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7A9" w:rsidRDefault="00EF57B2">
      <w:pPr>
        <w:jc w:val="center"/>
        <w:rPr>
          <w:b/>
          <w:sz w:val="28"/>
        </w:rPr>
      </w:pPr>
      <w:bookmarkStart w:id="0" w:name="_GoBack"/>
      <w:r>
        <w:rPr>
          <w:b/>
          <w:sz w:val="28"/>
        </w:rPr>
        <w:t xml:space="preserve">Прокуратурой Яльчикского района поддержано государственное обвинение по уголовному делу по факту уклонения от уплаты средств на содержание несовершеннолетнего ребенка </w:t>
      </w:r>
    </w:p>
    <w:bookmarkEnd w:id="0"/>
    <w:p w:rsidR="009607A9" w:rsidRDefault="009607A9">
      <w:pPr>
        <w:ind w:firstLine="709"/>
        <w:jc w:val="both"/>
        <w:rPr>
          <w:sz w:val="28"/>
        </w:rPr>
      </w:pPr>
    </w:p>
    <w:p w:rsidR="009607A9" w:rsidRDefault="00EF57B2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47-летний житель Яльчикского муниципального округа  обвинялся в </w:t>
      </w:r>
      <w:r>
        <w:rPr>
          <w:sz w:val="28"/>
        </w:rPr>
        <w:t xml:space="preserve">совершении преступления, предусмотренного ч. 1 ст. 157 УК РФ, а именно неоднократной неуплате без уважительных причин в нарушение решения суда средств на содержание несовершеннолетнего ребенка, за период с июня по декабря 2025 года размер задолженности по </w:t>
      </w:r>
      <w:r>
        <w:rPr>
          <w:sz w:val="28"/>
        </w:rPr>
        <w:t xml:space="preserve">алиментным платежам на момент возбуждения уголовного дела превысил 506 тысяч рублей. </w:t>
      </w:r>
      <w:proofErr w:type="gramEnd"/>
    </w:p>
    <w:p w:rsidR="009607A9" w:rsidRDefault="00EF57B2">
      <w:pPr>
        <w:ind w:firstLine="709"/>
        <w:jc w:val="both"/>
        <w:rPr>
          <w:sz w:val="28"/>
        </w:rPr>
      </w:pPr>
      <w:r>
        <w:rPr>
          <w:sz w:val="28"/>
        </w:rPr>
        <w:t xml:space="preserve">В ходе рассмотрения уголовного дела в </w:t>
      </w:r>
      <w:proofErr w:type="spellStart"/>
      <w:r>
        <w:rPr>
          <w:sz w:val="28"/>
        </w:rPr>
        <w:t>Яльчикском</w:t>
      </w:r>
      <w:proofErr w:type="spellEnd"/>
      <w:r>
        <w:rPr>
          <w:sz w:val="28"/>
        </w:rPr>
        <w:t xml:space="preserve"> районном суде подсудимым представлены документы, подтверждающие погашение части  имеющейся задолженности в размере 300 ты</w:t>
      </w:r>
      <w:r>
        <w:rPr>
          <w:sz w:val="28"/>
        </w:rPr>
        <w:t>сяч рублей.</w:t>
      </w:r>
    </w:p>
    <w:p w:rsidR="009607A9" w:rsidRDefault="00EF57B2">
      <w:pPr>
        <w:ind w:firstLine="709"/>
        <w:jc w:val="both"/>
        <w:rPr>
          <w:spacing w:val="3"/>
          <w:sz w:val="28"/>
        </w:rPr>
      </w:pPr>
      <w:r>
        <w:rPr>
          <w:spacing w:val="3"/>
          <w:sz w:val="28"/>
        </w:rPr>
        <w:t>Суд,</w:t>
      </w:r>
      <w:r>
        <w:rPr>
          <w:spacing w:val="3"/>
          <w:sz w:val="28"/>
        </w:rPr>
        <w:t xml:space="preserve"> </w:t>
      </w:r>
      <w:r>
        <w:rPr>
          <w:spacing w:val="3"/>
          <w:sz w:val="28"/>
        </w:rPr>
        <w:t xml:space="preserve">с учетом обстоятельств дела, данных о личности и </w:t>
      </w:r>
      <w:r>
        <w:rPr>
          <w:spacing w:val="3"/>
          <w:sz w:val="28"/>
        </w:rPr>
        <w:t xml:space="preserve">принятых мер по сокращению размера задолженности,  назначил </w:t>
      </w:r>
      <w:proofErr w:type="spellStart"/>
      <w:r>
        <w:rPr>
          <w:spacing w:val="3"/>
          <w:sz w:val="28"/>
        </w:rPr>
        <w:t>алиментщику</w:t>
      </w:r>
      <w:proofErr w:type="spellEnd"/>
      <w:r>
        <w:rPr>
          <w:spacing w:val="3"/>
          <w:sz w:val="28"/>
        </w:rPr>
        <w:t xml:space="preserve"> наказание в  виде обязательных работ.</w:t>
      </w:r>
    </w:p>
    <w:p w:rsidR="009607A9" w:rsidRDefault="00EF57B2">
      <w:pPr>
        <w:ind w:firstLine="709"/>
        <w:jc w:val="both"/>
        <w:rPr>
          <w:spacing w:val="3"/>
          <w:sz w:val="28"/>
        </w:rPr>
      </w:pPr>
      <w:r>
        <w:rPr>
          <w:spacing w:val="3"/>
          <w:sz w:val="28"/>
        </w:rPr>
        <w:t xml:space="preserve">Постановление в законную силу не вступил. </w:t>
      </w:r>
    </w:p>
    <w:p w:rsidR="009607A9" w:rsidRDefault="009607A9">
      <w:pPr>
        <w:spacing w:line="240" w:lineRule="exact"/>
        <w:jc w:val="both"/>
        <w:rPr>
          <w:sz w:val="28"/>
        </w:rPr>
      </w:pPr>
    </w:p>
    <w:p w:rsidR="009607A9" w:rsidRDefault="009607A9">
      <w:pPr>
        <w:spacing w:line="240" w:lineRule="exact"/>
        <w:jc w:val="both"/>
        <w:rPr>
          <w:sz w:val="28"/>
        </w:rPr>
      </w:pPr>
    </w:p>
    <w:p w:rsidR="009607A9" w:rsidRDefault="00EF57B2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Прокурор </w:t>
      </w:r>
    </w:p>
    <w:p w:rsidR="009607A9" w:rsidRDefault="00EF57B2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Яльчикского района </w:t>
      </w:r>
    </w:p>
    <w:p w:rsidR="009607A9" w:rsidRDefault="009607A9">
      <w:pPr>
        <w:spacing w:line="240" w:lineRule="exact"/>
        <w:jc w:val="both"/>
        <w:rPr>
          <w:sz w:val="28"/>
        </w:rPr>
      </w:pPr>
    </w:p>
    <w:p w:rsidR="009607A9" w:rsidRDefault="00EF57B2">
      <w:pPr>
        <w:rPr>
          <w:sz w:val="28"/>
        </w:rPr>
      </w:pPr>
      <w:r>
        <w:rPr>
          <w:sz w:val="28"/>
        </w:rPr>
        <w:t>сове</w:t>
      </w:r>
      <w:r>
        <w:rPr>
          <w:sz w:val="28"/>
        </w:rPr>
        <w:t xml:space="preserve">тник юстиции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А.Н. Кудряшов</w:t>
      </w:r>
    </w:p>
    <w:p w:rsidR="009607A9" w:rsidRDefault="009607A9">
      <w:pPr>
        <w:rPr>
          <w:sz w:val="28"/>
        </w:rPr>
      </w:pPr>
    </w:p>
    <w:p w:rsidR="009607A9" w:rsidRDefault="009607A9">
      <w:pPr>
        <w:rPr>
          <w:sz w:val="28"/>
        </w:rPr>
      </w:pPr>
    </w:p>
    <w:p w:rsidR="009607A9" w:rsidRDefault="009607A9">
      <w:pPr>
        <w:rPr>
          <w:sz w:val="28"/>
        </w:rPr>
      </w:pPr>
    </w:p>
    <w:p w:rsidR="009607A9" w:rsidRDefault="00EF57B2">
      <w:pPr>
        <w:jc w:val="center"/>
        <w:rPr>
          <w:color w:val="000000" w:themeColor="text1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1530349</wp:posOffset>
                </wp:positionH>
                <wp:positionV relativeFrom="page">
                  <wp:posOffset>5067300</wp:posOffset>
                </wp:positionV>
                <wp:extent cx="3091180" cy="101981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607A9" w:rsidRDefault="00EF57B2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9607A9" w:rsidRDefault="00EF57B2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9607A9" w:rsidRDefault="009607A9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9607A9" w:rsidRDefault="009607A9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9607A9" w:rsidRDefault="009607A9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 w:rsidR="009607A9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7B2" w:rsidRDefault="00EF57B2">
      <w:r>
        <w:separator/>
      </w:r>
    </w:p>
  </w:endnote>
  <w:endnote w:type="continuationSeparator" w:id="0">
    <w:p w:rsidR="00EF57B2" w:rsidRDefault="00EF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9607A9">
      <w:trPr>
        <w:trHeight w:val="701"/>
        <w:jc w:val="center"/>
      </w:trPr>
      <w:tc>
        <w:tcPr>
          <w:tcW w:w="5944" w:type="dxa"/>
          <w:tcBorders>
            <w:top w:val="nil"/>
            <w:left w:val="nil"/>
            <w:bottom w:val="nil"/>
            <w:right w:val="nil"/>
          </w:tcBorders>
          <w:tcMar>
            <w:left w:w="57" w:type="dxa"/>
            <w:right w:w="57" w:type="dxa"/>
          </w:tcMar>
        </w:tcPr>
        <w:p w:rsidR="009607A9" w:rsidRDefault="009607A9">
          <w:pPr>
            <w:widowControl w:val="0"/>
            <w:spacing w:line="288" w:lineRule="auto"/>
            <w:rPr>
              <w:sz w:val="16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left w:w="57" w:type="dxa"/>
            <w:right w:w="57" w:type="dxa"/>
          </w:tcMar>
        </w:tcPr>
        <w:p w:rsidR="009607A9" w:rsidRDefault="00EF57B2">
          <w:pPr>
            <w:widowControl w:val="0"/>
            <w:spacing w:line="288" w:lineRule="auto"/>
            <w:rPr>
              <w:sz w:val="16"/>
            </w:rPr>
          </w:pPr>
          <w:bookmarkStart w:id="2" w:name="SIGNERORG1"/>
          <w:r>
            <w:rPr>
              <w:sz w:val="16"/>
            </w:rPr>
            <w:t>SIGNERORG1</w:t>
          </w:r>
          <w:bookmarkEnd w:id="2"/>
        </w:p>
        <w:p w:rsidR="009607A9" w:rsidRDefault="00EF57B2">
          <w:pPr>
            <w:widowControl w:val="0"/>
            <w:spacing w:line="288" w:lineRule="auto"/>
            <w:rPr>
              <w:sz w:val="16"/>
            </w:rPr>
          </w:pPr>
          <w:r>
            <w:rPr>
              <w:sz w:val="16"/>
            </w:rPr>
            <w:t xml:space="preserve">Дата: </w:t>
          </w:r>
          <w:bookmarkStart w:id="3" w:name="REGDATESTAMP"/>
          <w:r>
            <w:rPr>
              <w:sz w:val="16"/>
            </w:rPr>
            <w:t>REGDATESTAMP</w:t>
          </w:r>
          <w:bookmarkEnd w:id="3"/>
        </w:p>
        <w:p w:rsidR="009607A9" w:rsidRDefault="00EF57B2">
          <w:pPr>
            <w:widowControl w:val="0"/>
            <w:spacing w:line="288" w:lineRule="auto"/>
            <w:rPr>
              <w:sz w:val="16"/>
            </w:rPr>
          </w:pPr>
          <w:r>
            <w:rPr>
              <w:sz w:val="16"/>
            </w:rPr>
            <w:t xml:space="preserve">№  </w:t>
          </w:r>
          <w:bookmarkStart w:id="4" w:name="REGNUMSTAMP"/>
          <w:r>
            <w:rPr>
              <w:sz w:val="16"/>
            </w:rPr>
            <w:t>REGNUMSTAMP</w:t>
          </w:r>
          <w:bookmarkEnd w:id="4"/>
        </w:p>
      </w:tc>
    </w:tr>
  </w:tbl>
  <w:p w:rsidR="009607A9" w:rsidRDefault="009607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7B2" w:rsidRDefault="00EF57B2">
      <w:r>
        <w:separator/>
      </w:r>
    </w:p>
  </w:footnote>
  <w:footnote w:type="continuationSeparator" w:id="0">
    <w:p w:rsidR="00EF57B2" w:rsidRDefault="00EF57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7A9" w:rsidRDefault="00EF57B2">
    <w:pPr>
      <w:pStyle w:val="a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  <w:p w:rsidR="009607A9" w:rsidRDefault="009607A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7A9" w:rsidRDefault="00EF57B2">
    <w:pPr>
      <w:pStyle w:val="a4"/>
      <w:jc w:val="center"/>
      <w:rPr>
        <w:color w:val="FFFFFF"/>
      </w:rPr>
    </w:pPr>
    <w:r>
      <w:rPr>
        <w:rFonts w:ascii="Times New Roman" w:hAnsi="Times New Roman"/>
        <w:color w:val="FFFFFF"/>
        <w:sz w:val="24"/>
      </w:rPr>
      <w:fldChar w:fldCharType="begin"/>
    </w:r>
    <w:r>
      <w:rPr>
        <w:color w:val="FFFFFF"/>
      </w:rPr>
      <w:instrText xml:space="preserve">PAGE </w:instrText>
    </w:r>
    <w:r>
      <w:rPr>
        <w:rFonts w:ascii="Times New Roman" w:hAnsi="Times New Roman"/>
        <w:color w:val="FFFFFF"/>
        <w:sz w:val="24"/>
      </w:rPr>
      <w:fldChar w:fldCharType="separate"/>
    </w:r>
    <w:r w:rsidR="007176BE">
      <w:rPr>
        <w:noProof/>
        <w:color w:val="FFFFFF"/>
      </w:rPr>
      <w:t>1</w:t>
    </w:r>
    <w:r>
      <w:rPr>
        <w:rFonts w:ascii="Times New Roman" w:hAnsi="Times New Roman"/>
        <w:color w:val="FFFFFF"/>
        <w:sz w:val="24"/>
      </w:rPr>
      <w:fldChar w:fldCharType="end"/>
    </w:r>
  </w:p>
  <w:p w:rsidR="009607A9" w:rsidRDefault="009607A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607A9"/>
    <w:rsid w:val="007176BE"/>
    <w:rsid w:val="009607A9"/>
    <w:rsid w:val="00E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pPr>
      <w:widowControl w:val="0"/>
      <w:spacing w:after="70" w:line="264" w:lineRule="auto"/>
      <w:jc w:val="center"/>
    </w:pPr>
    <w:rPr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customStyle="1" w:styleId="14">
    <w:name w:val="Знак примечания1"/>
    <w:basedOn w:val="15"/>
    <w:link w:val="a3"/>
    <w:rPr>
      <w:sz w:val="16"/>
    </w:rPr>
  </w:style>
  <w:style w:type="character" w:styleId="a3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1"/>
    <w:link w:val="a4"/>
    <w:rPr>
      <w:rFonts w:asciiTheme="minorHAnsi" w:hAnsiTheme="minorHAnsi"/>
      <w:sz w:val="22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7">
    <w:name w:val="Нижний колонтитул Знак"/>
    <w:basedOn w:val="1"/>
    <w:link w:val="a6"/>
    <w:rPr>
      <w:rFonts w:asciiTheme="minorHAnsi" w:hAnsiTheme="minorHAnsi"/>
      <w:sz w:val="22"/>
    </w:rPr>
  </w:style>
  <w:style w:type="paragraph" w:styleId="a8">
    <w:name w:val="annotation text"/>
    <w:basedOn w:val="a"/>
    <w:link w:val="a9"/>
    <w:pPr>
      <w:spacing w:after="160"/>
    </w:pPr>
    <w:rPr>
      <w:rFonts w:asciiTheme="minorHAnsi" w:hAnsiTheme="minorHAnsi"/>
      <w:sz w:val="20"/>
    </w:rPr>
  </w:style>
  <w:style w:type="character" w:customStyle="1" w:styleId="a9">
    <w:name w:val="Текст примечания Знак"/>
    <w:basedOn w:val="1"/>
    <w:link w:val="a8"/>
    <w:rPr>
      <w:rFonts w:asciiTheme="minorHAnsi" w:hAnsiTheme="minorHAnsi"/>
      <w:sz w:val="20"/>
    </w:rPr>
  </w:style>
  <w:style w:type="paragraph" w:styleId="aa">
    <w:name w:val="annotation subject"/>
    <w:basedOn w:val="a8"/>
    <w:next w:val="a8"/>
    <w:link w:val="ab"/>
    <w:rPr>
      <w:b/>
    </w:rPr>
  </w:style>
  <w:style w:type="character" w:customStyle="1" w:styleId="ab">
    <w:name w:val="Тема примечания Знак"/>
    <w:basedOn w:val="a9"/>
    <w:link w:val="aa"/>
    <w:rPr>
      <w:rFonts w:asciiTheme="minorHAnsi" w:hAnsiTheme="minorHAnsi"/>
      <w:b/>
      <w:sz w:val="20"/>
    </w:rPr>
  </w:style>
  <w:style w:type="paragraph" w:customStyle="1" w:styleId="16">
    <w:name w:val="Замещающий текст1"/>
    <w:basedOn w:val="15"/>
    <w:link w:val="ac"/>
    <w:rPr>
      <w:color w:val="808080"/>
    </w:rPr>
  </w:style>
  <w:style w:type="character" w:styleId="ac">
    <w:name w:val="Placeholder Text"/>
    <w:basedOn w:val="a0"/>
    <w:link w:val="16"/>
    <w:rPr>
      <w:color w:val="808080"/>
    </w:rPr>
  </w:style>
  <w:style w:type="paragraph" w:styleId="ad">
    <w:name w:val="caption"/>
    <w:basedOn w:val="a"/>
    <w:next w:val="a"/>
    <w:link w:val="ae"/>
    <w:pPr>
      <w:spacing w:after="200"/>
    </w:pPr>
    <w:rPr>
      <w:rFonts w:asciiTheme="minorHAnsi" w:hAnsiTheme="minorHAnsi"/>
      <w:i/>
      <w:color w:val="44546A" w:themeColor="text2"/>
      <w:sz w:val="18"/>
    </w:rPr>
  </w:style>
  <w:style w:type="character" w:customStyle="1" w:styleId="ae">
    <w:name w:val="Название объекта Знак"/>
    <w:basedOn w:val="1"/>
    <w:link w:val="ad"/>
    <w:rPr>
      <w:rFonts w:asciiTheme="minorHAnsi" w:hAnsiTheme="minorHAnsi"/>
      <w:i/>
      <w:color w:val="44546A" w:themeColor="text2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">
    <w:name w:val="Balloon Text"/>
    <w:basedOn w:val="a"/>
    <w:link w:val="af0"/>
    <w:rPr>
      <w:rFonts w:ascii="Segoe UI" w:hAnsi="Segoe UI"/>
      <w:sz w:val="18"/>
    </w:rPr>
  </w:style>
  <w:style w:type="character" w:customStyle="1" w:styleId="af0">
    <w:name w:val="Текст выноски Знак"/>
    <w:basedOn w:val="1"/>
    <w:link w:val="af"/>
    <w:rPr>
      <w:rFonts w:ascii="Segoe UI" w:hAnsi="Segoe UI"/>
      <w:sz w:val="18"/>
    </w:rPr>
  </w:style>
  <w:style w:type="paragraph" w:customStyle="1" w:styleId="17">
    <w:name w:val="Гиперссылка1"/>
    <w:link w:val="af1"/>
    <w:rPr>
      <w:color w:val="0000FF"/>
      <w:u w:val="single"/>
    </w:rPr>
  </w:style>
  <w:style w:type="character" w:styleId="af1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f4"/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pPr>
      <w:widowControl w:val="0"/>
      <w:spacing w:after="70" w:line="264" w:lineRule="auto"/>
      <w:jc w:val="center"/>
    </w:pPr>
    <w:rPr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customStyle="1" w:styleId="14">
    <w:name w:val="Знак примечания1"/>
    <w:basedOn w:val="15"/>
    <w:link w:val="a3"/>
    <w:rPr>
      <w:sz w:val="16"/>
    </w:rPr>
  </w:style>
  <w:style w:type="character" w:styleId="a3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1"/>
    <w:link w:val="a4"/>
    <w:rPr>
      <w:rFonts w:asciiTheme="minorHAnsi" w:hAnsiTheme="minorHAnsi"/>
      <w:sz w:val="22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7">
    <w:name w:val="Нижний колонтитул Знак"/>
    <w:basedOn w:val="1"/>
    <w:link w:val="a6"/>
    <w:rPr>
      <w:rFonts w:asciiTheme="minorHAnsi" w:hAnsiTheme="minorHAnsi"/>
      <w:sz w:val="22"/>
    </w:rPr>
  </w:style>
  <w:style w:type="paragraph" w:styleId="a8">
    <w:name w:val="annotation text"/>
    <w:basedOn w:val="a"/>
    <w:link w:val="a9"/>
    <w:pPr>
      <w:spacing w:after="160"/>
    </w:pPr>
    <w:rPr>
      <w:rFonts w:asciiTheme="minorHAnsi" w:hAnsiTheme="minorHAnsi"/>
      <w:sz w:val="20"/>
    </w:rPr>
  </w:style>
  <w:style w:type="character" w:customStyle="1" w:styleId="a9">
    <w:name w:val="Текст примечания Знак"/>
    <w:basedOn w:val="1"/>
    <w:link w:val="a8"/>
    <w:rPr>
      <w:rFonts w:asciiTheme="minorHAnsi" w:hAnsiTheme="minorHAnsi"/>
      <w:sz w:val="20"/>
    </w:rPr>
  </w:style>
  <w:style w:type="paragraph" w:styleId="aa">
    <w:name w:val="annotation subject"/>
    <w:basedOn w:val="a8"/>
    <w:next w:val="a8"/>
    <w:link w:val="ab"/>
    <w:rPr>
      <w:b/>
    </w:rPr>
  </w:style>
  <w:style w:type="character" w:customStyle="1" w:styleId="ab">
    <w:name w:val="Тема примечания Знак"/>
    <w:basedOn w:val="a9"/>
    <w:link w:val="aa"/>
    <w:rPr>
      <w:rFonts w:asciiTheme="minorHAnsi" w:hAnsiTheme="minorHAnsi"/>
      <w:b/>
      <w:sz w:val="20"/>
    </w:rPr>
  </w:style>
  <w:style w:type="paragraph" w:customStyle="1" w:styleId="16">
    <w:name w:val="Замещающий текст1"/>
    <w:basedOn w:val="15"/>
    <w:link w:val="ac"/>
    <w:rPr>
      <w:color w:val="808080"/>
    </w:rPr>
  </w:style>
  <w:style w:type="character" w:styleId="ac">
    <w:name w:val="Placeholder Text"/>
    <w:basedOn w:val="a0"/>
    <w:link w:val="16"/>
    <w:rPr>
      <w:color w:val="808080"/>
    </w:rPr>
  </w:style>
  <w:style w:type="paragraph" w:styleId="ad">
    <w:name w:val="caption"/>
    <w:basedOn w:val="a"/>
    <w:next w:val="a"/>
    <w:link w:val="ae"/>
    <w:pPr>
      <w:spacing w:after="200"/>
    </w:pPr>
    <w:rPr>
      <w:rFonts w:asciiTheme="minorHAnsi" w:hAnsiTheme="minorHAnsi"/>
      <w:i/>
      <w:color w:val="44546A" w:themeColor="text2"/>
      <w:sz w:val="18"/>
    </w:rPr>
  </w:style>
  <w:style w:type="character" w:customStyle="1" w:styleId="ae">
    <w:name w:val="Название объекта Знак"/>
    <w:basedOn w:val="1"/>
    <w:link w:val="ad"/>
    <w:rPr>
      <w:rFonts w:asciiTheme="minorHAnsi" w:hAnsiTheme="minorHAnsi"/>
      <w:i/>
      <w:color w:val="44546A" w:themeColor="text2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">
    <w:name w:val="Balloon Text"/>
    <w:basedOn w:val="a"/>
    <w:link w:val="af0"/>
    <w:rPr>
      <w:rFonts w:ascii="Segoe UI" w:hAnsi="Segoe UI"/>
      <w:sz w:val="18"/>
    </w:rPr>
  </w:style>
  <w:style w:type="character" w:customStyle="1" w:styleId="af0">
    <w:name w:val="Текст выноски Знак"/>
    <w:basedOn w:val="1"/>
    <w:link w:val="af"/>
    <w:rPr>
      <w:rFonts w:ascii="Segoe UI" w:hAnsi="Segoe UI"/>
      <w:sz w:val="18"/>
    </w:rPr>
  </w:style>
  <w:style w:type="paragraph" w:customStyle="1" w:styleId="17">
    <w:name w:val="Гиперссылка1"/>
    <w:link w:val="af1"/>
    <w:rPr>
      <w:color w:val="0000FF"/>
      <w:u w:val="single"/>
    </w:rPr>
  </w:style>
  <w:style w:type="character" w:styleId="af1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f4"/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2026-03-24T06:14:00Z</dcterms:created>
  <dcterms:modified xsi:type="dcterms:W3CDTF">2026-03-24T06:14:00Z</dcterms:modified>
</cp:coreProperties>
</file>