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788" w:rsidRDefault="00780788">
      <w:pPr>
        <w:pStyle w:val="a3"/>
        <w:jc w:val="center"/>
        <w:rPr>
          <w:rFonts w:ascii="Times New Roman" w:hAnsi="Times New Roman"/>
        </w:rPr>
      </w:pPr>
    </w:p>
    <w:p w:rsidR="00780788" w:rsidRDefault="00780788">
      <w:pPr>
        <w:pStyle w:val="a3"/>
        <w:jc w:val="center"/>
        <w:rPr>
          <w:rFonts w:ascii="Times New Roman" w:hAnsi="Times New Roman"/>
        </w:rPr>
      </w:pPr>
    </w:p>
    <w:p w:rsidR="00780788" w:rsidRDefault="00780788">
      <w:pPr>
        <w:pStyle w:val="a3"/>
        <w:jc w:val="center"/>
        <w:rPr>
          <w:rFonts w:ascii="Times New Roman" w:hAnsi="Times New Roman"/>
        </w:rPr>
      </w:pPr>
    </w:p>
    <w:p w:rsidR="00780788" w:rsidRDefault="00780788">
      <w:pPr>
        <w:pStyle w:val="a3"/>
        <w:jc w:val="center"/>
        <w:rPr>
          <w:rFonts w:ascii="Times New Roman" w:hAnsi="Times New Roman"/>
        </w:rPr>
      </w:pPr>
    </w:p>
    <w:p w:rsidR="00780788" w:rsidRDefault="00780788">
      <w:pPr>
        <w:pStyle w:val="a3"/>
        <w:jc w:val="center"/>
        <w:rPr>
          <w:rFonts w:ascii="Times New Roman" w:hAnsi="Times New Roman"/>
        </w:rPr>
      </w:pPr>
    </w:p>
    <w:p w:rsidR="00780788" w:rsidRDefault="00780788">
      <w:pPr>
        <w:pStyle w:val="a3"/>
        <w:jc w:val="center"/>
        <w:rPr>
          <w:rFonts w:ascii="Times New Roman" w:hAnsi="Times New Roman"/>
        </w:rPr>
      </w:pPr>
    </w:p>
    <w:p w:rsidR="00780788" w:rsidRDefault="00780788">
      <w:pPr>
        <w:pStyle w:val="a3"/>
        <w:jc w:val="center"/>
        <w:rPr>
          <w:rFonts w:ascii="Times New Roman" w:hAnsi="Times New Roman"/>
        </w:rPr>
      </w:pPr>
    </w:p>
    <w:p w:rsidR="00780788" w:rsidRDefault="00780788">
      <w:pPr>
        <w:pStyle w:val="a3"/>
        <w:jc w:val="center"/>
        <w:rPr>
          <w:rFonts w:ascii="Times New Roman" w:hAnsi="Times New Roman"/>
        </w:rPr>
      </w:pPr>
    </w:p>
    <w:p w:rsidR="00780788" w:rsidRDefault="00780788">
      <w:pPr>
        <w:pStyle w:val="a3"/>
        <w:jc w:val="center"/>
        <w:rPr>
          <w:rFonts w:ascii="Times New Roman" w:hAnsi="Times New Roman"/>
        </w:rPr>
      </w:pPr>
    </w:p>
    <w:p w:rsidR="00780788" w:rsidRDefault="00780788">
      <w:pPr>
        <w:pStyle w:val="a3"/>
        <w:jc w:val="center"/>
        <w:rPr>
          <w:rFonts w:ascii="Times New Roman" w:hAnsi="Times New Roman"/>
        </w:rPr>
      </w:pPr>
    </w:p>
    <w:p w:rsidR="00780788" w:rsidRDefault="00780788">
      <w:pPr>
        <w:pStyle w:val="a3"/>
        <w:jc w:val="center"/>
        <w:rPr>
          <w:rFonts w:ascii="Times New Roman" w:hAnsi="Times New Roman"/>
        </w:rPr>
      </w:pPr>
    </w:p>
    <w:p w:rsidR="00780788" w:rsidRDefault="00780788">
      <w:pPr>
        <w:pStyle w:val="a3"/>
        <w:jc w:val="center"/>
        <w:rPr>
          <w:rFonts w:ascii="Times New Roman" w:hAnsi="Times New Roman"/>
        </w:rPr>
      </w:pPr>
    </w:p>
    <w:p w:rsidR="00780788" w:rsidRDefault="00780788">
      <w:pPr>
        <w:pStyle w:val="a3"/>
        <w:jc w:val="center"/>
        <w:rPr>
          <w:rFonts w:ascii="Times New Roman" w:hAnsi="Times New Roman"/>
        </w:rPr>
      </w:pPr>
    </w:p>
    <w:p w:rsidR="00780788" w:rsidRDefault="00780788">
      <w:pPr>
        <w:pStyle w:val="a3"/>
        <w:jc w:val="center"/>
        <w:rPr>
          <w:rFonts w:ascii="Times New Roman" w:hAnsi="Times New Roman"/>
        </w:rPr>
      </w:pPr>
    </w:p>
    <w:p w:rsidR="00780788" w:rsidRDefault="00780788">
      <w:pPr>
        <w:pStyle w:val="a3"/>
        <w:jc w:val="center"/>
        <w:rPr>
          <w:rFonts w:ascii="Times New Roman" w:hAnsi="Times New Roman"/>
        </w:rPr>
      </w:pPr>
    </w:p>
    <w:p w:rsidR="00780788" w:rsidRDefault="00780788">
      <w:pPr>
        <w:pStyle w:val="a3"/>
        <w:jc w:val="center"/>
        <w:rPr>
          <w:rFonts w:ascii="Times New Roman" w:hAnsi="Times New Roman"/>
        </w:rPr>
      </w:pPr>
    </w:p>
    <w:p w:rsidR="00780788" w:rsidRDefault="00780788">
      <w:pPr>
        <w:pStyle w:val="a3"/>
        <w:jc w:val="center"/>
        <w:rPr>
          <w:rFonts w:ascii="Times New Roman" w:hAnsi="Times New Roman"/>
        </w:rPr>
      </w:pPr>
    </w:p>
    <w:p w:rsidR="00780788" w:rsidRDefault="00780788">
      <w:pPr>
        <w:pStyle w:val="a3"/>
        <w:jc w:val="center"/>
        <w:rPr>
          <w:rFonts w:ascii="Times New Roman" w:hAnsi="Times New Roman"/>
        </w:rPr>
      </w:pPr>
    </w:p>
    <w:p w:rsidR="00780788" w:rsidRDefault="00B67F08">
      <w:pPr>
        <w:widowControl w:val="0"/>
        <w:tabs>
          <w:tab w:val="left" w:pos="1305"/>
          <w:tab w:val="center" w:pos="6686"/>
        </w:tabs>
        <w:jc w:val="center"/>
        <w:rPr>
          <w:rFonts w:ascii="Times New Roman" w:hAnsi="Times New Roman"/>
          <w:b/>
          <w:sz w:val="36"/>
          <w:szCs w:val="28"/>
        </w:rPr>
      </w:pPr>
      <w:r>
        <w:rPr>
          <w:rFonts w:ascii="Times New Roman" w:hAnsi="Times New Roman"/>
          <w:b/>
          <w:sz w:val="36"/>
          <w:szCs w:val="28"/>
        </w:rPr>
        <w:t>Порядок (план)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</w:t>
      </w:r>
      <w:r>
        <w:rPr>
          <w:rFonts w:ascii="Times New Roman" w:hAnsi="Times New Roman"/>
          <w:b/>
          <w:sz w:val="36"/>
          <w:szCs w:val="28"/>
        </w:rPr>
        <w:br w:type="textWrapping" w:clear="all"/>
        <w:t xml:space="preserve">Красночетайского муниципального округа </w:t>
      </w:r>
    </w:p>
    <w:p w:rsidR="00780788" w:rsidRDefault="00780788">
      <w:pPr>
        <w:widowControl w:val="0"/>
        <w:tabs>
          <w:tab w:val="left" w:pos="1305"/>
          <w:tab w:val="center" w:pos="6686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780788" w:rsidRDefault="00780788">
      <w:pPr>
        <w:widowControl w:val="0"/>
        <w:tabs>
          <w:tab w:val="left" w:pos="1305"/>
          <w:tab w:val="center" w:pos="6686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780788" w:rsidRDefault="00780788">
      <w:pPr>
        <w:jc w:val="center"/>
        <w:rPr>
          <w:rFonts w:ascii="Times New Roman" w:hAnsi="Times New Roman"/>
          <w:sz w:val="28"/>
          <w:szCs w:val="28"/>
        </w:rPr>
      </w:pPr>
    </w:p>
    <w:p w:rsidR="00780788" w:rsidRDefault="00780788">
      <w:pPr>
        <w:pStyle w:val="a3"/>
        <w:ind w:left="6946"/>
        <w:rPr>
          <w:rFonts w:ascii="Times New Roman" w:hAnsi="Times New Roman"/>
        </w:rPr>
      </w:pPr>
    </w:p>
    <w:p w:rsidR="00780788" w:rsidRDefault="00780788">
      <w:pPr>
        <w:pStyle w:val="a3"/>
        <w:rPr>
          <w:rFonts w:ascii="Times New Roman" w:hAnsi="Times New Roman"/>
        </w:rPr>
      </w:pPr>
    </w:p>
    <w:p w:rsidR="00780788" w:rsidRDefault="00780788">
      <w:pPr>
        <w:pStyle w:val="a3"/>
        <w:rPr>
          <w:rFonts w:ascii="Times New Roman" w:hAnsi="Times New Roman"/>
        </w:rPr>
      </w:pPr>
    </w:p>
    <w:p w:rsidR="00780788" w:rsidRDefault="00780788">
      <w:pPr>
        <w:pStyle w:val="a3"/>
        <w:rPr>
          <w:rFonts w:ascii="Times New Roman" w:hAnsi="Times New Roman"/>
        </w:rPr>
      </w:pPr>
    </w:p>
    <w:p w:rsidR="00780788" w:rsidRDefault="00780788">
      <w:pPr>
        <w:pStyle w:val="a3"/>
        <w:rPr>
          <w:rFonts w:ascii="Times New Roman" w:hAnsi="Times New Roman"/>
        </w:rPr>
      </w:pPr>
    </w:p>
    <w:p w:rsidR="00780788" w:rsidRDefault="00780788">
      <w:pPr>
        <w:pStyle w:val="a3"/>
        <w:rPr>
          <w:rFonts w:ascii="Times New Roman" w:hAnsi="Times New Roman"/>
        </w:rPr>
      </w:pPr>
    </w:p>
    <w:p w:rsidR="00780788" w:rsidRDefault="00780788">
      <w:pPr>
        <w:pStyle w:val="a3"/>
        <w:rPr>
          <w:rFonts w:ascii="Times New Roman" w:hAnsi="Times New Roman"/>
        </w:rPr>
      </w:pPr>
    </w:p>
    <w:p w:rsidR="00780788" w:rsidRDefault="00780788">
      <w:pPr>
        <w:pStyle w:val="a3"/>
        <w:rPr>
          <w:rFonts w:ascii="Times New Roman" w:hAnsi="Times New Roman"/>
        </w:rPr>
      </w:pPr>
    </w:p>
    <w:p w:rsidR="00780788" w:rsidRDefault="00780788">
      <w:pPr>
        <w:pStyle w:val="a3"/>
        <w:rPr>
          <w:rFonts w:ascii="Times New Roman" w:hAnsi="Times New Roman"/>
        </w:rPr>
      </w:pPr>
    </w:p>
    <w:p w:rsidR="00B67F08" w:rsidRDefault="00B67F08">
      <w:pPr>
        <w:pStyle w:val="a3"/>
        <w:rPr>
          <w:rFonts w:ascii="Times New Roman" w:hAnsi="Times New Roman"/>
        </w:rPr>
      </w:pPr>
    </w:p>
    <w:p w:rsidR="00780788" w:rsidRDefault="00780788">
      <w:pPr>
        <w:pStyle w:val="a3"/>
        <w:rPr>
          <w:rFonts w:ascii="Times New Roman" w:hAnsi="Times New Roman"/>
        </w:rPr>
      </w:pPr>
    </w:p>
    <w:p w:rsidR="00780788" w:rsidRDefault="00780788">
      <w:pPr>
        <w:pStyle w:val="a3"/>
        <w:rPr>
          <w:rFonts w:ascii="Times New Roman" w:hAnsi="Times New Roman"/>
        </w:rPr>
      </w:pPr>
    </w:p>
    <w:p w:rsidR="00780788" w:rsidRDefault="00780788">
      <w:pPr>
        <w:pStyle w:val="a3"/>
        <w:rPr>
          <w:rFonts w:ascii="Times New Roman" w:hAnsi="Times New Roman"/>
        </w:rPr>
      </w:pPr>
    </w:p>
    <w:p w:rsidR="00780788" w:rsidRDefault="00780788">
      <w:pPr>
        <w:pStyle w:val="a3"/>
        <w:rPr>
          <w:rFonts w:ascii="Times New Roman" w:hAnsi="Times New Roman"/>
        </w:rPr>
      </w:pPr>
    </w:p>
    <w:p w:rsidR="00780788" w:rsidRDefault="00780788">
      <w:pPr>
        <w:pStyle w:val="a3"/>
        <w:rPr>
          <w:rFonts w:ascii="Times New Roman" w:hAnsi="Times New Roman"/>
        </w:rPr>
      </w:pPr>
    </w:p>
    <w:p w:rsidR="00780788" w:rsidRDefault="00780788">
      <w:pPr>
        <w:pStyle w:val="a3"/>
        <w:rPr>
          <w:rFonts w:ascii="Times New Roman" w:hAnsi="Times New Roman"/>
        </w:rPr>
      </w:pPr>
    </w:p>
    <w:p w:rsidR="00780788" w:rsidRDefault="00780788">
      <w:pPr>
        <w:pStyle w:val="a3"/>
        <w:rPr>
          <w:rFonts w:ascii="Times New Roman" w:hAnsi="Times New Roman"/>
        </w:rPr>
      </w:pPr>
    </w:p>
    <w:p w:rsidR="00780788" w:rsidRDefault="00381E5F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с.</w:t>
      </w:r>
      <w:r w:rsidR="00AD3CAC">
        <w:rPr>
          <w:rFonts w:ascii="Times New Roman" w:hAnsi="Times New Roman"/>
          <w:sz w:val="28"/>
        </w:rPr>
        <w:t>Красные Четаи - 2026</w:t>
      </w:r>
    </w:p>
    <w:p w:rsidR="00780788" w:rsidRDefault="00B67F08">
      <w:pPr>
        <w:pStyle w:val="1111"/>
        <w:widowControl/>
        <w:tabs>
          <w:tab w:val="left" w:pos="1100"/>
        </w:tabs>
        <w:spacing w:before="120" w:after="240" w:line="240" w:lineRule="auto"/>
        <w:jc w:val="center"/>
        <w:rPr>
          <w:b/>
          <w:szCs w:val="28"/>
        </w:rPr>
      </w:pPr>
      <w:r>
        <w:rPr>
          <w:b/>
          <w:szCs w:val="28"/>
        </w:rPr>
        <w:br w:type="page" w:clear="all"/>
      </w:r>
      <w:r>
        <w:rPr>
          <w:b/>
          <w:szCs w:val="28"/>
        </w:rPr>
        <w:lastRenderedPageBreak/>
        <w:t>1.Общие положения</w:t>
      </w:r>
    </w:p>
    <w:p w:rsidR="00780788" w:rsidRPr="00AD3CAC" w:rsidRDefault="00AD3CAC">
      <w:pPr>
        <w:widowControl w:val="0"/>
        <w:numPr>
          <w:ilvl w:val="1"/>
          <w:numId w:val="2"/>
        </w:numPr>
        <w:tabs>
          <w:tab w:val="left" w:pos="1305"/>
          <w:tab w:val="center" w:pos="668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3CAC">
        <w:rPr>
          <w:rFonts w:ascii="Times New Roman" w:hAnsi="Times New Roman"/>
          <w:color w:val="000000"/>
          <w:sz w:val="28"/>
          <w:szCs w:val="28"/>
        </w:rPr>
        <w:t xml:space="preserve">Настоящий </w:t>
      </w:r>
      <w:bookmarkStart w:id="0" w:name="_GoBack"/>
      <w:r w:rsidRPr="00AD3CAC">
        <w:rPr>
          <w:rFonts w:ascii="Times New Roman" w:hAnsi="Times New Roman"/>
          <w:color w:val="000000"/>
          <w:sz w:val="28"/>
          <w:szCs w:val="28"/>
        </w:rPr>
        <w:t xml:space="preserve">порядок (план) действий по ликвидации последствий аварийных ситуаций с применением электронного моделирования в системе централизованного теплоснабжения </w:t>
      </w:r>
      <w:r>
        <w:rPr>
          <w:rFonts w:ascii="Times New Roman" w:hAnsi="Times New Roman"/>
          <w:color w:val="000000"/>
          <w:sz w:val="28"/>
          <w:szCs w:val="28"/>
        </w:rPr>
        <w:t>Красночетайского</w:t>
      </w:r>
      <w:r w:rsidRPr="00AD3CAC">
        <w:rPr>
          <w:rFonts w:ascii="Times New Roman" w:hAnsi="Times New Roman"/>
          <w:color w:val="000000"/>
          <w:sz w:val="28"/>
          <w:szCs w:val="28"/>
        </w:rPr>
        <w:t xml:space="preserve"> муниципального </w:t>
      </w:r>
      <w:r w:rsidR="00323419">
        <w:rPr>
          <w:rFonts w:ascii="Times New Roman" w:hAnsi="Times New Roman"/>
          <w:color w:val="000000"/>
          <w:sz w:val="28"/>
          <w:szCs w:val="28"/>
        </w:rPr>
        <w:t>округа</w:t>
      </w:r>
      <w:bookmarkEnd w:id="0"/>
      <w:r w:rsidRPr="00AD3CA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3CAC">
        <w:rPr>
          <w:rFonts w:ascii="Times New Roman" w:hAnsi="Times New Roman"/>
          <w:b/>
          <w:color w:val="000000"/>
          <w:sz w:val="28"/>
          <w:szCs w:val="28"/>
        </w:rPr>
        <w:t>(</w:t>
      </w:r>
      <w:r w:rsidRPr="00AD3CAC">
        <w:rPr>
          <w:rFonts w:ascii="Times New Roman" w:hAnsi="Times New Roman"/>
          <w:color w:val="000000"/>
          <w:sz w:val="28"/>
          <w:szCs w:val="28"/>
        </w:rPr>
        <w:t>далее – План) разработан в исполнении требований пункта 3 статьи 20 Федерального закона от 27.07.2010 №190-ФЗ «О теплоснабжении» и пункта 8.3.1 приказа Министерства энергетики Российской Федерации от 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</w:t>
      </w:r>
      <w:r w:rsidR="00B67F08" w:rsidRPr="00AD3CAC">
        <w:rPr>
          <w:rFonts w:ascii="Times New Roman" w:hAnsi="Times New Roman"/>
          <w:sz w:val="28"/>
          <w:szCs w:val="28"/>
        </w:rPr>
        <w:t>».</w:t>
      </w:r>
    </w:p>
    <w:p w:rsidR="00780788" w:rsidRDefault="00B67F08">
      <w:pPr>
        <w:widowControl w:val="0"/>
        <w:numPr>
          <w:ilvl w:val="1"/>
          <w:numId w:val="2"/>
        </w:numPr>
        <w:tabs>
          <w:tab w:val="left" w:pos="1305"/>
          <w:tab w:val="center" w:pos="668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Плана действий необходима для обеспечения надежной эксплуатации системы теплоснабжения Красночетайского муниципального округа и должна решать следующие задачи:</w:t>
      </w:r>
    </w:p>
    <w:p w:rsidR="00780788" w:rsidRDefault="00B67F08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повышение эффективности, устойчивости и надежности функционирования объектов системы теплоснабжения;</w:t>
      </w:r>
    </w:p>
    <w:p w:rsidR="00780788" w:rsidRDefault="00B67F08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мобилизация усилий всех инженерных служб Красночетайского муниципального округа для ликвидации последствий аварийных ситуаций в системе централизованного теплоснабжения;</w:t>
      </w:r>
    </w:p>
    <w:p w:rsidR="00780788" w:rsidRDefault="00B67F08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снижение до приемлемого уровня последствий аварийных ситуаций в системе централизованного теплоснабжения.</w:t>
      </w:r>
    </w:p>
    <w:p w:rsidR="00780788" w:rsidRDefault="00B67F08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информирование ответственных лиц о возможных аварийных ситуациях с указанием причин их возникновения и действиям по ликвидации последствий.</w:t>
      </w:r>
    </w:p>
    <w:p w:rsidR="00780788" w:rsidRDefault="00B67F08">
      <w:pPr>
        <w:widowControl w:val="0"/>
        <w:numPr>
          <w:ilvl w:val="1"/>
          <w:numId w:val="2"/>
        </w:numPr>
        <w:tabs>
          <w:tab w:val="left" w:pos="1305"/>
          <w:tab w:val="center" w:pos="668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Объектами Плана являются - система централизованного теплоснабжения Красночетайского муниципального округа, включая источники тепловой энергии, тепловые сети, системы теплопотребления.</w:t>
      </w:r>
    </w:p>
    <w:p w:rsidR="00780788" w:rsidRDefault="00B67F08">
      <w:pPr>
        <w:widowControl w:val="0"/>
        <w:numPr>
          <w:ilvl w:val="1"/>
          <w:numId w:val="2"/>
        </w:numPr>
        <w:tabs>
          <w:tab w:val="left" w:pos="1305"/>
          <w:tab w:val="center" w:pos="668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определяет порядок действий персонала объекта при ликвидации последствий аварийных ситуаций и является обязательной для исполнения всеми ответственными лицами, указанными в нем.</w:t>
      </w:r>
    </w:p>
    <w:p w:rsidR="00780788" w:rsidRDefault="00B67F08">
      <w:pPr>
        <w:widowControl w:val="0"/>
        <w:numPr>
          <w:ilvl w:val="1"/>
          <w:numId w:val="2"/>
        </w:numPr>
        <w:tabs>
          <w:tab w:val="left" w:pos="1305"/>
          <w:tab w:val="center" w:pos="668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Термины и определения используемые в настоящем документе:</w:t>
      </w:r>
    </w:p>
    <w:p w:rsidR="00780788" w:rsidRDefault="00B67F08">
      <w:pPr>
        <w:pStyle w:val="aa"/>
        <w:shd w:val="clear" w:color="auto" w:fill="FFFFFF"/>
        <w:spacing w:after="0" w:line="360" w:lineRule="auto"/>
        <w:ind w:right="173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технологические нарушения - нарушения в работе системы теплоснабжения и работе эксплуатирующих организаций в зависимости от </w:t>
      </w:r>
      <w:r>
        <w:rPr>
          <w:bCs/>
          <w:sz w:val="28"/>
          <w:szCs w:val="28"/>
        </w:rPr>
        <w:lastRenderedPageBreak/>
        <w:t>характера и тяжести последствий (воздействие на персонал; отклонение параметров энергоносителя; экологическое воздействие; объем повреждения оборудования; другие факторы снижения надежности) подразделяются на инцидент и аварию:</w:t>
      </w:r>
    </w:p>
    <w:p w:rsidR="00780788" w:rsidRDefault="00B67F08">
      <w:pPr>
        <w:pStyle w:val="aa"/>
        <w:shd w:val="clear" w:color="auto" w:fill="FFFFFF"/>
        <w:spacing w:after="0" w:line="360" w:lineRule="auto"/>
        <w:ind w:right="173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инцидент</w:t>
      </w:r>
      <w:r>
        <w:rPr>
          <w:sz w:val="28"/>
          <w:szCs w:val="28"/>
        </w:rPr>
        <w:t> </w:t>
      </w:r>
      <w:r>
        <w:rPr>
          <w:bCs/>
          <w:sz w:val="28"/>
          <w:szCs w:val="28"/>
        </w:rPr>
        <w:t>- отказ или повреждение оборудования и(или) сетей, отклонение от установленных режимов, нарушение федеральных законов, нормативно- правовых актов и технических документов, устанавливающих правила ведения работ на производственном объекте, включая:</w:t>
      </w:r>
    </w:p>
    <w:p w:rsidR="00780788" w:rsidRDefault="00B67F08">
      <w:pPr>
        <w:pStyle w:val="aa"/>
        <w:shd w:val="clear" w:color="auto" w:fill="FFFFFF"/>
        <w:spacing w:after="0" w:line="360" w:lineRule="auto"/>
        <w:ind w:right="173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технологический отказ - вынужденное отключение или ограничение работоспособности оборудования, приведшее к нарушению процесса производства и(или) передачи тепловой энергии потребителям, если они не содержат признаков аварии.</w:t>
      </w:r>
    </w:p>
    <w:p w:rsidR="00780788" w:rsidRDefault="00B67F08">
      <w:pPr>
        <w:pStyle w:val="aa"/>
        <w:shd w:val="clear" w:color="auto" w:fill="FFFFFF"/>
        <w:spacing w:after="0" w:line="360" w:lineRule="auto"/>
        <w:ind w:right="173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функциональный отказ - неисправности оборудования (в том числе резервного и вспомогательного), не повлиявшее на технологический процесс производства и(или) передачи тепловой энергии, а также неправильное действие защит и автоматики, ошибочные действия персонала, если они не привели к ограничению потребителей и снижению качества отпускаемой энергии. </w:t>
      </w:r>
    </w:p>
    <w:p w:rsidR="00780788" w:rsidRDefault="00B67F08">
      <w:pPr>
        <w:pStyle w:val="aa"/>
        <w:shd w:val="clear" w:color="auto" w:fill="FFFFFF"/>
        <w:spacing w:after="0" w:line="360" w:lineRule="auto"/>
        <w:ind w:right="173" w:firstLine="709"/>
        <w:jc w:val="both"/>
      </w:pPr>
      <w:r>
        <w:rPr>
          <w:bCs/>
          <w:sz w:val="28"/>
          <w:szCs w:val="28"/>
        </w:rPr>
        <w:t>авария на объектах теплоснабжения - отказ элементов систем, сетей и источников теплоснабжения, повлекший к прекращению подачи тепловой энергии потребителям и абонентам на отопление не более 12 часов и горячее водоснабжение на период более 36 часов.</w:t>
      </w:r>
    </w:p>
    <w:p w:rsidR="00780788" w:rsidRDefault="00B67F08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неисправность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bCs/>
          <w:sz w:val="28"/>
          <w:szCs w:val="28"/>
        </w:rPr>
        <w:t>- нарушения в работе системы теплоснабжения, при которых не выполняется хотя бы одно из требований, определенных технологическим процессом.</w:t>
      </w:r>
    </w:p>
    <w:p w:rsidR="00780788" w:rsidRDefault="00B67F08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Система теплоснабжения - совокупность объединенных общим производственным процессом источников тепла и (или) тепловых сетей города (района), населенного пункта эксплуатируемых теплоснабжающей организацией жилищно-коммунального хозяйства, получившей соответствующие специальные разрешения (лицензии) в установленном порядке.</w:t>
      </w:r>
    </w:p>
    <w:p w:rsidR="00780788" w:rsidRDefault="00B67F08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Тепловая сеть - совокупность устройств, предназначенных для передачи и распределения тепловой энергии потребителям;</w:t>
      </w:r>
    </w:p>
    <w:p w:rsidR="00780788" w:rsidRDefault="00B67F08">
      <w:pPr>
        <w:widowControl w:val="0"/>
        <w:tabs>
          <w:tab w:val="left" w:pos="1305"/>
          <w:tab w:val="center" w:pos="6686"/>
        </w:tabs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Тепловой пункт - совокупность устройств, предназначенных для присоединения к тепловым сетям систем отопления, вентиляции, кондиционирования воздуха, горячего водоснабжения и технологических теплоиспользующих установок промышленных и сельскохозяйственных предприятий, жилых и общественных зданий (индивидуальные — для присоединения систем теплопотребления одного здания или его части; центральные — то же, двух зданий или более).</w:t>
      </w:r>
    </w:p>
    <w:p w:rsidR="00780788" w:rsidRDefault="00B67F08">
      <w:pPr>
        <w:pStyle w:val="1111"/>
        <w:widowControl/>
        <w:numPr>
          <w:ilvl w:val="0"/>
          <w:numId w:val="2"/>
        </w:numPr>
        <w:tabs>
          <w:tab w:val="left" w:pos="0"/>
        </w:tabs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Описание причин возникновения аварий, их масштабов и последствий, видов реагирования и действия по ликвидации аварийной ситуации</w:t>
      </w:r>
    </w:p>
    <w:p w:rsidR="00780788" w:rsidRDefault="00B67F08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2.1. Наиболее вероятными причинами возникновения аварийных ситуаций в работе системы теплоснабжения </w:t>
      </w:r>
      <w:r>
        <w:rPr>
          <w:rFonts w:ascii="Times New Roman" w:hAnsi="Times New Roman"/>
          <w:sz w:val="28"/>
          <w:szCs w:val="28"/>
        </w:rPr>
        <w:t>Красночетайского муниципального округа</w:t>
      </w:r>
      <w:r>
        <w:rPr>
          <w:rFonts w:ascii="Times New Roman" w:hAnsi="Times New Roman"/>
          <w:bCs/>
          <w:sz w:val="28"/>
          <w:szCs w:val="28"/>
        </w:rPr>
        <w:t xml:space="preserve"> могут послужить:</w:t>
      </w:r>
    </w:p>
    <w:p w:rsidR="00780788" w:rsidRDefault="00B67F08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неблагоприятные погодно-климатические явления (сильные ветры, сильные морозы, снегопады и метели, обледенение и гололед);</w:t>
      </w:r>
      <w:r>
        <w:rPr>
          <w:rFonts w:ascii="Times New Roman" w:hAnsi="Times New Roman"/>
        </w:rPr>
        <w:t xml:space="preserve">  </w:t>
      </w:r>
    </w:p>
    <w:p w:rsidR="00780788" w:rsidRDefault="00B67F08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человеческий фактор (неправильные действия персонала);</w:t>
      </w:r>
    </w:p>
    <w:p w:rsidR="00780788" w:rsidRDefault="00B67F08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прекращение подачи электрической энергии, холодной воды, топлива на источник тепловой энергии, ЦТП;</w:t>
      </w:r>
    </w:p>
    <w:p w:rsidR="00780788" w:rsidRDefault="00B67F08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внеплановый останов (выход из строя) оборудования на объектах системы теплоснабжения.</w:t>
      </w:r>
    </w:p>
    <w:p w:rsidR="00780788" w:rsidRDefault="00B67F08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8"/>
          <w:szCs w:val="28"/>
        </w:rPr>
        <w:t>Основные причины возникновения аварии, описания аварийных ситуаций, возможных масштабов аварии и уровней реагирования, типовые действия персонала по ликвидации последствий аварийной ситуации приведены в таблице 1.</w:t>
      </w:r>
    </w:p>
    <w:p w:rsidR="00780788" w:rsidRDefault="00780788">
      <w:pPr>
        <w:pStyle w:val="ae"/>
        <w:rPr>
          <w:sz w:val="28"/>
          <w:szCs w:val="28"/>
        </w:rPr>
        <w:sectPr w:rsidR="00780788" w:rsidSect="00381E5F">
          <w:footerReference w:type="first" r:id="rId7"/>
          <w:pgSz w:w="11907" w:h="16840"/>
          <w:pgMar w:top="1134" w:right="567" w:bottom="1134" w:left="1701" w:header="720" w:footer="720" w:gutter="0"/>
          <w:cols w:space="720"/>
          <w:docGrid w:linePitch="360"/>
        </w:sectPr>
      </w:pPr>
      <w:bookmarkStart w:id="1" w:name="_Toc426063755"/>
    </w:p>
    <w:p w:rsidR="00780788" w:rsidRDefault="00B67F08">
      <w:pPr>
        <w:pStyle w:val="ae"/>
        <w:keepNext w:val="0"/>
        <w:widowControl w:val="0"/>
        <w:spacing w:before="0"/>
        <w:rPr>
          <w:b w:val="0"/>
          <w:sz w:val="28"/>
          <w:szCs w:val="28"/>
        </w:rPr>
      </w:pPr>
      <w:bookmarkStart w:id="2" w:name="_Toc426063897"/>
      <w:bookmarkEnd w:id="1"/>
      <w:r>
        <w:rPr>
          <w:sz w:val="28"/>
          <w:szCs w:val="28"/>
        </w:rPr>
        <w:lastRenderedPageBreak/>
        <w:t>Таблица 1 -</w:t>
      </w:r>
      <w:r>
        <w:rPr>
          <w:b w:val="0"/>
          <w:sz w:val="28"/>
          <w:szCs w:val="28"/>
        </w:rPr>
        <w:t xml:space="preserve"> Перечень возможных аварийных ситуаций, их описание, масштабы и уровень реагирования, типовые действия персонала</w:t>
      </w:r>
      <w:bookmarkEnd w:id="2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99"/>
        <w:gridCol w:w="2375"/>
        <w:gridCol w:w="3775"/>
        <w:gridCol w:w="1955"/>
        <w:gridCol w:w="5080"/>
      </w:tblGrid>
      <w:tr w:rsidR="00780788">
        <w:trPr>
          <w:trHeight w:val="23"/>
          <w:tblHeader/>
          <w:jc w:val="center"/>
        </w:trPr>
        <w:tc>
          <w:tcPr>
            <w:tcW w:w="2099" w:type="dxa"/>
            <w:vAlign w:val="center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Причина возникновения аварии</w:t>
            </w:r>
          </w:p>
        </w:tc>
        <w:tc>
          <w:tcPr>
            <w:tcW w:w="2375" w:type="dxa"/>
            <w:vAlign w:val="center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Описание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аварийной ситуации</w:t>
            </w:r>
          </w:p>
        </w:tc>
        <w:tc>
          <w:tcPr>
            <w:tcW w:w="3775" w:type="dxa"/>
            <w:vAlign w:val="center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Возможные масштабы аварии и последствия</w:t>
            </w:r>
          </w:p>
        </w:tc>
        <w:tc>
          <w:tcPr>
            <w:tcW w:w="1955" w:type="dxa"/>
            <w:vAlign w:val="center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Уровень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реагирования</w:t>
            </w:r>
          </w:p>
        </w:tc>
        <w:tc>
          <w:tcPr>
            <w:tcW w:w="5080" w:type="dxa"/>
            <w:vAlign w:val="center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Действия 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персонала</w:t>
            </w:r>
          </w:p>
        </w:tc>
      </w:tr>
      <w:tr w:rsidR="00780788">
        <w:trPr>
          <w:trHeight w:val="23"/>
          <w:jc w:val="center"/>
        </w:trPr>
        <w:tc>
          <w:tcPr>
            <w:tcW w:w="2099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Прекращение подачи электроэнергии на источник тепловой энергии, ЦТП, насосную станцию</w:t>
            </w:r>
          </w:p>
        </w:tc>
        <w:tc>
          <w:tcPr>
            <w:tcW w:w="2375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Остановка работы источника тепловой энергии, ЦТП, насосной станции</w:t>
            </w:r>
          </w:p>
        </w:tc>
        <w:tc>
          <w:tcPr>
            <w:tcW w:w="3775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Прекращение циркуляции в системе теплоснабжения всех потребителей,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955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</w:t>
            </w:r>
          </w:p>
        </w:tc>
        <w:tc>
          <w:tcPr>
            <w:tcW w:w="5080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Сообщить об отсутствии электроэнергии дежурному диспетчеру электросетевой организации по телефону: </w:t>
            </w:r>
            <w:r w:rsidR="005430B9">
              <w:rPr>
                <w:rFonts w:ascii="Times New Roman" w:hAnsi="Times New Roman"/>
              </w:rPr>
              <w:t>2-12-69</w:t>
            </w:r>
            <w:r>
              <w:rPr>
                <w:rFonts w:ascii="Times New Roman" w:hAnsi="Times New Roman"/>
              </w:rPr>
              <w:t>;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Перейти на резервный или автономный источник электроснабжения (второй ввод, дизель-генератор).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 устранения аварии – 1 час</w:t>
            </w:r>
          </w:p>
        </w:tc>
      </w:tr>
      <w:tr w:rsidR="00780788">
        <w:trPr>
          <w:trHeight w:val="23"/>
          <w:jc w:val="center"/>
        </w:trPr>
        <w:tc>
          <w:tcPr>
            <w:tcW w:w="2099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Прекращение подачи холодной воды на источник тепловой энергии, ЦТП</w:t>
            </w:r>
          </w:p>
        </w:tc>
        <w:tc>
          <w:tcPr>
            <w:tcW w:w="2375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Ограничение работы источника тепловой энергии, ЦТП</w:t>
            </w:r>
          </w:p>
        </w:tc>
        <w:tc>
          <w:tcPr>
            <w:tcW w:w="3775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Ограничение циркуляции теплоносителя в системе теплоснабжения всех потребителей, понижение температуры воздуха в зданиях</w:t>
            </w:r>
          </w:p>
        </w:tc>
        <w:tc>
          <w:tcPr>
            <w:tcW w:w="1955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</w:t>
            </w:r>
          </w:p>
        </w:tc>
        <w:tc>
          <w:tcPr>
            <w:tcW w:w="5080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Сообщить об отсутствии холодной воды дежурному диспетчеру водоснабжающей организации по телефону </w:t>
            </w:r>
            <w:r w:rsidR="005430B9">
              <w:rPr>
                <w:rFonts w:ascii="Times New Roman" w:hAnsi="Times New Roman"/>
              </w:rPr>
              <w:t>2-12-07</w:t>
            </w:r>
            <w:r>
              <w:rPr>
                <w:rFonts w:ascii="Times New Roman" w:hAnsi="Times New Roman"/>
              </w:rPr>
              <w:t>.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длительном отсутствии подачи воды, отключить ГВС 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 устранения аварии – 4 часа</w:t>
            </w:r>
          </w:p>
        </w:tc>
      </w:tr>
      <w:tr w:rsidR="00780788">
        <w:trPr>
          <w:trHeight w:val="23"/>
          <w:jc w:val="center"/>
        </w:trPr>
        <w:tc>
          <w:tcPr>
            <w:tcW w:w="2099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Прекращение подачи топлива </w:t>
            </w:r>
          </w:p>
        </w:tc>
        <w:tc>
          <w:tcPr>
            <w:tcW w:w="2375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Остановка нагрева воды на источнике тепловой энергии</w:t>
            </w:r>
          </w:p>
        </w:tc>
        <w:tc>
          <w:tcPr>
            <w:tcW w:w="3775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Прекращение подачи нагретой воды в систему теплоснабжения всех потребителей, понижение температуры воздуха в зданиях</w:t>
            </w:r>
          </w:p>
        </w:tc>
        <w:tc>
          <w:tcPr>
            <w:tcW w:w="1955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(топливо – газ)</w:t>
            </w:r>
          </w:p>
        </w:tc>
        <w:tc>
          <w:tcPr>
            <w:tcW w:w="5080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Сообщить о прекращении подачи топлива дежурному диспетчеру газоснабжающей организации по телефону 04.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Организовать переход на резервное топливо.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длительном отсутствии подачи газа и отсутствии резервного топлива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 устранения аварии – 2 часа</w:t>
            </w:r>
          </w:p>
        </w:tc>
      </w:tr>
      <w:tr w:rsidR="00780788">
        <w:trPr>
          <w:trHeight w:val="23"/>
          <w:jc w:val="center"/>
        </w:trPr>
        <w:tc>
          <w:tcPr>
            <w:tcW w:w="2099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Выход из строя сетевого (сетевых) насоса</w:t>
            </w:r>
          </w:p>
        </w:tc>
        <w:tc>
          <w:tcPr>
            <w:tcW w:w="2375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Ограничение (остановка) работы источника тепловой энергии</w:t>
            </w:r>
          </w:p>
        </w:tc>
        <w:tc>
          <w:tcPr>
            <w:tcW w:w="3775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Прекращение циркуляции в системе теплоснабжения всех потребителей, понижение температуры воздуха в зданиях, возможное размораживание </w:t>
            </w:r>
            <w:r>
              <w:rPr>
                <w:rFonts w:ascii="Times New Roman" w:hAnsi="Times New Roman"/>
              </w:rPr>
              <w:lastRenderedPageBreak/>
              <w:t>наружных тепловых сетей и внутренних отопительных систем</w:t>
            </w:r>
          </w:p>
        </w:tc>
        <w:tc>
          <w:tcPr>
            <w:tcW w:w="1955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Местный </w:t>
            </w:r>
          </w:p>
        </w:tc>
        <w:tc>
          <w:tcPr>
            <w:tcW w:w="5080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Выполнить переключение на резервный насос. При невозможности переключения организовать работы по ремонту силами персонала своей организации.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длительном отсутствии работы насоса </w:t>
            </w:r>
            <w:r>
              <w:rPr>
                <w:rFonts w:ascii="Times New Roman" w:hAnsi="Times New Roman"/>
              </w:rPr>
              <w:lastRenderedPageBreak/>
              <w:t>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 устранения аварии – 4 часа</w:t>
            </w:r>
          </w:p>
        </w:tc>
      </w:tr>
      <w:tr w:rsidR="00780788">
        <w:trPr>
          <w:trHeight w:val="23"/>
          <w:jc w:val="center"/>
        </w:trPr>
        <w:tc>
          <w:tcPr>
            <w:tcW w:w="2099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Выход из строя котла (котлов) </w:t>
            </w:r>
          </w:p>
        </w:tc>
        <w:tc>
          <w:tcPr>
            <w:tcW w:w="2375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Ограничение (остановка) работы источника тепловой энергии</w:t>
            </w:r>
          </w:p>
        </w:tc>
        <w:tc>
          <w:tcPr>
            <w:tcW w:w="3775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Ограничение (прекращение) подачи горячей воды в систему отопления всех потребителей, понижение температуры воздуха в зданиях</w:t>
            </w:r>
          </w:p>
        </w:tc>
        <w:tc>
          <w:tcPr>
            <w:tcW w:w="1955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Объектовый</w:t>
            </w:r>
          </w:p>
        </w:tc>
        <w:tc>
          <w:tcPr>
            <w:tcW w:w="5080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Выполнить переключение на резервный котел. При невозможности переключения и снижении отпуска тепловой энергии организовать работы по ремонту силами персонала своей организации.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длительном отсутствии работы котла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 устранения аварии – 24 часа</w:t>
            </w:r>
          </w:p>
        </w:tc>
      </w:tr>
      <w:tr w:rsidR="00780788">
        <w:trPr>
          <w:trHeight w:val="23"/>
          <w:jc w:val="center"/>
        </w:trPr>
        <w:tc>
          <w:tcPr>
            <w:tcW w:w="2099" w:type="dxa"/>
            <w:vMerge w:val="restart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Предельный износ сетей, гидродинамические удары</w:t>
            </w:r>
          </w:p>
        </w:tc>
        <w:tc>
          <w:tcPr>
            <w:tcW w:w="2375" w:type="dxa"/>
            <w:vMerge w:val="restart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Порыв на тепловых сетях</w:t>
            </w:r>
          </w:p>
        </w:tc>
        <w:tc>
          <w:tcPr>
            <w:tcW w:w="3775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Прекращение циркуляции в части системы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955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Объектовый</w:t>
            </w:r>
          </w:p>
        </w:tc>
        <w:tc>
          <w:tcPr>
            <w:tcW w:w="5080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Организовать переключение теплоснабжения поврежденного участка от другого участка тепловых сетей (через секционирующую арматуру). Оптимальную схему теплоснабжения определить с применением электронного моделирования.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необходимости организовать устранение аварии силами ремонтного персонала своей организации.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 устранения аварии – 8 часов</w:t>
            </w:r>
          </w:p>
        </w:tc>
      </w:tr>
      <w:tr w:rsidR="00780788">
        <w:trPr>
          <w:trHeight w:val="23"/>
          <w:jc w:val="center"/>
        </w:trPr>
        <w:tc>
          <w:tcPr>
            <w:tcW w:w="2099" w:type="dxa"/>
            <w:vMerge/>
          </w:tcPr>
          <w:p w:rsidR="00780788" w:rsidRDefault="007807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75" w:type="dxa"/>
            <w:vMerge/>
          </w:tcPr>
          <w:p w:rsidR="00780788" w:rsidRDefault="007807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75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Прекращение циркуляции в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955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Местный </w:t>
            </w:r>
          </w:p>
        </w:tc>
        <w:tc>
          <w:tcPr>
            <w:tcW w:w="5080" w:type="dxa"/>
          </w:tcPr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Организовать устранение аварии силами ремонтного персонала своей организации.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возможности временной подачи теплоносителя оптимальную схему теплоснабжения определить с применением электронного моделирования.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780788" w:rsidRDefault="00B67F08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Время устранения аварии – 2 часа</w:t>
            </w:r>
          </w:p>
        </w:tc>
      </w:tr>
    </w:tbl>
    <w:p w:rsidR="00780788" w:rsidRDefault="00780788">
      <w:pPr>
        <w:rPr>
          <w:rFonts w:ascii="Times New Roman" w:hAnsi="Times New Roman"/>
          <w:b/>
          <w:szCs w:val="28"/>
          <w:highlight w:val="yellow"/>
        </w:rPr>
      </w:pPr>
    </w:p>
    <w:p w:rsidR="00780788" w:rsidRDefault="00780788">
      <w:pPr>
        <w:rPr>
          <w:rFonts w:ascii="Times New Roman" w:hAnsi="Times New Roman"/>
          <w:b/>
          <w:szCs w:val="28"/>
          <w:highlight w:val="yellow"/>
        </w:rPr>
        <w:sectPr w:rsidR="00780788">
          <w:pgSz w:w="16840" w:h="11907" w:orient="landscape"/>
          <w:pgMar w:top="1134" w:right="851" w:bottom="1134" w:left="289" w:header="720" w:footer="720" w:gutter="0"/>
          <w:cols w:space="720"/>
          <w:docGrid w:linePitch="360"/>
        </w:sectPr>
      </w:pPr>
    </w:p>
    <w:p w:rsidR="00780788" w:rsidRDefault="00B67F08">
      <w:pPr>
        <w:pStyle w:val="1111"/>
        <w:widowControl/>
        <w:tabs>
          <w:tab w:val="left" w:pos="1100"/>
        </w:tabs>
        <w:spacing w:before="120" w:after="240"/>
        <w:jc w:val="center"/>
        <w:rPr>
          <w:b/>
          <w:szCs w:val="28"/>
        </w:rPr>
      </w:pPr>
      <w:r>
        <w:rPr>
          <w:b/>
          <w:szCs w:val="28"/>
        </w:rPr>
        <w:lastRenderedPageBreak/>
        <w:t>3. Ответственные лица за действия по ликвидации последствий аварийных ситуаций</w:t>
      </w:r>
    </w:p>
    <w:p w:rsidR="00780788" w:rsidRDefault="00B67F08">
      <w:pPr>
        <w:widowControl w:val="0"/>
        <w:tabs>
          <w:tab w:val="left" w:pos="0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Обеспечение правильности ликвидации последствий аварийных ситуаций и минимизации ущерба от их возникновения во многом зависит от согласованности действий ответственных лиц.</w:t>
      </w:r>
    </w:p>
    <w:p w:rsidR="00780788" w:rsidRDefault="00B67F08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При ликвидации аварий требуется чёткая и оперативная работа ответственных лиц, что возможно при соблюдении спокойствия, знания ситуации в системе теплоснабжения, оборудования и действующих инструкций, умения применять результаты электронного моделирования.</w:t>
      </w:r>
    </w:p>
    <w:p w:rsidR="00780788" w:rsidRDefault="00B67F08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Все ответственные лица, указанные в Плане, обязаны четко знать и строго выполнять установленный порядок своих действий.</w:t>
      </w:r>
    </w:p>
    <w:p w:rsidR="00780788" w:rsidRDefault="00B67F08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 В системе теплоснабжения </w:t>
      </w:r>
      <w:r w:rsidR="005430B9">
        <w:rPr>
          <w:rFonts w:ascii="Times New Roman" w:hAnsi="Times New Roman"/>
          <w:sz w:val="28"/>
          <w:szCs w:val="28"/>
        </w:rPr>
        <w:t>Красночетайского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настоящим Планом определены следующие ответственные лица за действия по ликвидации последствий аварийных ситуаций:</w:t>
      </w:r>
    </w:p>
    <w:p w:rsidR="00780788" w:rsidRDefault="00B67F08">
      <w:pPr>
        <w:widowControl w:val="0"/>
        <w:tabs>
          <w:tab w:val="left" w:pos="0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3.4.1. Фамилии, инициалы, должности и контактные данные ответственных лиц от администрации </w:t>
      </w:r>
      <w:r w:rsidR="005430B9">
        <w:rPr>
          <w:rFonts w:ascii="Times New Roman" w:hAnsi="Times New Roman"/>
          <w:sz w:val="28"/>
          <w:szCs w:val="28"/>
        </w:rPr>
        <w:t>Красночетайского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приведены в таблице 2.</w:t>
      </w:r>
    </w:p>
    <w:p w:rsidR="00780788" w:rsidRDefault="00B67F08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2. -</w:t>
      </w:r>
      <w:r>
        <w:rPr>
          <w:rFonts w:ascii="Times New Roman" w:hAnsi="Times New Roman"/>
          <w:sz w:val="28"/>
          <w:szCs w:val="28"/>
        </w:rPr>
        <w:t xml:space="preserve">Ответственные лица от администрации </w:t>
      </w:r>
      <w:r w:rsidR="005430B9">
        <w:rPr>
          <w:rFonts w:ascii="Times New Roman" w:hAnsi="Times New Roman"/>
          <w:sz w:val="28"/>
          <w:szCs w:val="28"/>
        </w:rPr>
        <w:t>Красночетайского муниципального округа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42"/>
        <w:gridCol w:w="1865"/>
        <w:gridCol w:w="3646"/>
        <w:gridCol w:w="3802"/>
      </w:tblGrid>
      <w:tr w:rsidR="00780788">
        <w:trPr>
          <w:trHeight w:val="23"/>
          <w:tblHeader/>
          <w:jc w:val="center"/>
        </w:trPr>
        <w:tc>
          <w:tcPr>
            <w:tcW w:w="542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1865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3646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3802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Адрес организации, контактный телефон</w:t>
            </w:r>
          </w:p>
        </w:tc>
      </w:tr>
      <w:tr w:rsidR="00780788">
        <w:trPr>
          <w:trHeight w:val="23"/>
          <w:jc w:val="center"/>
        </w:trPr>
        <w:tc>
          <w:tcPr>
            <w:tcW w:w="542" w:type="dxa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865" w:type="dxa"/>
          </w:tcPr>
          <w:p w:rsidR="005430B9" w:rsidRDefault="005430B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Михопаров </w:t>
            </w:r>
          </w:p>
          <w:p w:rsidR="005430B9" w:rsidRDefault="005430B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Иван </w:t>
            </w:r>
          </w:p>
          <w:p w:rsidR="00780788" w:rsidRDefault="005430B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Николаевич</w:t>
            </w:r>
          </w:p>
        </w:tc>
        <w:tc>
          <w:tcPr>
            <w:tcW w:w="3646" w:type="dxa"/>
          </w:tcPr>
          <w:p w:rsidR="00780788" w:rsidRDefault="005430B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Глава Красночетайского муниципального округа</w:t>
            </w:r>
          </w:p>
        </w:tc>
        <w:tc>
          <w:tcPr>
            <w:tcW w:w="3802" w:type="dxa"/>
          </w:tcPr>
          <w:p w:rsidR="00780788" w:rsidRDefault="005430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2-16-61</w:t>
            </w:r>
          </w:p>
        </w:tc>
      </w:tr>
      <w:tr w:rsidR="00780788">
        <w:trPr>
          <w:trHeight w:val="23"/>
          <w:jc w:val="center"/>
        </w:trPr>
        <w:tc>
          <w:tcPr>
            <w:tcW w:w="542" w:type="dxa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865" w:type="dxa"/>
          </w:tcPr>
          <w:p w:rsidR="005430B9" w:rsidRDefault="005430B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Ярабаева </w:t>
            </w:r>
          </w:p>
          <w:p w:rsidR="005430B9" w:rsidRDefault="005430B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Вера </w:t>
            </w:r>
          </w:p>
          <w:p w:rsidR="00780788" w:rsidRDefault="005430B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Ивановна </w:t>
            </w:r>
          </w:p>
        </w:tc>
        <w:tc>
          <w:tcPr>
            <w:tcW w:w="3646" w:type="dxa"/>
          </w:tcPr>
          <w:p w:rsidR="00780788" w:rsidRDefault="005430B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администрации – начальник Управления по благоустройству и развитию территорий администрации Красночетайского муниципального округа Чувашской Республики</w:t>
            </w:r>
          </w:p>
        </w:tc>
        <w:tc>
          <w:tcPr>
            <w:tcW w:w="3802" w:type="dxa"/>
          </w:tcPr>
          <w:p w:rsidR="00780788" w:rsidRDefault="005430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2-12-40</w:t>
            </w:r>
          </w:p>
        </w:tc>
      </w:tr>
      <w:tr w:rsidR="00780788">
        <w:trPr>
          <w:trHeight w:val="23"/>
          <w:jc w:val="center"/>
        </w:trPr>
        <w:tc>
          <w:tcPr>
            <w:tcW w:w="542" w:type="dxa"/>
          </w:tcPr>
          <w:p w:rsidR="00780788" w:rsidRDefault="0078078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5" w:type="dxa"/>
          </w:tcPr>
          <w:p w:rsidR="005430B9" w:rsidRDefault="005430B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Рябченко </w:t>
            </w:r>
          </w:p>
          <w:p w:rsidR="00780788" w:rsidRDefault="005430B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Марина Николаевна</w:t>
            </w:r>
          </w:p>
        </w:tc>
        <w:tc>
          <w:tcPr>
            <w:tcW w:w="3646" w:type="dxa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ЕДДС</w:t>
            </w:r>
          </w:p>
        </w:tc>
        <w:tc>
          <w:tcPr>
            <w:tcW w:w="3802" w:type="dxa"/>
          </w:tcPr>
          <w:p w:rsidR="00780788" w:rsidRDefault="005430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2-18-71</w:t>
            </w:r>
          </w:p>
        </w:tc>
      </w:tr>
    </w:tbl>
    <w:p w:rsidR="00780788" w:rsidRDefault="00780788">
      <w:pPr>
        <w:rPr>
          <w:rFonts w:ascii="Times New Roman" w:hAnsi="Times New Roman"/>
        </w:rPr>
      </w:pPr>
    </w:p>
    <w:p w:rsidR="00780788" w:rsidRDefault="00B67F08">
      <w:pPr>
        <w:widowControl w:val="0"/>
        <w:tabs>
          <w:tab w:val="left" w:pos="0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3.4.2. Фамилии, инициалы, должности и контактные данные ответственных лиц от теплоснабжающей (теплосетевой) организации </w:t>
      </w:r>
      <w:r w:rsidR="005430B9">
        <w:rPr>
          <w:rFonts w:ascii="Times New Roman" w:hAnsi="Times New Roman"/>
          <w:sz w:val="28"/>
          <w:szCs w:val="28"/>
        </w:rPr>
        <w:t xml:space="preserve">МП по </w:t>
      </w:r>
      <w:r w:rsidR="005430B9">
        <w:rPr>
          <w:rFonts w:ascii="Times New Roman" w:hAnsi="Times New Roman"/>
          <w:sz w:val="28"/>
          <w:szCs w:val="28"/>
        </w:rPr>
        <w:lastRenderedPageBreak/>
        <w:t>МТС «Красночетайскагропромснаб»</w:t>
      </w:r>
      <w:r>
        <w:rPr>
          <w:rFonts w:ascii="Times New Roman" w:hAnsi="Times New Roman"/>
          <w:sz w:val="28"/>
          <w:szCs w:val="28"/>
        </w:rPr>
        <w:t xml:space="preserve"> приведены в таблице 3. </w:t>
      </w:r>
    </w:p>
    <w:p w:rsidR="00780788" w:rsidRDefault="00B67F08">
      <w:pPr>
        <w:pStyle w:val="ae"/>
        <w:spacing w:before="0" w:line="360" w:lineRule="auto"/>
        <w:rPr>
          <w:sz w:val="28"/>
          <w:szCs w:val="28"/>
        </w:rPr>
      </w:pPr>
      <w:r>
        <w:rPr>
          <w:sz w:val="28"/>
          <w:szCs w:val="28"/>
        </w:rPr>
        <w:t>Таблица 3. -</w:t>
      </w:r>
      <w:r>
        <w:rPr>
          <w:b w:val="0"/>
          <w:sz w:val="28"/>
          <w:szCs w:val="28"/>
        </w:rPr>
        <w:t xml:space="preserve"> Ответственные лица от теплоснабжающей (теплосетевой) </w:t>
      </w:r>
      <w:r w:rsidR="005430B9">
        <w:rPr>
          <w:b w:val="0"/>
          <w:sz w:val="28"/>
          <w:szCs w:val="28"/>
        </w:rPr>
        <w:t>организации МП</w:t>
      </w:r>
      <w:r w:rsidR="005430B9" w:rsidRPr="005430B9">
        <w:rPr>
          <w:b w:val="0"/>
          <w:sz w:val="28"/>
          <w:szCs w:val="28"/>
        </w:rPr>
        <w:t xml:space="preserve"> по МТС «Красночетайскагропромснаб»</w:t>
      </w:r>
      <w:r>
        <w:rPr>
          <w:b w:val="0"/>
          <w:sz w:val="28"/>
          <w:szCs w:val="28"/>
        </w:rPr>
        <w:t>: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3"/>
        <w:gridCol w:w="1731"/>
        <w:gridCol w:w="3761"/>
        <w:gridCol w:w="3830"/>
      </w:tblGrid>
      <w:tr w:rsidR="00780788">
        <w:trPr>
          <w:trHeight w:val="23"/>
          <w:tblHeader/>
          <w:jc w:val="center"/>
        </w:trPr>
        <w:tc>
          <w:tcPr>
            <w:tcW w:w="533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1731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3761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3830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Адрес организации, контактный телефон</w:t>
            </w:r>
          </w:p>
        </w:tc>
      </w:tr>
      <w:tr w:rsidR="00780788">
        <w:trPr>
          <w:trHeight w:val="185"/>
          <w:jc w:val="center"/>
        </w:trPr>
        <w:tc>
          <w:tcPr>
            <w:tcW w:w="533" w:type="dxa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731" w:type="dxa"/>
          </w:tcPr>
          <w:p w:rsidR="00A24AEE" w:rsidRDefault="00A24AE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Карпов </w:t>
            </w:r>
          </w:p>
          <w:p w:rsidR="00780788" w:rsidRDefault="00A24AE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Анатолий Семенович</w:t>
            </w:r>
          </w:p>
        </w:tc>
        <w:tc>
          <w:tcPr>
            <w:tcW w:w="3761" w:type="dxa"/>
          </w:tcPr>
          <w:p w:rsidR="00780788" w:rsidRDefault="00A24AE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 МП по МТС Красночетайскагропромснаб</w:t>
            </w:r>
            <w:r w:rsidR="00B67F0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30" w:type="dxa"/>
          </w:tcPr>
          <w:p w:rsidR="00780788" w:rsidRDefault="00A24AEE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2-12-07</w:t>
            </w:r>
          </w:p>
        </w:tc>
      </w:tr>
      <w:tr w:rsidR="00780788">
        <w:trPr>
          <w:trHeight w:val="185"/>
          <w:jc w:val="center"/>
        </w:trPr>
        <w:tc>
          <w:tcPr>
            <w:tcW w:w="533" w:type="dxa"/>
          </w:tcPr>
          <w:p w:rsidR="00780788" w:rsidRDefault="00A24AE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731" w:type="dxa"/>
          </w:tcPr>
          <w:p w:rsidR="00A24AEE" w:rsidRDefault="00A24AE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Иванов </w:t>
            </w:r>
          </w:p>
          <w:p w:rsidR="00780788" w:rsidRDefault="00A24AE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Алексей Иванович</w:t>
            </w:r>
          </w:p>
        </w:tc>
        <w:tc>
          <w:tcPr>
            <w:tcW w:w="3761" w:type="dxa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Главный инженер </w:t>
            </w:r>
            <w:r w:rsidR="00A24AEE">
              <w:rPr>
                <w:rFonts w:ascii="Times New Roman" w:hAnsi="Times New Roman"/>
              </w:rPr>
              <w:t>МП по МТС Красночетайскагропромснаб</w:t>
            </w:r>
          </w:p>
        </w:tc>
        <w:tc>
          <w:tcPr>
            <w:tcW w:w="3830" w:type="dxa"/>
          </w:tcPr>
          <w:p w:rsidR="00780788" w:rsidRDefault="00A24AEE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2-12-07</w:t>
            </w:r>
          </w:p>
          <w:p w:rsidR="00A24AEE" w:rsidRDefault="00A24AEE" w:rsidP="00A24AEE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</w:rPr>
            </w:pPr>
          </w:p>
        </w:tc>
      </w:tr>
    </w:tbl>
    <w:p w:rsidR="00780788" w:rsidRDefault="00780788">
      <w:pPr>
        <w:widowControl w:val="0"/>
        <w:tabs>
          <w:tab w:val="left" w:pos="0"/>
          <w:tab w:val="center" w:pos="6686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80788" w:rsidRDefault="00B67F08">
      <w:pPr>
        <w:widowControl w:val="0"/>
        <w:tabs>
          <w:tab w:val="left" w:pos="0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3.4.3. Фамилии, инициалы, должности и контактные данные ответственных водоснабжающей организации приведены в таблице 4. </w:t>
      </w:r>
    </w:p>
    <w:p w:rsidR="00780788" w:rsidRDefault="00B67F08">
      <w:pPr>
        <w:pStyle w:val="ae"/>
        <w:spacing w:before="0" w:line="360" w:lineRule="auto"/>
        <w:rPr>
          <w:sz w:val="28"/>
          <w:szCs w:val="28"/>
        </w:rPr>
      </w:pPr>
      <w:r>
        <w:rPr>
          <w:sz w:val="28"/>
          <w:szCs w:val="28"/>
        </w:rPr>
        <w:t>Таблица 4 -</w:t>
      </w:r>
      <w:r>
        <w:rPr>
          <w:b w:val="0"/>
          <w:sz w:val="28"/>
          <w:szCs w:val="28"/>
        </w:rPr>
        <w:t xml:space="preserve"> Ответственные лица водоснабжающей организации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41"/>
        <w:gridCol w:w="1754"/>
        <w:gridCol w:w="3640"/>
        <w:gridCol w:w="3920"/>
      </w:tblGrid>
      <w:tr w:rsidR="00780788">
        <w:trPr>
          <w:trHeight w:val="23"/>
          <w:tblHeader/>
          <w:jc w:val="center"/>
        </w:trPr>
        <w:tc>
          <w:tcPr>
            <w:tcW w:w="541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1754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3640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3920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Адрес организации, контактный телефон</w:t>
            </w:r>
          </w:p>
        </w:tc>
      </w:tr>
      <w:tr w:rsidR="00A24AEE">
        <w:trPr>
          <w:trHeight w:val="23"/>
          <w:jc w:val="center"/>
        </w:trPr>
        <w:tc>
          <w:tcPr>
            <w:tcW w:w="541" w:type="dxa"/>
          </w:tcPr>
          <w:p w:rsidR="00A24AEE" w:rsidRDefault="00A24AEE" w:rsidP="00A24AE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754" w:type="dxa"/>
          </w:tcPr>
          <w:p w:rsidR="00A24AEE" w:rsidRDefault="00A24AEE" w:rsidP="00A24AE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Карпов </w:t>
            </w:r>
          </w:p>
          <w:p w:rsidR="00A24AEE" w:rsidRDefault="00A24AEE" w:rsidP="00A24AE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Анатолий Семенович</w:t>
            </w:r>
          </w:p>
        </w:tc>
        <w:tc>
          <w:tcPr>
            <w:tcW w:w="3640" w:type="dxa"/>
          </w:tcPr>
          <w:p w:rsidR="00A24AEE" w:rsidRDefault="00A24AEE" w:rsidP="00A24AE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 МП по МТС Красночетайскагропромснаб </w:t>
            </w:r>
          </w:p>
        </w:tc>
        <w:tc>
          <w:tcPr>
            <w:tcW w:w="3920" w:type="dxa"/>
          </w:tcPr>
          <w:p w:rsidR="00A24AEE" w:rsidRDefault="00A24AEE" w:rsidP="00A24AEE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2-12-07</w:t>
            </w:r>
          </w:p>
        </w:tc>
      </w:tr>
      <w:tr w:rsidR="00A24AEE">
        <w:trPr>
          <w:trHeight w:val="23"/>
          <w:jc w:val="center"/>
        </w:trPr>
        <w:tc>
          <w:tcPr>
            <w:tcW w:w="541" w:type="dxa"/>
          </w:tcPr>
          <w:p w:rsidR="00A24AEE" w:rsidRDefault="00A24AEE" w:rsidP="00A24AE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754" w:type="dxa"/>
          </w:tcPr>
          <w:p w:rsidR="00A24AEE" w:rsidRDefault="00A24AEE" w:rsidP="00A24AE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Иванов </w:t>
            </w:r>
          </w:p>
          <w:p w:rsidR="00A24AEE" w:rsidRDefault="00A24AEE" w:rsidP="00A24AE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Алексей Иванович</w:t>
            </w:r>
          </w:p>
        </w:tc>
        <w:tc>
          <w:tcPr>
            <w:tcW w:w="3640" w:type="dxa"/>
          </w:tcPr>
          <w:p w:rsidR="00A24AEE" w:rsidRDefault="00A24AEE" w:rsidP="00A24AE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инженер МП по МТС Красночетайскагропромснаб</w:t>
            </w:r>
          </w:p>
        </w:tc>
        <w:tc>
          <w:tcPr>
            <w:tcW w:w="3920" w:type="dxa"/>
          </w:tcPr>
          <w:p w:rsidR="00A24AEE" w:rsidRDefault="00A24AEE" w:rsidP="00A24AEE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2-12-07</w:t>
            </w:r>
          </w:p>
          <w:p w:rsidR="00A24AEE" w:rsidRDefault="00A24AEE" w:rsidP="00A24AEE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</w:rPr>
            </w:pPr>
          </w:p>
        </w:tc>
      </w:tr>
    </w:tbl>
    <w:p w:rsidR="00780788" w:rsidRDefault="00780788">
      <w:pPr>
        <w:rPr>
          <w:rFonts w:ascii="Times New Roman" w:hAnsi="Times New Roman"/>
        </w:rPr>
      </w:pP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 xml:space="preserve">3.5. Ответственным руководителем работ по </w:t>
      </w:r>
      <w:r>
        <w:rPr>
          <w:szCs w:val="28"/>
        </w:rPr>
        <w:t>ликвидации аварийных ситуаций</w:t>
      </w:r>
      <w:r>
        <w:t xml:space="preserve">, последствия которых угрожают привести к прекращению циркуляции в системе теплоснабжения всех потребителей </w:t>
      </w:r>
      <w:r w:rsidR="00A24AEE">
        <w:t>муниципального окурга</w:t>
      </w:r>
      <w:r>
        <w:t xml:space="preserve">, понижение температуры в зданиях, возможное размораживание наружных тепловых сетей и внутренних отопительных систем является </w:t>
      </w:r>
      <w:r w:rsidR="00A24AEE">
        <w:t>заместитель главы администрации – начальник Управления по благоустройству и развитию территорий администрации Красночетайского муниципального округа Чувашской Республики</w:t>
      </w:r>
      <w:r>
        <w:t>. Вмешиваться в действия ответственного руководителя работ по ликвидации аварии - не допускается.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 xml:space="preserve">3.6. При явно неправильных действиях ответственного руководителя работ по ликвидации аварийных ситуаций вышестоящий прямой начальник (глава </w:t>
      </w:r>
      <w:r w:rsidR="00831396">
        <w:t>Красночетайского муниципального округа</w:t>
      </w:r>
      <w:r>
        <w:t xml:space="preserve">) имеет право отстранить его и принять на себя руководство ликвидацией аварийной ситуации или назначить </w:t>
      </w:r>
      <w:r>
        <w:lastRenderedPageBreak/>
        <w:t>для этого другое ответственное лицо.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3.7. До прибытия ответственного руководителя работ по ликвидации аварийной ситуации, спасением людей руководит соответственно руководитель теплоснабжающей (теплосетевой) организации, эксплуатирующий систему теплоснабжения.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3.8. Телефоны для оперативной связи:</w:t>
      </w:r>
    </w:p>
    <w:p w:rsidR="00780788" w:rsidRDefault="00B67F08">
      <w:pPr>
        <w:spacing w:after="16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 Заместитель главы администрации </w:t>
      </w:r>
      <w:r w:rsidR="0033426C">
        <w:rPr>
          <w:rFonts w:ascii="Times New Roman" w:hAnsi="Times New Roman"/>
          <w:sz w:val="28"/>
        </w:rPr>
        <w:t xml:space="preserve">– начальник УБРТ администрации Красночетайского МО </w:t>
      </w:r>
      <w:r w:rsidR="00831396">
        <w:rPr>
          <w:rFonts w:ascii="Times New Roman" w:hAnsi="Times New Roman"/>
          <w:sz w:val="28"/>
        </w:rPr>
        <w:t>2-12-40</w:t>
      </w:r>
      <w:r>
        <w:rPr>
          <w:rFonts w:ascii="Times New Roman" w:hAnsi="Times New Roman"/>
          <w:sz w:val="28"/>
        </w:rPr>
        <w:t>;</w:t>
      </w:r>
    </w:p>
    <w:p w:rsidR="00780788" w:rsidRDefault="00B67F08">
      <w:pPr>
        <w:spacing w:after="16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Оперативные дежурные по МЧС 112;</w:t>
      </w:r>
    </w:p>
    <w:p w:rsidR="00780788" w:rsidRDefault="00B67F08">
      <w:pPr>
        <w:spacing w:after="16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 Дежурные ГИБДД </w:t>
      </w:r>
      <w:r w:rsidR="00831396">
        <w:rPr>
          <w:rFonts w:ascii="Times New Roman" w:hAnsi="Times New Roman"/>
          <w:sz w:val="28"/>
        </w:rPr>
        <w:t>24-27-11</w:t>
      </w:r>
      <w:r>
        <w:rPr>
          <w:rFonts w:ascii="Times New Roman" w:hAnsi="Times New Roman"/>
          <w:sz w:val="28"/>
        </w:rPr>
        <w:t>;</w:t>
      </w:r>
    </w:p>
    <w:p w:rsidR="00780788" w:rsidRDefault="00B67F08">
      <w:pPr>
        <w:spacing w:after="16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4. </w:t>
      </w:r>
      <w:r w:rsidR="0033426C">
        <w:rPr>
          <w:rFonts w:ascii="Times New Roman" w:hAnsi="Times New Roman"/>
          <w:sz w:val="28"/>
        </w:rPr>
        <w:t>МП по МТС «Красночетайскагропромснаб»</w:t>
      </w:r>
      <w:r>
        <w:rPr>
          <w:rFonts w:ascii="Times New Roman" w:hAnsi="Times New Roman"/>
          <w:sz w:val="28"/>
        </w:rPr>
        <w:t xml:space="preserve"> </w:t>
      </w:r>
      <w:r w:rsidR="0033426C">
        <w:rPr>
          <w:rFonts w:ascii="Times New Roman" w:hAnsi="Times New Roman"/>
          <w:sz w:val="28"/>
        </w:rPr>
        <w:t>2-12-07</w:t>
      </w:r>
      <w:r>
        <w:rPr>
          <w:rFonts w:ascii="Times New Roman" w:hAnsi="Times New Roman"/>
          <w:sz w:val="28"/>
        </w:rPr>
        <w:t>;</w:t>
      </w:r>
    </w:p>
    <w:p w:rsidR="00780788" w:rsidRDefault="00B67F08">
      <w:pPr>
        <w:spacing w:after="16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5. </w:t>
      </w:r>
      <w:r w:rsidR="0033426C" w:rsidRPr="0033426C">
        <w:rPr>
          <w:rFonts w:ascii="Times New Roman" w:eastAsia="Times New Roman" w:hAnsi="Times New Roman"/>
          <w:spacing w:val="-5"/>
          <w:sz w:val="28"/>
          <w:szCs w:val="28"/>
        </w:rPr>
        <w:t>Филиал АО «Газапром газораспределение Чебоксары» в с.Моргауши</w:t>
      </w:r>
      <w:r w:rsidRPr="0033426C">
        <w:rPr>
          <w:rFonts w:ascii="Times New Roman" w:hAnsi="Times New Roman"/>
          <w:sz w:val="28"/>
          <w:szCs w:val="28"/>
        </w:rPr>
        <w:t xml:space="preserve">, </w:t>
      </w:r>
      <w:r w:rsidR="0033426C">
        <w:rPr>
          <w:rFonts w:ascii="Times New Roman" w:hAnsi="Times New Roman"/>
          <w:sz w:val="28"/>
          <w:szCs w:val="28"/>
        </w:rPr>
        <w:t xml:space="preserve">2-19-60, </w:t>
      </w:r>
      <w:r w:rsidRPr="0033426C">
        <w:rPr>
          <w:rFonts w:ascii="Times New Roman" w:hAnsi="Times New Roman"/>
          <w:sz w:val="28"/>
          <w:szCs w:val="28"/>
        </w:rPr>
        <w:t>104;</w:t>
      </w:r>
    </w:p>
    <w:p w:rsidR="0033426C" w:rsidRPr="0033426C" w:rsidRDefault="0033426C">
      <w:pPr>
        <w:spacing w:after="160" w:line="360" w:lineRule="auto"/>
        <w:jc w:val="both"/>
        <w:rPr>
          <w:rFonts w:ascii="Times New Roman" w:hAnsi="Times New Roman"/>
          <w:sz w:val="28"/>
          <w:szCs w:val="28"/>
        </w:rPr>
      </w:pPr>
      <w:r w:rsidRPr="0033426C">
        <w:rPr>
          <w:rFonts w:ascii="Times New Roman" w:hAnsi="Times New Roman"/>
          <w:sz w:val="28"/>
          <w:szCs w:val="28"/>
        </w:rPr>
        <w:t xml:space="preserve">6. </w:t>
      </w:r>
      <w:r w:rsidRPr="0033426C">
        <w:rPr>
          <w:rFonts w:ascii="Times New Roman" w:eastAsia="Times New Roman" w:hAnsi="Times New Roman"/>
          <w:spacing w:val="-5"/>
          <w:sz w:val="28"/>
          <w:szCs w:val="28"/>
        </w:rPr>
        <w:t>Филиал ПАО «Россети Волга» - «Чувашэнерго» Алатырские производственное отделение Красночетайский РЭС 2-12-69</w:t>
      </w:r>
    </w:p>
    <w:p w:rsidR="0033426C" w:rsidRDefault="0033426C" w:rsidP="0033426C">
      <w:pPr>
        <w:spacing w:after="16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="00B67F08">
        <w:rPr>
          <w:rFonts w:ascii="Times New Roman" w:hAnsi="Times New Roman"/>
          <w:sz w:val="28"/>
        </w:rPr>
        <w:t>. ПАО «Ростелеком» 8-800-200-09-33</w:t>
      </w:r>
    </w:p>
    <w:p w:rsidR="00780788" w:rsidRDefault="0033426C">
      <w:pPr>
        <w:spacing w:after="16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 w:rsidR="00B67F08">
        <w:rPr>
          <w:rFonts w:ascii="Times New Roman" w:hAnsi="Times New Roman"/>
          <w:sz w:val="28"/>
        </w:rPr>
        <w:t>. Пожарные части 101;</w:t>
      </w:r>
    </w:p>
    <w:p w:rsidR="00780788" w:rsidRDefault="0033426C">
      <w:pPr>
        <w:spacing w:after="16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</w:t>
      </w:r>
      <w:r w:rsidR="00B67F08">
        <w:rPr>
          <w:rFonts w:ascii="Times New Roman" w:hAnsi="Times New Roman"/>
          <w:sz w:val="28"/>
        </w:rPr>
        <w:t>. Скорая медицинская помощь 103;</w:t>
      </w:r>
    </w:p>
    <w:p w:rsidR="00780788" w:rsidRDefault="0033426C">
      <w:pPr>
        <w:spacing w:after="16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</w:t>
      </w:r>
      <w:r w:rsidR="00B67F08">
        <w:rPr>
          <w:rFonts w:ascii="Times New Roman" w:hAnsi="Times New Roman"/>
          <w:sz w:val="28"/>
        </w:rPr>
        <w:t xml:space="preserve">. Единая дежурно-диспетчерская служба (ЕДДС) </w:t>
      </w:r>
      <w:r w:rsidR="00831396">
        <w:rPr>
          <w:rFonts w:ascii="Times New Roman" w:hAnsi="Times New Roman"/>
          <w:sz w:val="28"/>
        </w:rPr>
        <w:t>2-18-71</w:t>
      </w:r>
    </w:p>
    <w:p w:rsidR="00780788" w:rsidRDefault="00B67F08">
      <w:pPr>
        <w:pStyle w:val="1111"/>
        <w:widowControl/>
        <w:numPr>
          <w:ilvl w:val="0"/>
          <w:numId w:val="21"/>
        </w:numPr>
        <w:tabs>
          <w:tab w:val="left" w:pos="851"/>
          <w:tab w:val="left" w:pos="993"/>
          <w:tab w:val="left" w:pos="1134"/>
          <w:tab w:val="left" w:pos="1843"/>
        </w:tabs>
        <w:spacing w:before="120" w:after="240"/>
        <w:ind w:left="0" w:firstLine="709"/>
        <w:jc w:val="center"/>
        <w:rPr>
          <w:b/>
          <w:szCs w:val="28"/>
        </w:rPr>
      </w:pPr>
      <w:r>
        <w:rPr>
          <w:b/>
          <w:szCs w:val="28"/>
        </w:rPr>
        <w:t>Обязанности ответственных лиц, участвующих в ликвидации последствий аварийных ситуаций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4.1. Обязанности дежурного диспетчера теплоснабжающей (теплосетевой) организации.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Дежурный диспетчер теплоснабжающей (теплосетевой) организации: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а) по получении извещения об аварии, организует вызов ремонтной бригады и оповещение руководителя, главного инженера организации;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lastRenderedPageBreak/>
        <w:t>б) при аварии, до прибытия и в отсутствии руководителя, главного инженера своей организации выполняет обязанности ответственного руководителя работ по ликвидации аварии.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в) обязан принять меры для спасения людей, имущества и ликвидации последствий аварийной ситуации в начальный период или для прекращения ее распространения;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г) проводит электронное моделирование аварийной ситуации и сообщает его результаты ремонтной бригаде, для проведения переключений.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4.2. Обязанности руководителя, главного инженера теплоснабжающей (теплосетевой) организации.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Руководитель, главный инженер теплоснабжающей (теплосетевой) организации: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а) руководит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планом;</w:t>
      </w:r>
      <w:r>
        <w:tab/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б) организует в случае необходимости своевременный вызов резервной ремонтной бригады на место аварии;</w:t>
      </w:r>
      <w:r>
        <w:tab/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в) обеспечивает из своего запаса инструментами и материалами, необходимыми для выполнения ремонтных работ, всех лиц, выделенных ответственным руководителем работ в помощь организации;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 xml:space="preserve">г) держит постоянную связь с руководителем работ по ликвидации последствий аварийных ситуаций и по согласованию с ним определяет опасную зону, после чего устанавливает предупредительные знаки и выставляет дежурные посты из рабочих предприятия. 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д) систематически информирует ответственного руководителя работ по ликвидации последствий аварийной ситуации;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е) до прибытия ответственного руководителя работ по ликвидации аварии самостоятельно руководит ликвидацией аварийной ситуации.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4.3. Обязанности ответственного руководителя работ по ликвидации аварийной ситуации.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lastRenderedPageBreak/>
        <w:t xml:space="preserve">Обязанности ответственного руководителя работ по ликвидации последствий аварийной ситуации, как правило, возлагаются </w:t>
      </w:r>
      <w:r w:rsidR="00A24AEE">
        <w:t>на заместителя главы администрации – начальник Управления по благоустройству и развитию территорий администрации Красночетайского муниципального округа Чувашской Республики</w:t>
      </w:r>
      <w:r>
        <w:t xml:space="preserve">. 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Ответственный руководитель работ по ликвидации последствий аварийной ситуации: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а) ознакомившись с обстановкой, немедленно приступает к выполнению мероприятий, предусмотренных оперативной частью Плана действий и руководит работами по спасению людей и ликвидации аварии;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б) организует командный пункт, сообщает о месте его расположения всем исполнителям и постоянно находится на нем.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  <w:rPr>
          <w:i/>
        </w:rPr>
      </w:pPr>
      <w:r>
        <w:rPr>
          <w:i/>
        </w:rPr>
        <w:t>ПРИМЕЧАНИЕ: в период ликвидации аварии на командном пункте могут находиться только лица, непосредственно участвующие в ликвидации аварии;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в) проверяет, вызваны ли необходимые для ликвидации последствий аварийной ситуации инженерные службы и должностные лица;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г) контролирует выполнение мероприятий, предусмотренных оперативной частью Плана действий, и своих распоряжений и заданий;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д) контролирует состояние отключенных от теплоснабжения зданий;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е) дает соответствующие распоряжения представителям взаимосвязанных с теплоснабжением, по коммуникациям инженерным службам;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ж) дает указание об удалении людей из всех опасных и угрожаемых жизни людей мест и о выставлении постов на подступах к аварийному участку;</w:t>
      </w:r>
    </w:p>
    <w:p w:rsidR="00780788" w:rsidRDefault="00B67F08">
      <w:pPr>
        <w:pStyle w:val="31"/>
        <w:tabs>
          <w:tab w:val="clear" w:pos="499"/>
          <w:tab w:val="clear" w:pos="8884"/>
        </w:tabs>
        <w:spacing w:line="360" w:lineRule="auto"/>
        <w:ind w:firstLine="709"/>
      </w:pPr>
      <w:r>
        <w:t>и) докладывает (вышестоящим руководителям и органам) об обстановке и при необходимости просит вызвать на помощь дополнительные технические средства и ремонтные бригады.</w:t>
      </w:r>
    </w:p>
    <w:p w:rsidR="00780788" w:rsidRDefault="00B67F08">
      <w:pPr>
        <w:pStyle w:val="1111"/>
        <w:widowControl/>
        <w:numPr>
          <w:ilvl w:val="0"/>
          <w:numId w:val="21"/>
        </w:numPr>
        <w:tabs>
          <w:tab w:val="left" w:pos="1100"/>
        </w:tabs>
        <w:spacing w:before="120" w:after="240"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>Подготовка к выполнению работ по устранению аварийных ситуаций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В случае возникновения аварийных ситуаций в системе теплоснабжения </w:t>
      </w:r>
      <w:r w:rsidR="005430B9">
        <w:rPr>
          <w:rFonts w:ascii="Times New Roman" w:hAnsi="Times New Roman"/>
          <w:sz w:val="28"/>
          <w:szCs w:val="28"/>
        </w:rPr>
        <w:t>Красночетайского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ответственные лица, указанные в разделе 3 настоящего Плана, должны быть оповещены:</w:t>
      </w:r>
    </w:p>
    <w:p w:rsidR="00780788" w:rsidRDefault="00B67F08">
      <w:pPr>
        <w:pStyle w:val="aa"/>
        <w:shd w:val="clear" w:color="auto" w:fill="FFFFFF"/>
        <w:spacing w:after="0" w:line="360" w:lineRule="auto"/>
        <w:ind w:firstLine="547"/>
        <w:jc w:val="both"/>
      </w:pPr>
      <w:r>
        <w:rPr>
          <w:sz w:val="28"/>
          <w:szCs w:val="28"/>
        </w:rPr>
        <w:t>5.1.1. Дежурный диспетчер теплоснабжающей (теплосетевой) организации, получив информацию об аварийной ситуации, на основании анализа полученных данных проводит оценку сложившейся обстановки, масштаба аварии и возможных последствий, осуществляет незамедлительно следующие действия:</w:t>
      </w:r>
    </w:p>
    <w:p w:rsidR="00780788" w:rsidRDefault="00B67F08">
      <w:pPr>
        <w:pStyle w:val="aa"/>
        <w:shd w:val="clear" w:color="auto" w:fill="FFFFFF"/>
        <w:spacing w:after="0" w:line="360" w:lineRule="auto"/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>- принимает меры по приведению в готовность и направлению к месту аварии сил и средств аварийной бригады для обеспечения работ по ликвидации аварии;</w:t>
      </w:r>
    </w:p>
    <w:p w:rsidR="00780788" w:rsidRDefault="00B67F08">
      <w:pPr>
        <w:pStyle w:val="aa"/>
        <w:shd w:val="clear" w:color="auto" w:fill="FFFFFF"/>
        <w:spacing w:after="0" w:line="360" w:lineRule="auto"/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>- при необходимости принимает меры по организации спасательных работ и эвакуации людей;</w:t>
      </w:r>
    </w:p>
    <w:p w:rsidR="00780788" w:rsidRDefault="00B67F08">
      <w:pPr>
        <w:pStyle w:val="aa"/>
        <w:shd w:val="clear" w:color="auto" w:fill="FFFFFF"/>
        <w:spacing w:after="0" w:line="360" w:lineRule="auto"/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>- фиксирует в оперативном журнале:</w:t>
      </w:r>
    </w:p>
    <w:p w:rsidR="00780788" w:rsidRDefault="00B67F08">
      <w:pPr>
        <w:pStyle w:val="aa"/>
        <w:shd w:val="clear" w:color="auto" w:fill="FFFFFF"/>
        <w:spacing w:after="0" w:line="360" w:lineRule="auto"/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время и дату происшествия;</w:t>
      </w:r>
    </w:p>
    <w:p w:rsidR="00780788" w:rsidRDefault="00B67F08">
      <w:pPr>
        <w:pStyle w:val="aa"/>
        <w:shd w:val="clear" w:color="auto" w:fill="FFFFFF"/>
        <w:spacing w:after="0" w:line="360" w:lineRule="auto"/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место происшествия (адрес);</w:t>
      </w:r>
    </w:p>
    <w:p w:rsidR="00780788" w:rsidRDefault="00B67F08">
      <w:pPr>
        <w:pStyle w:val="aa"/>
        <w:shd w:val="clear" w:color="auto" w:fill="FFFFFF"/>
        <w:spacing w:after="0" w:line="360" w:lineRule="auto"/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- тип и диаметр трубопроводной системы;</w:t>
      </w:r>
    </w:p>
    <w:p w:rsidR="00780788" w:rsidRDefault="00B67F08">
      <w:pPr>
        <w:pStyle w:val="aa"/>
        <w:shd w:val="clear" w:color="auto" w:fill="FFFFFF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определяет объем последствий аварийной ситуации (количество жилых домов, котельных, ЦТП, учреждений социальной сферы и т.д.);</w:t>
      </w:r>
    </w:p>
    <w:p w:rsidR="00780788" w:rsidRDefault="00B67F08">
      <w:pPr>
        <w:pStyle w:val="aa"/>
        <w:shd w:val="clear" w:color="auto" w:fill="FFFFFF"/>
        <w:spacing w:after="0" w:line="360" w:lineRule="auto"/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>- с применением электронного моделирования определяет оптимальные решения для осуществления переключений в тепловых сетях аварийной бригадой. Доводит, с применением средств связи, полученную информацию до руководителя аварийной бригады;</w:t>
      </w:r>
    </w:p>
    <w:p w:rsidR="00780788" w:rsidRDefault="00B67F08">
      <w:pPr>
        <w:pStyle w:val="aa"/>
        <w:shd w:val="clear" w:color="auto" w:fill="FFFFFF"/>
        <w:spacing w:after="0" w:line="360" w:lineRule="auto"/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определяет (уточняет) порядок взаимодействия и обмена информацией между диспетчерскими службами теплоснабжающих организаций на территории </w:t>
      </w:r>
      <w:r w:rsidR="005430B9">
        <w:rPr>
          <w:sz w:val="28"/>
          <w:szCs w:val="28"/>
        </w:rPr>
        <w:t>Красночетайского муниципального округа</w:t>
      </w:r>
      <w:r>
        <w:rPr>
          <w:sz w:val="28"/>
          <w:szCs w:val="28"/>
        </w:rPr>
        <w:t>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оповещает:</w:t>
      </w:r>
    </w:p>
    <w:p w:rsidR="00780788" w:rsidRPr="00B67F08" w:rsidRDefault="00B67F08">
      <w:pPr>
        <w:pStyle w:val="23"/>
        <w:shd w:val="clear" w:color="auto" w:fill="auto"/>
        <w:spacing w:after="0" w:line="360" w:lineRule="auto"/>
        <w:ind w:left="708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B67F08">
        <w:rPr>
          <w:rFonts w:ascii="Times New Roman" w:hAnsi="Times New Roman"/>
          <w:sz w:val="28"/>
          <w:szCs w:val="28"/>
          <w:lang w:val="ru-RU"/>
        </w:rPr>
        <w:t xml:space="preserve">- начальника аварийно-диспетчерской службы организации; </w:t>
      </w:r>
    </w:p>
    <w:p w:rsidR="00780788" w:rsidRPr="00B67F08" w:rsidRDefault="00B67F08">
      <w:pPr>
        <w:pStyle w:val="23"/>
        <w:shd w:val="clear" w:color="auto" w:fill="auto"/>
        <w:spacing w:after="0" w:line="360" w:lineRule="auto"/>
        <w:ind w:left="708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B67F08">
        <w:rPr>
          <w:rFonts w:ascii="Times New Roman" w:hAnsi="Times New Roman"/>
          <w:sz w:val="28"/>
          <w:szCs w:val="28"/>
          <w:lang w:val="ru-RU"/>
        </w:rPr>
        <w:t>- руководителя, главного инженера организации.</w:t>
      </w:r>
    </w:p>
    <w:p w:rsidR="00780788" w:rsidRDefault="00B67F08">
      <w:pPr>
        <w:pStyle w:val="aa"/>
        <w:shd w:val="clear" w:color="auto" w:fill="FFFFFF"/>
        <w:spacing w:after="0" w:line="360" w:lineRule="auto"/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осуществляет контроль выполнения мероприятий по ликвидации аварийных ситуаций с последующим с последующим восстановлением подачи тепла, горячей воды потребителям.</w:t>
      </w:r>
    </w:p>
    <w:p w:rsidR="00780788" w:rsidRDefault="00B67F08">
      <w:pPr>
        <w:pStyle w:val="aa"/>
        <w:shd w:val="clear" w:color="auto" w:fill="FFFFFF"/>
        <w:spacing w:after="0" w:line="360" w:lineRule="auto"/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>5.1.2. Время сбора сил и средств аварийной бригады на месте аварии не должно превышать 1 часа с момента оповещении аварии.</w:t>
      </w:r>
    </w:p>
    <w:p w:rsidR="00780788" w:rsidRPr="00B67F08" w:rsidRDefault="00B67F08">
      <w:pPr>
        <w:pStyle w:val="23"/>
        <w:shd w:val="clear" w:color="auto" w:fill="auto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B67F08">
        <w:rPr>
          <w:rFonts w:ascii="Times New Roman" w:hAnsi="Times New Roman"/>
          <w:sz w:val="28"/>
          <w:szCs w:val="28"/>
          <w:lang w:val="ru-RU"/>
        </w:rPr>
        <w:t>5.1.3. Руководитель, главный инженер теплоснабжающей (теплосетевой) организации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B67F08">
        <w:rPr>
          <w:rFonts w:ascii="Times New Roman" w:hAnsi="Times New Roman"/>
          <w:sz w:val="28"/>
          <w:szCs w:val="28"/>
          <w:lang w:val="ru-RU"/>
        </w:rPr>
        <w:t xml:space="preserve"> в системе теплоснабжения которой возникла аварийная ситуация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B67F08">
        <w:rPr>
          <w:rFonts w:ascii="Times New Roman" w:hAnsi="Times New Roman"/>
          <w:sz w:val="28"/>
          <w:szCs w:val="28"/>
          <w:lang w:val="ru-RU"/>
        </w:rPr>
        <w:t xml:space="preserve"> в течение 30 минут со времени возникновения аварии оповещает </w:t>
      </w:r>
      <w:r w:rsidR="00A24AEE" w:rsidRPr="00A24AEE">
        <w:rPr>
          <w:rFonts w:ascii="Times New Roman" w:hAnsi="Times New Roman"/>
          <w:sz w:val="28"/>
          <w:szCs w:val="28"/>
          <w:lang w:val="ru-RU"/>
        </w:rPr>
        <w:t>заместителя главы администрации – начальник Управления по благоустройству и развитию территорий администрации Красночетайского муниципального округа</w:t>
      </w:r>
      <w:r w:rsidR="00A24AEE" w:rsidRPr="00A24AEE">
        <w:rPr>
          <w:rFonts w:ascii="Times New Roman" w:hAnsi="Times New Roman"/>
          <w:lang w:val="ru-RU"/>
        </w:rPr>
        <w:t xml:space="preserve"> </w:t>
      </w:r>
      <w:r w:rsidR="00A24AEE" w:rsidRPr="00A24AEE">
        <w:rPr>
          <w:rFonts w:ascii="Times New Roman" w:hAnsi="Times New Roman"/>
          <w:sz w:val="28"/>
          <w:szCs w:val="28"/>
          <w:lang w:val="ru-RU"/>
        </w:rPr>
        <w:t>Чувашской Республики</w:t>
      </w:r>
      <w:r w:rsidRPr="00B67F08">
        <w:rPr>
          <w:rFonts w:ascii="Times New Roman" w:hAnsi="Times New Roman"/>
          <w:sz w:val="28"/>
          <w:szCs w:val="28"/>
          <w:lang w:val="ru-RU"/>
        </w:rPr>
        <w:t>, либо лицо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B67F08">
        <w:rPr>
          <w:rFonts w:ascii="Times New Roman" w:hAnsi="Times New Roman"/>
          <w:sz w:val="28"/>
          <w:szCs w:val="28"/>
          <w:lang w:val="ru-RU"/>
        </w:rPr>
        <w:t xml:space="preserve"> его замещающего на данный момент. Ему сообщается о причинах аварии, масштабах и возможных последствиях, планируемых сроках ремонтно-восстановительных работ, привлекаемых силах и средствах. </w:t>
      </w:r>
    </w:p>
    <w:p w:rsidR="00780788" w:rsidRPr="00A24AEE" w:rsidRDefault="00B67F08">
      <w:pPr>
        <w:pStyle w:val="23"/>
        <w:shd w:val="clear" w:color="auto" w:fill="auto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B67F08">
        <w:rPr>
          <w:rFonts w:ascii="Times New Roman" w:hAnsi="Times New Roman"/>
          <w:sz w:val="28"/>
          <w:szCs w:val="28"/>
          <w:lang w:val="ru-RU"/>
        </w:rPr>
        <w:t xml:space="preserve">5.1.4. </w:t>
      </w:r>
      <w:r w:rsidR="00A24AEE">
        <w:rPr>
          <w:rFonts w:ascii="Times New Roman" w:hAnsi="Times New Roman"/>
          <w:sz w:val="28"/>
          <w:szCs w:val="28"/>
          <w:lang w:val="ru-RU"/>
        </w:rPr>
        <w:t>З</w:t>
      </w:r>
      <w:r w:rsidR="00A24AEE" w:rsidRPr="00A24AEE">
        <w:rPr>
          <w:rFonts w:ascii="Times New Roman" w:hAnsi="Times New Roman"/>
          <w:sz w:val="28"/>
          <w:szCs w:val="28"/>
          <w:lang w:val="ru-RU"/>
        </w:rPr>
        <w:t>аместител</w:t>
      </w:r>
      <w:r w:rsidR="00A24AEE">
        <w:rPr>
          <w:rFonts w:ascii="Times New Roman" w:hAnsi="Times New Roman"/>
          <w:sz w:val="28"/>
          <w:szCs w:val="28"/>
          <w:lang w:val="ru-RU"/>
        </w:rPr>
        <w:t>ь</w:t>
      </w:r>
      <w:r w:rsidR="00A24AEE" w:rsidRPr="00A24AEE">
        <w:rPr>
          <w:rFonts w:ascii="Times New Roman" w:hAnsi="Times New Roman"/>
          <w:sz w:val="28"/>
          <w:szCs w:val="28"/>
          <w:lang w:val="ru-RU"/>
        </w:rPr>
        <w:t xml:space="preserve"> главы администрации – начальник Управления по благоустройству и развитию территорий администрации Красночетайского муниципального округа</w:t>
      </w:r>
      <w:r w:rsidR="00A24AEE" w:rsidRPr="00A24AEE">
        <w:rPr>
          <w:rFonts w:ascii="Times New Roman" w:hAnsi="Times New Roman"/>
          <w:lang w:val="ru-RU"/>
        </w:rPr>
        <w:t xml:space="preserve"> </w:t>
      </w:r>
      <w:r w:rsidR="00A24AEE" w:rsidRPr="00A24AEE">
        <w:rPr>
          <w:rFonts w:ascii="Times New Roman" w:hAnsi="Times New Roman"/>
          <w:sz w:val="28"/>
          <w:szCs w:val="28"/>
          <w:lang w:val="ru-RU"/>
        </w:rPr>
        <w:t>Чувашской Республики</w:t>
      </w:r>
      <w:r w:rsidRPr="00B67F08">
        <w:rPr>
          <w:rFonts w:ascii="Times New Roman" w:hAnsi="Times New Roman"/>
          <w:sz w:val="28"/>
          <w:szCs w:val="28"/>
          <w:lang w:val="ru-RU"/>
        </w:rPr>
        <w:t xml:space="preserve"> по истечению </w:t>
      </w:r>
      <w:r w:rsidRPr="00A24AEE">
        <w:rPr>
          <w:rFonts w:ascii="Times New Roman" w:hAnsi="Times New Roman"/>
          <w:sz w:val="28"/>
          <w:szCs w:val="28"/>
          <w:lang w:val="ru-RU"/>
        </w:rPr>
        <w:t>2 часов, в случае не устранения аварийной ситуации:</w:t>
      </w:r>
    </w:p>
    <w:p w:rsidR="00780788" w:rsidRPr="00B67F08" w:rsidRDefault="00B67F08">
      <w:pPr>
        <w:pStyle w:val="23"/>
        <w:shd w:val="clear" w:color="auto" w:fill="auto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B67F08">
        <w:rPr>
          <w:rFonts w:ascii="Times New Roman" w:hAnsi="Times New Roman"/>
          <w:sz w:val="28"/>
          <w:szCs w:val="28"/>
          <w:lang w:val="ru-RU"/>
        </w:rPr>
        <w:t xml:space="preserve">- оповещает </w:t>
      </w:r>
      <w:r>
        <w:rPr>
          <w:rFonts w:ascii="Times New Roman" w:hAnsi="Times New Roman"/>
          <w:sz w:val="28"/>
          <w:szCs w:val="28"/>
          <w:lang w:val="ru-RU"/>
        </w:rPr>
        <w:t xml:space="preserve">главу </w:t>
      </w:r>
      <w:r w:rsidR="00A24AEE">
        <w:rPr>
          <w:rFonts w:ascii="Times New Roman" w:hAnsi="Times New Roman"/>
          <w:sz w:val="28"/>
          <w:szCs w:val="28"/>
          <w:lang w:val="ru-RU"/>
        </w:rPr>
        <w:t>Красночетайского муниципального округа</w:t>
      </w:r>
      <w:r w:rsidRPr="00B67F08">
        <w:rPr>
          <w:rFonts w:ascii="Times New Roman" w:hAnsi="Times New Roman"/>
          <w:sz w:val="28"/>
          <w:szCs w:val="28"/>
          <w:lang w:val="ru-RU"/>
        </w:rPr>
        <w:t>;</w:t>
      </w:r>
    </w:p>
    <w:p w:rsidR="00780788" w:rsidRPr="00B67F08" w:rsidRDefault="00B67F08">
      <w:pPr>
        <w:pStyle w:val="23"/>
        <w:shd w:val="clear" w:color="auto" w:fill="auto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B67F08">
        <w:rPr>
          <w:rFonts w:ascii="Times New Roman" w:hAnsi="Times New Roman"/>
          <w:sz w:val="28"/>
          <w:szCs w:val="28"/>
          <w:lang w:val="ru-RU"/>
        </w:rPr>
        <w:t>- лично прибывает на место аварии для координации ремонтных работ.</w:t>
      </w:r>
    </w:p>
    <w:p w:rsidR="00780788" w:rsidRPr="00B67F08" w:rsidRDefault="00B67F08">
      <w:pPr>
        <w:pStyle w:val="23"/>
        <w:shd w:val="clear" w:color="auto" w:fill="auto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B67F08">
        <w:rPr>
          <w:rFonts w:ascii="Times New Roman" w:hAnsi="Times New Roman"/>
          <w:sz w:val="28"/>
          <w:szCs w:val="28"/>
          <w:lang w:val="ru-RU"/>
        </w:rPr>
        <w:t xml:space="preserve">5.1.5. </w:t>
      </w:r>
      <w:r>
        <w:rPr>
          <w:rFonts w:ascii="Times New Roman" w:hAnsi="Times New Roman"/>
          <w:sz w:val="28"/>
          <w:szCs w:val="28"/>
          <w:lang w:val="ru-RU"/>
        </w:rPr>
        <w:t xml:space="preserve">Глава </w:t>
      </w:r>
      <w:r w:rsidR="00F10145">
        <w:rPr>
          <w:rFonts w:ascii="Times New Roman" w:hAnsi="Times New Roman"/>
          <w:sz w:val="28"/>
          <w:szCs w:val="28"/>
          <w:lang w:val="ru-RU"/>
        </w:rPr>
        <w:t>Красночетайского муниципального округа</w:t>
      </w:r>
      <w:r w:rsidRPr="00B67F08">
        <w:rPr>
          <w:rFonts w:ascii="Times New Roman" w:hAnsi="Times New Roman"/>
          <w:sz w:val="28"/>
          <w:szCs w:val="28"/>
          <w:lang w:val="ru-RU"/>
        </w:rPr>
        <w:t xml:space="preserve"> в случае аварии, связанной с угрозой для жизни и комфортного проживания людей:</w:t>
      </w:r>
    </w:p>
    <w:p w:rsidR="00780788" w:rsidRPr="00B67F08" w:rsidRDefault="00B67F08">
      <w:pPr>
        <w:pStyle w:val="23"/>
        <w:shd w:val="clear" w:color="auto" w:fill="auto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B67F08">
        <w:rPr>
          <w:rFonts w:ascii="Times New Roman" w:hAnsi="Times New Roman"/>
          <w:sz w:val="28"/>
          <w:szCs w:val="28"/>
          <w:lang w:val="ru-RU"/>
        </w:rPr>
        <w:t xml:space="preserve">- через управляющие компании и местную систему оповещения </w:t>
      </w:r>
      <w:r w:rsidRPr="00B67F08">
        <w:rPr>
          <w:rFonts w:ascii="Times New Roman" w:hAnsi="Times New Roman"/>
          <w:sz w:val="28"/>
          <w:szCs w:val="28"/>
          <w:lang w:val="ru-RU"/>
        </w:rPr>
        <w:br w:type="textWrapping" w:clear="all"/>
        <w:t>и информирования оповещает, жителей, которые проживают в зоне аварии;</w:t>
      </w:r>
    </w:p>
    <w:p w:rsidR="00780788" w:rsidRDefault="00B67F08">
      <w:pPr>
        <w:tabs>
          <w:tab w:val="left" w:pos="851"/>
          <w:tab w:val="left" w:pos="1134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случае необходимости принимает решение по привлечению дополнительных сил и средств к ремонтным работам.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создает и собирает штаб по локализации аварии, лично координирует проведение работ при угрозе возникновения чрезвычайной ситуации в результате аварии (</w:t>
      </w:r>
      <w:r>
        <w:rPr>
          <w:rFonts w:ascii="Times New Roman" w:hAnsi="Times New Roman"/>
          <w:spacing w:val="4"/>
          <w:sz w:val="28"/>
          <w:szCs w:val="28"/>
        </w:rPr>
        <w:t>аварийном отключении теплоснабжения</w:t>
      </w:r>
      <w:r>
        <w:rPr>
          <w:rFonts w:ascii="Times New Roman" w:hAnsi="Times New Roman"/>
          <w:spacing w:val="3"/>
          <w:sz w:val="28"/>
          <w:szCs w:val="28"/>
        </w:rPr>
        <w:t xml:space="preserve"> на сутки и более, а также </w:t>
      </w:r>
      <w:r>
        <w:rPr>
          <w:rFonts w:ascii="Times New Roman" w:hAnsi="Times New Roman"/>
          <w:sz w:val="28"/>
          <w:szCs w:val="28"/>
        </w:rPr>
        <w:t>в условиях критически низких температур окружающего воздуха).</w:t>
      </w:r>
    </w:p>
    <w:p w:rsidR="00780788" w:rsidRDefault="00B67F08">
      <w:pPr>
        <w:pStyle w:val="1111"/>
        <w:widowControl/>
        <w:numPr>
          <w:ilvl w:val="0"/>
          <w:numId w:val="21"/>
        </w:numPr>
        <w:tabs>
          <w:tab w:val="left" w:pos="1100"/>
        </w:tabs>
        <w:spacing w:before="120"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действий по устранению аварийных ситуаций</w:t>
      </w:r>
    </w:p>
    <w:p w:rsidR="00780788" w:rsidRDefault="00B67F08">
      <w:pPr>
        <w:tabs>
          <w:tab w:val="left" w:pos="851"/>
          <w:tab w:val="left" w:pos="993"/>
        </w:tabs>
        <w:spacing w:before="240"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6.1. В режиме повседневной деятельности работу по контролю функционирования системы теплоснабжения </w:t>
      </w:r>
      <w:r w:rsidR="005430B9">
        <w:rPr>
          <w:rFonts w:ascii="Times New Roman" w:hAnsi="Times New Roman"/>
          <w:sz w:val="28"/>
          <w:szCs w:val="28"/>
        </w:rPr>
        <w:t>Красночетайского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осуществляется: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администрации </w:t>
      </w:r>
      <w:r w:rsidR="00F10145">
        <w:rPr>
          <w:rFonts w:ascii="Times New Roman" w:hAnsi="Times New Roman"/>
          <w:sz w:val="28"/>
          <w:szCs w:val="28"/>
        </w:rPr>
        <w:t>Красночетайского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– специалистами </w:t>
      </w:r>
      <w:r w:rsidR="00F10145">
        <w:rPr>
          <w:rFonts w:ascii="Times New Roman" w:hAnsi="Times New Roman"/>
          <w:sz w:val="28"/>
          <w:szCs w:val="28"/>
        </w:rPr>
        <w:t>отдела строительства дорожного хозяйства и ЖКХ УБРТ администрации Красночетайского муниципального округа</w:t>
      </w:r>
      <w:r>
        <w:rPr>
          <w:rFonts w:ascii="Times New Roman" w:hAnsi="Times New Roman"/>
          <w:sz w:val="28"/>
          <w:szCs w:val="28"/>
        </w:rPr>
        <w:t>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теплоснабжающей (теплосетевой) организации - 1 специалистом - дежурным диспетчером;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теплоснабжающей организации непосредственно на источниках тепловой энергии - операторами на каждой котельной;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теплоснабжающей (теплосетевой) организации ремонтной бригадой, осуществляющей дежурство в дневное время в организации, и круглосуточно в домашних условиях, по вызову дежурного диспетчера - в составе 2 человек. </w:t>
      </w:r>
    </w:p>
    <w:p w:rsidR="00780788" w:rsidRDefault="00B67F08">
      <w:pPr>
        <w:spacing w:after="0" w:line="360" w:lineRule="auto"/>
        <w:ind w:firstLine="709"/>
        <w:jc w:val="both"/>
        <w:rPr>
          <w:rFonts w:ascii="Times New Roman" w:hAnsi="Times New Roman"/>
          <w:position w:val="6"/>
          <w:sz w:val="28"/>
          <w:szCs w:val="28"/>
        </w:rPr>
      </w:pPr>
      <w:r>
        <w:rPr>
          <w:rFonts w:ascii="Times New Roman" w:hAnsi="Times New Roman"/>
          <w:position w:val="6"/>
          <w:sz w:val="28"/>
          <w:szCs w:val="28"/>
        </w:rPr>
        <w:t>Размещение органов повседневного управления осуществляется на стационарных пунктах управления, оснащаемых средствами связи, поддерживаемых в состоянии постоянной готовности к использованию.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 Планирование и организация ремонтно-восстановительных работ на объектах системы теплоснабжения осуществляется </w:t>
      </w:r>
      <w:r w:rsidR="00F10145">
        <w:rPr>
          <w:rFonts w:ascii="Times New Roman" w:hAnsi="Times New Roman"/>
          <w:sz w:val="28"/>
          <w:szCs w:val="28"/>
        </w:rPr>
        <w:t>з</w:t>
      </w:r>
      <w:r w:rsidR="00F10145" w:rsidRPr="00A24AEE">
        <w:rPr>
          <w:rFonts w:ascii="Times New Roman" w:hAnsi="Times New Roman"/>
          <w:sz w:val="28"/>
          <w:szCs w:val="28"/>
        </w:rPr>
        <w:t>аместител</w:t>
      </w:r>
      <w:r w:rsidR="00F10145">
        <w:rPr>
          <w:rFonts w:ascii="Times New Roman" w:hAnsi="Times New Roman"/>
          <w:sz w:val="28"/>
          <w:szCs w:val="28"/>
        </w:rPr>
        <w:t>ем</w:t>
      </w:r>
      <w:r w:rsidR="00F10145" w:rsidRPr="00A24AEE">
        <w:rPr>
          <w:rFonts w:ascii="Times New Roman" w:hAnsi="Times New Roman"/>
          <w:sz w:val="28"/>
          <w:szCs w:val="28"/>
        </w:rPr>
        <w:t xml:space="preserve"> главы администрации – начальник Управления по благоустройству и развитию территорий администрации Красночетайского муниципального округа</w:t>
      </w:r>
      <w:r w:rsidR="00F10145" w:rsidRPr="00A24AEE">
        <w:rPr>
          <w:rFonts w:ascii="Times New Roman" w:hAnsi="Times New Roman"/>
        </w:rPr>
        <w:t xml:space="preserve"> </w:t>
      </w:r>
      <w:r w:rsidR="00F10145" w:rsidRPr="00A24AEE">
        <w:rPr>
          <w:rFonts w:ascii="Times New Roman" w:hAnsi="Times New Roman"/>
          <w:sz w:val="28"/>
          <w:szCs w:val="28"/>
        </w:rPr>
        <w:t>Чувашской Республики</w:t>
      </w:r>
      <w:r>
        <w:rPr>
          <w:rFonts w:ascii="Times New Roman" w:hAnsi="Times New Roman"/>
          <w:sz w:val="28"/>
          <w:szCs w:val="28"/>
        </w:rPr>
        <w:t xml:space="preserve"> и руководством теплоснабжающей (теплосетевой) организации, эксплуатирующей объект. 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организации в соответствии с установленным внутри организации порядком. Оповещение других участников процесса централизованного теплоснабжения (потребителей, </w:t>
      </w:r>
      <w:r>
        <w:rPr>
          <w:rFonts w:ascii="Times New Roman" w:hAnsi="Times New Roman"/>
          <w:sz w:val="28"/>
          <w:szCs w:val="28"/>
        </w:rPr>
        <w:lastRenderedPageBreak/>
        <w:t>поставщиков) по указанной ситуации осуществляется в соответствии с 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6.4. В случае,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телефонограммой о повреждениях владельцев коммуникаций, смежных с поврежденной.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социально значимые объекты. Нормативное время готовности к работам по ликвидации аварии – не более 60 мин.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6.6. В зависимости от температуры наружного воздуха установлено нормативное время на устранение аварийной ситуации. Значения нормативного времени на устранение аварийной ситуации приведены в таблице 5.</w:t>
      </w:r>
    </w:p>
    <w:p w:rsidR="00780788" w:rsidRDefault="00B67F08">
      <w:pPr>
        <w:pStyle w:val="ae"/>
        <w:spacing w:before="0"/>
        <w:rPr>
          <w:sz w:val="28"/>
          <w:szCs w:val="28"/>
        </w:rPr>
      </w:pPr>
      <w:r>
        <w:rPr>
          <w:sz w:val="28"/>
          <w:szCs w:val="28"/>
        </w:rPr>
        <w:t>Таблица 5 -</w:t>
      </w:r>
      <w:r>
        <w:rPr>
          <w:b w:val="0"/>
          <w:bCs w:val="0"/>
          <w:sz w:val="28"/>
          <w:szCs w:val="28"/>
        </w:rPr>
        <w:t xml:space="preserve"> Нормативное время на устранение аварийной ситуации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3"/>
        <w:gridCol w:w="2746"/>
        <w:gridCol w:w="1395"/>
        <w:gridCol w:w="1342"/>
        <w:gridCol w:w="1269"/>
        <w:gridCol w:w="1269"/>
        <w:gridCol w:w="1271"/>
      </w:tblGrid>
      <w:tr w:rsidR="00780788">
        <w:trPr>
          <w:cantSplit/>
          <w:trHeight w:val="23"/>
          <w:tblHeader/>
          <w:jc w:val="center"/>
        </w:trPr>
        <w:tc>
          <w:tcPr>
            <w:tcW w:w="5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74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 аварийной</w:t>
            </w:r>
          </w:p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ситуации</w:t>
            </w:r>
          </w:p>
        </w:tc>
        <w:tc>
          <w:tcPr>
            <w:tcW w:w="13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Время на устранение, час. </w:t>
            </w:r>
          </w:p>
        </w:tc>
        <w:tc>
          <w:tcPr>
            <w:tcW w:w="515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Ожидаемая температура в жилых помещениях при температуре наружного воздуха, </w:t>
            </w:r>
            <w:r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>С</w:t>
            </w:r>
          </w:p>
        </w:tc>
      </w:tr>
      <w:tr w:rsidR="00780788">
        <w:trPr>
          <w:cantSplit/>
          <w:trHeight w:val="23"/>
          <w:tblHeader/>
          <w:jc w:val="center"/>
        </w:trPr>
        <w:tc>
          <w:tcPr>
            <w:tcW w:w="563" w:type="dxa"/>
            <w:vMerge/>
            <w:vAlign w:val="center"/>
          </w:tcPr>
          <w:p w:rsidR="00780788" w:rsidRDefault="0078078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746" w:type="dxa"/>
            <w:vMerge/>
            <w:vAlign w:val="center"/>
          </w:tcPr>
          <w:p w:rsidR="00780788" w:rsidRDefault="0078078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95" w:type="dxa"/>
            <w:vMerge/>
            <w:vAlign w:val="center"/>
          </w:tcPr>
          <w:p w:rsidR="00780788" w:rsidRDefault="0078078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2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269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-10</w:t>
            </w:r>
          </w:p>
        </w:tc>
        <w:tc>
          <w:tcPr>
            <w:tcW w:w="1269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-20</w:t>
            </w:r>
          </w:p>
        </w:tc>
        <w:tc>
          <w:tcPr>
            <w:tcW w:w="1271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более -20</w:t>
            </w:r>
          </w:p>
        </w:tc>
      </w:tr>
      <w:tr w:rsidR="00780788">
        <w:trPr>
          <w:trHeight w:val="23"/>
          <w:jc w:val="center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1</w:t>
            </w:r>
          </w:p>
        </w:tc>
        <w:tc>
          <w:tcPr>
            <w:tcW w:w="2746" w:type="dxa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Отключение отопления</w:t>
            </w:r>
          </w:p>
        </w:tc>
        <w:tc>
          <w:tcPr>
            <w:tcW w:w="1395" w:type="dxa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 2 </w:t>
            </w:r>
          </w:p>
        </w:tc>
        <w:tc>
          <w:tcPr>
            <w:tcW w:w="1342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269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269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1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780788">
        <w:trPr>
          <w:trHeight w:val="23"/>
          <w:jc w:val="center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2</w:t>
            </w:r>
          </w:p>
        </w:tc>
        <w:tc>
          <w:tcPr>
            <w:tcW w:w="2746" w:type="dxa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Отключение отопления</w:t>
            </w:r>
          </w:p>
        </w:tc>
        <w:tc>
          <w:tcPr>
            <w:tcW w:w="1395" w:type="dxa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</w:p>
        </w:tc>
        <w:tc>
          <w:tcPr>
            <w:tcW w:w="1342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269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69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1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780788">
        <w:trPr>
          <w:trHeight w:val="23"/>
          <w:jc w:val="center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3</w:t>
            </w:r>
          </w:p>
        </w:tc>
        <w:tc>
          <w:tcPr>
            <w:tcW w:w="2746" w:type="dxa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Отключение отопления</w:t>
            </w:r>
          </w:p>
        </w:tc>
        <w:tc>
          <w:tcPr>
            <w:tcW w:w="1395" w:type="dxa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 </w:t>
            </w:r>
          </w:p>
        </w:tc>
        <w:tc>
          <w:tcPr>
            <w:tcW w:w="1342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69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69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1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780788">
        <w:trPr>
          <w:trHeight w:val="23"/>
          <w:jc w:val="center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4</w:t>
            </w:r>
          </w:p>
        </w:tc>
        <w:tc>
          <w:tcPr>
            <w:tcW w:w="2746" w:type="dxa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Отключение отопления</w:t>
            </w:r>
          </w:p>
        </w:tc>
        <w:tc>
          <w:tcPr>
            <w:tcW w:w="1395" w:type="dxa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 8 </w:t>
            </w:r>
          </w:p>
        </w:tc>
        <w:tc>
          <w:tcPr>
            <w:tcW w:w="1342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69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69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1" w:type="dxa"/>
            <w:vAlign w:val="center"/>
          </w:tcPr>
          <w:p w:rsidR="00780788" w:rsidRDefault="00B67F0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</w:tbl>
    <w:p w:rsidR="00780788" w:rsidRDefault="00780788">
      <w:pPr>
        <w:spacing w:after="0" w:line="36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780788" w:rsidRDefault="00B67F0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6.7. При прибытии на место аварии старший по должности из числа персонала аварийной бригады эксплуатирующей организации обязан: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составить общую картину характера, места, размеров аварии;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организовать предотвращение развития аварии;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принять меры к обеспечению безопасности персонала, находящегося в зоне работы;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получить от дежурного диспетчера по средствам связи, для проведения необходимых переключений, план действий, измененный режим теплоснабжения, на основании электронного моделирования.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определить последовательность отключения от теплоносителя, когда и какие инженерные системы при необходимости должны быть опорожнены;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определяет необходимость прибытия дополнительных сил и средств, для устранения аварии;</w:t>
      </w:r>
    </w:p>
    <w:p w:rsidR="00780788" w:rsidRPr="00AD3CAC" w:rsidRDefault="00B67F08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6.8. </w:t>
      </w:r>
      <w:r w:rsidR="00AD3CAC" w:rsidRPr="00AD3CAC">
        <w:rPr>
          <w:rFonts w:ascii="Montserrat" w:hAnsi="Montserrat"/>
          <w:color w:val="000000"/>
          <w:sz w:val="28"/>
          <w:szCs w:val="28"/>
        </w:rPr>
        <w:t xml:space="preserve">Самостоятельные действия персонала по ликвидации аварийных ситуаций не должны противоречить требованиям Федерального закона «О промышленной безопасности опасных производственных объектов», постановлению Правительства Российской Федерации от 15 сентября 2020 № 1437 «Об утверждении Положения о разработке планов мероприятий по локализации и ликвидации последствий аварий на опасных производственных объектах», приказа Федеральной службы по экологическому, технологическому и атомному надзору от 15 декабря 2020 г. № 531 «Об утверждении федеральных норм и правил в области промышленной безопасности «Правила безопасности сетей газораспределения и газопотребления» (зарегистрировано в Министерстве юстиции Российской Федерации 30 декабря 2020 г. регистрационный № 61962), приказа Министерства энергетики Российской Федерации от 14 мая 2025 г. № 511 «Об утверждении Правил технической эксплуатации объектов теплоснабжения и теплопотребляющих установок» (зарегистрировано в Министерстве юстиции Российской Федерации 2 июня 2025 г. регистрационный № 82505), приказа Министерства труда и социальной защиты РФ от 17 декабря 2020 г. N 924н «Об утверждении Правил по охране труда при эксплуатации объектов теплоснабжения и теплопотребляющих установок» (зарегистрировано в Министерстве юстиции Российской Федерации 29 декабря 2025 г. регистрационный № 61926), приказа Министерства энергетики Российской </w:t>
      </w:r>
      <w:r w:rsidR="00AD3CAC" w:rsidRPr="00AD3CAC">
        <w:rPr>
          <w:rFonts w:ascii="Montserrat" w:hAnsi="Montserrat"/>
          <w:color w:val="000000"/>
          <w:sz w:val="28"/>
          <w:szCs w:val="28"/>
        </w:rPr>
        <w:lastRenderedPageBreak/>
        <w:t>Федерации от 30 июня 2003 г. № 265 «Об утверждении Инструкции по предупреждению и ликвидации аварий на тепловых электростанциях», а также производственных инструкций</w:t>
      </w:r>
      <w:r w:rsidRPr="00AD3CAC">
        <w:rPr>
          <w:rFonts w:ascii="Times New Roman" w:hAnsi="Times New Roman"/>
          <w:sz w:val="28"/>
          <w:szCs w:val="28"/>
        </w:rPr>
        <w:t>.</w:t>
      </w:r>
    </w:p>
    <w:p w:rsidR="00780788" w:rsidRDefault="00B67F08">
      <w:pPr>
        <w:pStyle w:val="1111"/>
        <w:keepNext w:val="0"/>
        <w:widowControl/>
        <w:numPr>
          <w:ilvl w:val="0"/>
          <w:numId w:val="21"/>
        </w:numPr>
        <w:tabs>
          <w:tab w:val="left" w:pos="0"/>
        </w:tabs>
        <w:spacing w:after="240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Нормативное количество ресурсов, необходимых для выполнения работ по ликвидации последствий аварийных ситуаций</w:t>
      </w:r>
    </w:p>
    <w:p w:rsidR="00780788" w:rsidRDefault="00B67F08">
      <w:pPr>
        <w:pStyle w:val="1111"/>
        <w:widowControl/>
        <w:tabs>
          <w:tab w:val="left" w:pos="567"/>
        </w:tabs>
        <w:ind w:firstLine="709"/>
        <w:rPr>
          <w:szCs w:val="28"/>
        </w:rPr>
      </w:pPr>
      <w:r>
        <w:rPr>
          <w:szCs w:val="28"/>
        </w:rPr>
        <w:t>7.1. Для выполнения работ по ликвидации последствий аварийных ситуаций требуется привлечение сил и средств, достаточных для решения поставленных задач в нормативные сроки.</w:t>
      </w:r>
    </w:p>
    <w:p w:rsidR="00780788" w:rsidRDefault="00B67F08">
      <w:pPr>
        <w:pStyle w:val="1111"/>
        <w:widowControl/>
        <w:tabs>
          <w:tab w:val="left" w:pos="567"/>
        </w:tabs>
        <w:ind w:firstLine="709"/>
        <w:rPr>
          <w:szCs w:val="28"/>
        </w:rPr>
      </w:pPr>
      <w:r>
        <w:rPr>
          <w:szCs w:val="28"/>
        </w:rPr>
        <w:t>7.2. Для устранения последствий аварийных ситуаций создаются и используются: резервы финансовых и материальных ресурсов теплоснабжающих (теплосетевых) организаций. Объемы резервов финансовых ресурсов (резервных фондов) определяются и утверждаются теплоснабжающей (теплосетевой) организацией самостоятельно.</w:t>
      </w:r>
    </w:p>
    <w:p w:rsidR="00780788" w:rsidRDefault="00B67F08">
      <w:pPr>
        <w:pStyle w:val="1111"/>
        <w:keepNext w:val="0"/>
        <w:widowControl/>
        <w:tabs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7.3. 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посменно. 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 Состав сил и средств для устранения последствий аварийных ситуаций приводится в таблице 7.</w:t>
      </w:r>
    </w:p>
    <w:p w:rsidR="00780788" w:rsidRDefault="00B67F0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7. Состав сил и средств для устранения последствий аварийных ситуаций.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"/>
        <w:gridCol w:w="2026"/>
        <w:gridCol w:w="498"/>
        <w:gridCol w:w="1020"/>
        <w:gridCol w:w="1018"/>
        <w:gridCol w:w="437"/>
        <w:gridCol w:w="896"/>
        <w:gridCol w:w="1091"/>
        <w:gridCol w:w="373"/>
        <w:gridCol w:w="886"/>
        <w:gridCol w:w="1110"/>
      </w:tblGrid>
      <w:tr w:rsidR="00F10145" w:rsidTr="00F10145">
        <w:trPr>
          <w:trHeight w:val="405"/>
          <w:jc w:val="center"/>
        </w:trPr>
        <w:tc>
          <w:tcPr>
            <w:tcW w:w="141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№</w:t>
            </w:r>
          </w:p>
          <w:p w:rsidR="00780788" w:rsidRDefault="007807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050" w:type="pct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Наименование организации</w:t>
            </w:r>
          </w:p>
        </w:tc>
        <w:tc>
          <w:tcPr>
            <w:tcW w:w="26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всего</w:t>
            </w:r>
            <w:r>
              <w:rPr>
                <w:rFonts w:ascii="Times New Roman" w:eastAsia="Times New Roman" w:hAnsi="Times New Roman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бригад</w:t>
            </w:r>
          </w:p>
        </w:tc>
        <w:tc>
          <w:tcPr>
            <w:tcW w:w="53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after="0" w:line="230" w:lineRule="auto"/>
              <w:ind w:right="157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общая</w:t>
            </w:r>
            <w:r>
              <w:rPr>
                <w:rFonts w:ascii="Times New Roman" w:eastAsia="Times New Roman" w:hAnsi="Times New Roman"/>
                <w:spacing w:val="4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численность</w:t>
            </w:r>
          </w:p>
        </w:tc>
        <w:tc>
          <w:tcPr>
            <w:tcW w:w="53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after="0" w:line="230" w:lineRule="auto"/>
              <w:ind w:right="13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кол-во</w:t>
            </w:r>
            <w:r>
              <w:rPr>
                <w:rFonts w:ascii="Times New Roman" w:eastAsia="Times New Roman" w:hAnsi="Times New Roman"/>
                <w:spacing w:val="4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спецтехники</w:t>
            </w:r>
          </w:p>
        </w:tc>
        <w:tc>
          <w:tcPr>
            <w:tcW w:w="1258" w:type="pct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108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том</w:t>
            </w:r>
            <w:r>
              <w:rPr>
                <w:rFonts w:ascii="Times New Roman" w:eastAsia="Times New Roman" w:hAnsi="Times New Roman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числе</w:t>
            </w:r>
            <w:r>
              <w:rPr>
                <w:rFonts w:ascii="Times New Roman" w:eastAsia="Times New Roman" w:hAnsi="Times New Roman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аварийных</w:t>
            </w:r>
            <w:r>
              <w:rPr>
                <w:rFonts w:ascii="Times New Roman" w:eastAsia="Times New Roman" w:hAnsi="Times New Roman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бригад</w:t>
            </w:r>
            <w:r>
              <w:rPr>
                <w:rFonts w:ascii="Times New Roman" w:eastAsia="Times New Roman" w:hAnsi="Times New Roman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16"/>
                <w:szCs w:val="16"/>
              </w:rPr>
              <w:t>РСО</w:t>
            </w:r>
          </w:p>
        </w:tc>
        <w:tc>
          <w:tcPr>
            <w:tcW w:w="123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26" w:after="0" w:line="230" w:lineRule="auto"/>
              <w:ind w:left="87" w:right="8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в том числе организаций, осуществляющих эксплуатацию</w:t>
            </w:r>
            <w:r>
              <w:rPr>
                <w:rFonts w:ascii="Times New Roman" w:eastAsia="Times New Roman" w:hAnsi="Times New Roman"/>
                <w:spacing w:val="4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жилищного фонда (УК, ТСЖ, ТСН и др.)</w:t>
            </w:r>
          </w:p>
        </w:tc>
      </w:tr>
      <w:tr w:rsidR="00F10145" w:rsidTr="00F10145">
        <w:trPr>
          <w:trHeight w:val="561"/>
          <w:jc w:val="center"/>
        </w:trPr>
        <w:tc>
          <w:tcPr>
            <w:tcW w:w="141" w:type="pct"/>
            <w:vMerge/>
            <w:tcBorders>
              <w:top w:val="non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80788" w:rsidRDefault="007807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050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7807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60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7807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31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7807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30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80788" w:rsidRDefault="007807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26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after="0" w:line="240" w:lineRule="auto"/>
              <w:ind w:left="40" w:right="3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всего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after="0" w:line="240" w:lineRule="auto"/>
              <w:ind w:left="11" w:right="4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численность</w:t>
            </w:r>
          </w:p>
        </w:tc>
        <w:tc>
          <w:tcPr>
            <w:tcW w:w="568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103" w:after="0" w:line="230" w:lineRule="auto"/>
              <w:ind w:right="161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кол-во</w:t>
            </w:r>
            <w:r>
              <w:rPr>
                <w:rFonts w:ascii="Times New Roman" w:eastAsia="Times New Roman" w:hAnsi="Times New Roman"/>
                <w:spacing w:val="4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спецтехники</w:t>
            </w:r>
          </w:p>
        </w:tc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всего</w:t>
            </w:r>
          </w:p>
        </w:tc>
        <w:tc>
          <w:tcPr>
            <w:tcW w:w="45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after="0" w:line="240" w:lineRule="auto"/>
              <w:ind w:left="8" w:right="36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численность</w:t>
            </w:r>
          </w:p>
        </w:tc>
        <w:tc>
          <w:tcPr>
            <w:tcW w:w="578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103" w:after="0" w:line="230" w:lineRule="auto"/>
              <w:ind w:right="17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кол-во</w:t>
            </w:r>
            <w:r>
              <w:rPr>
                <w:rFonts w:ascii="Times New Roman" w:eastAsia="Times New Roman" w:hAnsi="Times New Roman"/>
                <w:spacing w:val="4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16"/>
                <w:szCs w:val="16"/>
              </w:rPr>
              <w:t>спецтехники</w:t>
            </w:r>
          </w:p>
        </w:tc>
      </w:tr>
      <w:tr w:rsidR="00F10145" w:rsidTr="00F10145">
        <w:trPr>
          <w:trHeight w:val="235"/>
          <w:jc w:val="center"/>
        </w:trPr>
        <w:tc>
          <w:tcPr>
            <w:tcW w:w="141" w:type="pct"/>
            <w:vMerge/>
            <w:tcBorders>
              <w:top w:val="non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80788" w:rsidRDefault="007807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050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7807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21" w:after="0" w:line="240" w:lineRule="auto"/>
              <w:ind w:left="12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5"/>
                <w:sz w:val="16"/>
                <w:szCs w:val="16"/>
              </w:rPr>
              <w:t>ед.</w:t>
            </w: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21" w:after="0" w:line="240" w:lineRule="auto"/>
              <w:ind w:left="11" w:right="36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4"/>
                <w:sz w:val="16"/>
                <w:szCs w:val="16"/>
              </w:rPr>
              <w:t>чел.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21" w:after="0" w:line="240" w:lineRule="auto"/>
              <w:ind w:left="8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5"/>
                <w:sz w:val="16"/>
                <w:szCs w:val="16"/>
              </w:rPr>
              <w:t>ед.</w:t>
            </w:r>
          </w:p>
        </w:tc>
        <w:tc>
          <w:tcPr>
            <w:tcW w:w="226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21" w:after="0" w:line="240" w:lineRule="auto"/>
              <w:ind w:left="41" w:right="3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5"/>
                <w:sz w:val="16"/>
                <w:szCs w:val="16"/>
              </w:rPr>
              <w:t>ед.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21" w:after="0" w:line="240" w:lineRule="auto"/>
              <w:ind w:left="11" w:right="41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4"/>
                <w:sz w:val="16"/>
                <w:szCs w:val="16"/>
              </w:rPr>
              <w:t>чел.</w:t>
            </w:r>
          </w:p>
        </w:tc>
        <w:tc>
          <w:tcPr>
            <w:tcW w:w="568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21" w:after="0" w:line="240" w:lineRule="auto"/>
              <w:ind w:left="40" w:right="3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5"/>
                <w:sz w:val="16"/>
                <w:szCs w:val="16"/>
              </w:rPr>
              <w:t>ед.</w:t>
            </w:r>
          </w:p>
        </w:tc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21" w:after="0" w:line="240" w:lineRule="auto"/>
              <w:ind w:left="5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5"/>
                <w:sz w:val="16"/>
                <w:szCs w:val="16"/>
              </w:rPr>
              <w:t>ед.</w:t>
            </w:r>
          </w:p>
        </w:tc>
        <w:tc>
          <w:tcPr>
            <w:tcW w:w="45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21" w:after="0" w:line="240" w:lineRule="auto"/>
              <w:ind w:left="8" w:right="37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4"/>
                <w:sz w:val="16"/>
                <w:szCs w:val="16"/>
              </w:rPr>
              <w:t>чел.</w:t>
            </w:r>
          </w:p>
        </w:tc>
        <w:tc>
          <w:tcPr>
            <w:tcW w:w="578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21" w:after="0" w:line="240" w:lineRule="auto"/>
              <w:ind w:left="11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5"/>
                <w:sz w:val="16"/>
                <w:szCs w:val="16"/>
              </w:rPr>
              <w:t>ед.</w:t>
            </w:r>
          </w:p>
        </w:tc>
      </w:tr>
      <w:tr w:rsidR="00F10145" w:rsidTr="00F10145">
        <w:trPr>
          <w:trHeight w:val="229"/>
          <w:jc w:val="center"/>
        </w:trPr>
        <w:tc>
          <w:tcPr>
            <w:tcW w:w="141" w:type="pct"/>
            <w:vMerge/>
            <w:tcBorders>
              <w:top w:val="non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80788" w:rsidRDefault="007807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0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17" w:after="0" w:line="240" w:lineRule="auto"/>
              <w:ind w:left="1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10"/>
                <w:sz w:val="16"/>
                <w:szCs w:val="16"/>
              </w:rPr>
              <w:t>1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17" w:after="0" w:line="240" w:lineRule="auto"/>
              <w:ind w:left="12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10"/>
                <w:sz w:val="16"/>
                <w:szCs w:val="16"/>
              </w:rPr>
              <w:t>2</w:t>
            </w:r>
          </w:p>
        </w:tc>
        <w:tc>
          <w:tcPr>
            <w:tcW w:w="53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17" w:after="0" w:line="240" w:lineRule="auto"/>
              <w:ind w:left="36" w:right="25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10"/>
                <w:sz w:val="16"/>
                <w:szCs w:val="16"/>
              </w:rPr>
              <w:t>3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17" w:after="0" w:line="240" w:lineRule="auto"/>
              <w:ind w:left="8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10"/>
                <w:sz w:val="16"/>
                <w:szCs w:val="16"/>
              </w:rPr>
              <w:t>4</w:t>
            </w:r>
          </w:p>
        </w:tc>
        <w:tc>
          <w:tcPr>
            <w:tcW w:w="226" w:type="pct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17" w:after="0" w:line="240" w:lineRule="auto"/>
              <w:ind w:left="40" w:right="3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10"/>
                <w:sz w:val="16"/>
                <w:szCs w:val="16"/>
              </w:rPr>
              <w:t>5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17" w:after="0" w:line="240" w:lineRule="auto"/>
              <w:ind w:left="37" w:right="3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10"/>
                <w:sz w:val="16"/>
                <w:szCs w:val="16"/>
              </w:rPr>
              <w:t>6</w:t>
            </w:r>
          </w:p>
        </w:tc>
        <w:tc>
          <w:tcPr>
            <w:tcW w:w="568" w:type="pct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17" w:after="0" w:line="240" w:lineRule="auto"/>
              <w:ind w:left="40" w:right="3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10"/>
                <w:sz w:val="16"/>
                <w:szCs w:val="16"/>
              </w:rPr>
              <w:t>7</w:t>
            </w:r>
          </w:p>
        </w:tc>
        <w:tc>
          <w:tcPr>
            <w:tcW w:w="193" w:type="pc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17" w:after="0" w:line="240" w:lineRule="auto"/>
              <w:ind w:left="5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10"/>
                <w:sz w:val="16"/>
                <w:szCs w:val="16"/>
              </w:rPr>
              <w:t>8</w:t>
            </w:r>
          </w:p>
        </w:tc>
        <w:tc>
          <w:tcPr>
            <w:tcW w:w="459" w:type="pct"/>
            <w:tcBorders>
              <w:top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17" w:after="0" w:line="240" w:lineRule="auto"/>
              <w:ind w:left="37" w:right="29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10"/>
                <w:sz w:val="16"/>
                <w:szCs w:val="16"/>
              </w:rPr>
              <w:t>9</w:t>
            </w:r>
          </w:p>
        </w:tc>
        <w:tc>
          <w:tcPr>
            <w:tcW w:w="578" w:type="pct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before="17" w:after="0" w:line="240" w:lineRule="auto"/>
              <w:ind w:left="11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5"/>
                <w:sz w:val="16"/>
                <w:szCs w:val="16"/>
              </w:rPr>
              <w:t>10</w:t>
            </w:r>
          </w:p>
        </w:tc>
      </w:tr>
      <w:tr w:rsidR="00F10145" w:rsidTr="00F10145">
        <w:trPr>
          <w:trHeight w:val="322"/>
          <w:jc w:val="center"/>
        </w:trPr>
        <w:tc>
          <w:tcPr>
            <w:tcW w:w="141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10145" w:rsidRDefault="00F10145" w:rsidP="00F10145">
            <w:pPr>
              <w:widowControl w:val="0"/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/>
                <w:spacing w:val="-1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10"/>
                <w:sz w:val="16"/>
                <w:szCs w:val="16"/>
              </w:rPr>
              <w:t>1</w:t>
            </w:r>
          </w:p>
        </w:tc>
        <w:tc>
          <w:tcPr>
            <w:tcW w:w="1050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10145" w:rsidRDefault="00F10145" w:rsidP="00F10145">
            <w:pPr>
              <w:widowControl w:val="0"/>
              <w:spacing w:before="66" w:after="0" w:line="240" w:lineRule="auto"/>
              <w:ind w:left="12"/>
              <w:jc w:val="center"/>
              <w:rPr>
                <w:rFonts w:ascii="Times New Roman" w:eastAsia="Times New Roman" w:hAnsi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5"/>
                <w:sz w:val="16"/>
                <w:szCs w:val="16"/>
              </w:rPr>
              <w:t>МП по МТС «Красночетайскагропромснаб»</w:t>
            </w:r>
          </w:p>
        </w:tc>
        <w:tc>
          <w:tcPr>
            <w:tcW w:w="260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10145" w:rsidRDefault="00F10145" w:rsidP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31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10145" w:rsidRDefault="00F10145" w:rsidP="003342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  <w:r w:rsidR="0033426C">
              <w:rPr>
                <w:rFonts w:ascii="Times New Roman" w:eastAsia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30" w:type="pct"/>
            <w:tcBorders>
              <w:left w:val="single" w:sz="6" w:space="0" w:color="000000"/>
            </w:tcBorders>
            <w:vAlign w:val="center"/>
          </w:tcPr>
          <w:p w:rsidR="00F10145" w:rsidRDefault="00F10145" w:rsidP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26" w:type="pct"/>
            <w:tcBorders>
              <w:right w:val="single" w:sz="6" w:space="0" w:color="000000"/>
            </w:tcBorders>
            <w:vAlign w:val="center"/>
          </w:tcPr>
          <w:p w:rsidR="00F10145" w:rsidRDefault="00F10145" w:rsidP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64" w:type="pct"/>
            <w:tcBorders>
              <w:left w:val="single" w:sz="6" w:space="0" w:color="000000"/>
            </w:tcBorders>
            <w:vAlign w:val="center"/>
          </w:tcPr>
          <w:p w:rsidR="00F10145" w:rsidRDefault="00F10145" w:rsidP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568" w:type="pct"/>
            <w:tcBorders>
              <w:right w:val="single" w:sz="6" w:space="0" w:color="000000"/>
            </w:tcBorders>
            <w:vAlign w:val="center"/>
          </w:tcPr>
          <w:p w:rsidR="00F10145" w:rsidRDefault="00F10145" w:rsidP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93" w:type="pct"/>
            <w:tcBorders>
              <w:left w:val="single" w:sz="6" w:space="0" w:color="000000"/>
            </w:tcBorders>
            <w:vAlign w:val="center"/>
          </w:tcPr>
          <w:p w:rsidR="00F10145" w:rsidRDefault="00F10145" w:rsidP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59" w:type="pct"/>
            <w:vAlign w:val="center"/>
          </w:tcPr>
          <w:p w:rsidR="00F10145" w:rsidRDefault="00F10145" w:rsidP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78" w:type="pct"/>
            <w:tcBorders>
              <w:right w:val="single" w:sz="6" w:space="0" w:color="000000"/>
            </w:tcBorders>
            <w:vAlign w:val="center"/>
          </w:tcPr>
          <w:p w:rsidR="00F10145" w:rsidRDefault="00F10145" w:rsidP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</w:tr>
      <w:tr w:rsidR="00F10145" w:rsidTr="001514C5">
        <w:trPr>
          <w:trHeight w:val="997"/>
          <w:jc w:val="center"/>
        </w:trPr>
        <w:tc>
          <w:tcPr>
            <w:tcW w:w="141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10145" w:rsidRDefault="00F10145" w:rsidP="00F10145">
            <w:pPr>
              <w:widowControl w:val="0"/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/>
                <w:spacing w:val="-1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10"/>
                <w:sz w:val="16"/>
                <w:szCs w:val="16"/>
              </w:rPr>
              <w:t>2</w:t>
            </w:r>
          </w:p>
        </w:tc>
        <w:tc>
          <w:tcPr>
            <w:tcW w:w="1050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10145" w:rsidRDefault="001514C5" w:rsidP="001514C5">
            <w:pPr>
              <w:widowControl w:val="0"/>
              <w:spacing w:before="66" w:after="0" w:line="240" w:lineRule="auto"/>
              <w:ind w:left="12"/>
              <w:jc w:val="center"/>
              <w:rPr>
                <w:rFonts w:ascii="Times New Roman" w:eastAsia="Times New Roman" w:hAnsi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5"/>
                <w:sz w:val="16"/>
                <w:szCs w:val="16"/>
              </w:rPr>
              <w:t xml:space="preserve">Филиал ПАО «Россети Волга» - «Чувашэнерго» Алатырские производственное отделение Красночетайский РЭС </w:t>
            </w:r>
          </w:p>
        </w:tc>
        <w:tc>
          <w:tcPr>
            <w:tcW w:w="260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10145" w:rsidRDefault="00F10145" w:rsidP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31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10145" w:rsidRDefault="00F10145" w:rsidP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30" w:type="pct"/>
            <w:tcBorders>
              <w:left w:val="single" w:sz="6" w:space="0" w:color="000000"/>
            </w:tcBorders>
            <w:vAlign w:val="center"/>
          </w:tcPr>
          <w:p w:rsidR="00F10145" w:rsidRDefault="00F10145" w:rsidP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26" w:type="pct"/>
            <w:tcBorders>
              <w:right w:val="single" w:sz="6" w:space="0" w:color="000000"/>
            </w:tcBorders>
            <w:vAlign w:val="center"/>
          </w:tcPr>
          <w:p w:rsidR="00F10145" w:rsidRDefault="00F10145" w:rsidP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64" w:type="pct"/>
            <w:tcBorders>
              <w:left w:val="single" w:sz="6" w:space="0" w:color="000000"/>
            </w:tcBorders>
            <w:vAlign w:val="center"/>
          </w:tcPr>
          <w:p w:rsidR="00F10145" w:rsidRDefault="00F10145" w:rsidP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68" w:type="pct"/>
            <w:tcBorders>
              <w:right w:val="single" w:sz="6" w:space="0" w:color="000000"/>
            </w:tcBorders>
            <w:vAlign w:val="center"/>
          </w:tcPr>
          <w:p w:rsidR="00F10145" w:rsidRDefault="00F10145" w:rsidP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93" w:type="pct"/>
            <w:tcBorders>
              <w:left w:val="single" w:sz="6" w:space="0" w:color="000000"/>
            </w:tcBorders>
            <w:vAlign w:val="center"/>
          </w:tcPr>
          <w:p w:rsidR="00F10145" w:rsidRDefault="00F10145" w:rsidP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59" w:type="pct"/>
            <w:vAlign w:val="center"/>
          </w:tcPr>
          <w:p w:rsidR="00F10145" w:rsidRDefault="00F10145" w:rsidP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78" w:type="pct"/>
            <w:tcBorders>
              <w:right w:val="single" w:sz="6" w:space="0" w:color="000000"/>
            </w:tcBorders>
            <w:vAlign w:val="center"/>
          </w:tcPr>
          <w:p w:rsidR="00F10145" w:rsidRDefault="00F10145" w:rsidP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</w:tr>
      <w:tr w:rsidR="00831396" w:rsidTr="00F10145">
        <w:trPr>
          <w:trHeight w:val="322"/>
          <w:jc w:val="center"/>
        </w:trPr>
        <w:tc>
          <w:tcPr>
            <w:tcW w:w="141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31396" w:rsidRDefault="00831396" w:rsidP="00831396">
            <w:pPr>
              <w:widowControl w:val="0"/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/>
                <w:spacing w:val="-1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10"/>
                <w:sz w:val="16"/>
                <w:szCs w:val="16"/>
              </w:rPr>
              <w:lastRenderedPageBreak/>
              <w:t>3</w:t>
            </w:r>
          </w:p>
        </w:tc>
        <w:tc>
          <w:tcPr>
            <w:tcW w:w="1050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31396" w:rsidRDefault="00831396" w:rsidP="00831396">
            <w:pPr>
              <w:widowControl w:val="0"/>
              <w:spacing w:before="66" w:after="0" w:line="240" w:lineRule="auto"/>
              <w:ind w:left="12"/>
              <w:jc w:val="center"/>
              <w:rPr>
                <w:rFonts w:ascii="Times New Roman" w:eastAsia="Times New Roman" w:hAnsi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5"/>
                <w:sz w:val="16"/>
                <w:szCs w:val="16"/>
              </w:rPr>
              <w:t>Филиал АО «Газапром газораспределение Чебоксары» в с.Моргауши</w:t>
            </w:r>
          </w:p>
        </w:tc>
        <w:tc>
          <w:tcPr>
            <w:tcW w:w="260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31396" w:rsidRDefault="00831396" w:rsidP="008313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31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31396" w:rsidRDefault="0033426C" w:rsidP="008313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30" w:type="pct"/>
            <w:tcBorders>
              <w:left w:val="single" w:sz="6" w:space="0" w:color="000000"/>
            </w:tcBorders>
            <w:vAlign w:val="center"/>
          </w:tcPr>
          <w:p w:rsidR="00831396" w:rsidRDefault="00831396" w:rsidP="008313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26" w:type="pct"/>
            <w:tcBorders>
              <w:right w:val="single" w:sz="6" w:space="0" w:color="000000"/>
            </w:tcBorders>
            <w:vAlign w:val="center"/>
          </w:tcPr>
          <w:p w:rsidR="00831396" w:rsidRDefault="00831396" w:rsidP="008313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64" w:type="pct"/>
            <w:tcBorders>
              <w:left w:val="single" w:sz="6" w:space="0" w:color="000000"/>
            </w:tcBorders>
            <w:vAlign w:val="center"/>
          </w:tcPr>
          <w:p w:rsidR="00831396" w:rsidRDefault="00831396" w:rsidP="008313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8</w:t>
            </w:r>
          </w:p>
        </w:tc>
        <w:tc>
          <w:tcPr>
            <w:tcW w:w="568" w:type="pct"/>
            <w:tcBorders>
              <w:right w:val="single" w:sz="6" w:space="0" w:color="000000"/>
            </w:tcBorders>
            <w:vAlign w:val="center"/>
          </w:tcPr>
          <w:p w:rsidR="00831396" w:rsidRDefault="00831396" w:rsidP="008313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93" w:type="pct"/>
            <w:tcBorders>
              <w:left w:val="single" w:sz="6" w:space="0" w:color="000000"/>
            </w:tcBorders>
            <w:vAlign w:val="center"/>
          </w:tcPr>
          <w:p w:rsidR="00831396" w:rsidRDefault="00831396" w:rsidP="008313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59" w:type="pct"/>
            <w:vAlign w:val="center"/>
          </w:tcPr>
          <w:p w:rsidR="00831396" w:rsidRDefault="00831396" w:rsidP="008313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78" w:type="pct"/>
            <w:tcBorders>
              <w:right w:val="single" w:sz="6" w:space="0" w:color="000000"/>
            </w:tcBorders>
            <w:vAlign w:val="center"/>
          </w:tcPr>
          <w:p w:rsidR="00831396" w:rsidRDefault="00831396" w:rsidP="008313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</w:tr>
      <w:tr w:rsidR="00F10145" w:rsidTr="00F10145">
        <w:trPr>
          <w:trHeight w:val="322"/>
          <w:jc w:val="center"/>
        </w:trPr>
        <w:tc>
          <w:tcPr>
            <w:tcW w:w="14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1514C5">
            <w:pPr>
              <w:widowControl w:val="0"/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/>
                <w:spacing w:val="-1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10"/>
                <w:sz w:val="16"/>
                <w:szCs w:val="16"/>
              </w:rPr>
              <w:t>4</w:t>
            </w:r>
          </w:p>
        </w:tc>
        <w:tc>
          <w:tcPr>
            <w:tcW w:w="1050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B67F08" w:rsidP="00F10145">
            <w:pPr>
              <w:widowControl w:val="0"/>
              <w:spacing w:before="66" w:after="0" w:line="240" w:lineRule="auto"/>
              <w:ind w:left="12"/>
              <w:jc w:val="center"/>
              <w:rPr>
                <w:rFonts w:ascii="Times New Roman" w:eastAsia="Times New Roman" w:hAnsi="Times New Roman"/>
                <w:spacing w:val="-5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5"/>
                <w:sz w:val="16"/>
                <w:szCs w:val="16"/>
              </w:rPr>
              <w:t>ООО «</w:t>
            </w:r>
            <w:r w:rsidR="00F10145">
              <w:rPr>
                <w:rFonts w:ascii="Times New Roman" w:eastAsia="Times New Roman" w:hAnsi="Times New Roman"/>
                <w:spacing w:val="-5"/>
                <w:sz w:val="16"/>
                <w:szCs w:val="16"/>
              </w:rPr>
              <w:t>УК «Жилсервис»</w:t>
            </w:r>
          </w:p>
        </w:tc>
        <w:tc>
          <w:tcPr>
            <w:tcW w:w="260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3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30" w:type="pc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780788" w:rsidRDefault="00B67F08" w:rsidP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26" w:type="pc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64" w:type="pc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68" w:type="pc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B67F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93" w:type="pc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780788" w:rsidRDefault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59" w:type="pct"/>
            <w:tcBorders>
              <w:bottom w:val="single" w:sz="6" w:space="0" w:color="000000"/>
            </w:tcBorders>
            <w:vAlign w:val="center"/>
          </w:tcPr>
          <w:p w:rsidR="00780788" w:rsidRDefault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78" w:type="pc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780788" w:rsidRDefault="00B67F08" w:rsidP="00F101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</w:tr>
    </w:tbl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Дисклокация сил и средств осуществляется по месту нахождения организации.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Информацию о финансовых и материально-технических ресурсах (МТР), израсходованных на устранение аварий и неисправностей на объектах ЖКХ в предыдущий отопительный период, теплоснабжающие (теплосетевые) организации представляют ежегодно в администрацию </w:t>
      </w:r>
      <w:r w:rsidR="00831396">
        <w:rPr>
          <w:rFonts w:ascii="Times New Roman" w:hAnsi="Times New Roman"/>
          <w:sz w:val="28"/>
          <w:szCs w:val="28"/>
        </w:rPr>
        <w:t>Красночетайского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в срок до 1 декабря ежегодно по прилагаемой таблице.</w:t>
      </w:r>
    </w:p>
    <w:p w:rsidR="00780788" w:rsidRDefault="00B67F0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8. Финансовые и материально-технические ресурсы (МТР), израсходованные на устранение аварий и неисправностей на объектах ЖКХ в предыдущий отопительный период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79"/>
        <w:gridCol w:w="719"/>
        <w:gridCol w:w="984"/>
        <w:gridCol w:w="3347"/>
      </w:tblGrid>
      <w:tr w:rsidR="00780788">
        <w:trPr>
          <w:trHeight w:val="170"/>
        </w:trPr>
        <w:tc>
          <w:tcPr>
            <w:tcW w:w="2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Показатели</w:t>
            </w:r>
          </w:p>
        </w:tc>
        <w:tc>
          <w:tcPr>
            <w:tcW w:w="338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№ строки</w:t>
            </w:r>
          </w:p>
        </w:tc>
        <w:tc>
          <w:tcPr>
            <w:tcW w:w="476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1773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Значение показателя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Выделено на ликвидацию последствий аварий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млн руб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Израсходовано на ликвидацию последствий аварий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млн руб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Выделено на приобретение МТР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млн руб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Израсходовано на приобретение МТР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млн руб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Наличие материально-технических ресурсов: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Арматура осветительная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Арматура стальная трубопроводная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Асбест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Гвозди проволочные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Дымососы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Задвижки и затворы стальные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Затворы и задвижки из серого чугуна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Кабель силовой (типа СРГ, ВРГ, НРГ)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км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Кирпич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тыс ед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Кислород технический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Компрессоры воздушные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Котлы водогрейные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Краски строительные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Кровельные материалы, в том числе: рубероид, шифер и т. д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тыс м</w:t>
            </w:r>
            <w:r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Лен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Лесоматериалы в пересчете на круглый лес, в том числе: пиломатериалы, фанера клееная, древесно-стружечные плиты и т.д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Листы асбестоцементные (шифер)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тыс 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Мастика для герметизации стыков панелей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Насосы центробежные, в том числе:  насосы погружные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Нефтебитум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Опоры деревянные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Опоры железобетонные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Провод неизолированный для воздушных линий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Провода установочные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тыс пог м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Проволока обыкновенного качества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Прокат черных металлов, в том числе: сталь листовая оцинкованная, освинцованная и луженая, уголок,швеллер и др.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Радиаторы и конвекторы отопительные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Резервные стационарные и передвижные ДЭС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Сварочное оборудование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Стекло строительное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тыс м</w:t>
            </w:r>
            <w:r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Тепло- и изоляционные материалы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Трансформаторы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Трубы и детали трубопроводов из термопластов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Трубы катаные и тянутые общего назначения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Трубы сварные водогазопроводные (газовые)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Трубы чугунные канализационные и фасонные части к ним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Цемент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Электродвигатели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Электроды сварочные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Электрокалориферы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Запасные котлы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80788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Мобильные модульные котельные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0788" w:rsidRDefault="00B67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780788" w:rsidRDefault="00780788">
      <w:pPr>
        <w:rPr>
          <w:lang w:eastAsia="ru-RU"/>
        </w:rPr>
      </w:pPr>
    </w:p>
    <w:p w:rsidR="00780788" w:rsidRDefault="00B67F08">
      <w:pPr>
        <w:pStyle w:val="1111"/>
        <w:widowControl/>
        <w:numPr>
          <w:ilvl w:val="0"/>
          <w:numId w:val="21"/>
        </w:numPr>
        <w:tabs>
          <w:tab w:val="left" w:pos="1100"/>
        </w:tabs>
        <w:jc w:val="center"/>
        <w:rPr>
          <w:b/>
          <w:szCs w:val="28"/>
        </w:rPr>
      </w:pPr>
      <w:r>
        <w:rPr>
          <w:b/>
          <w:szCs w:val="28"/>
        </w:rPr>
        <w:t xml:space="preserve">Общие сведения по применению электронного моделирования при ликвидации последствий аварийных ситуаций 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8.1. Компьютерное моделирование реальных процессов в системе теплоснабжения является важным элементом при эксплуатации системы теплоснабжения и ликвидации последствий аварийных ситуаций. При этом имитационные и расчетно-аналитические модели используются как инструмент для принятия решений путем построения прогнозов поведения моделируемой системы при тех или иных условиях и способах воздействия на нее.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8.2. Для компьютерного моделирования процессов в системе теплоснабжения используются электронные модели систем теплоснабжения, создаваемые с применением специализированных программно-расчетных комплексов. При этом в соответствии с требованиями пункта 38 главы 3 Постановления Правительства Российской Федерации от 22.02.2012 №154 «О требованиях к схемам теплоснабжения, порядку их разработки и утверждения» электронная модель системы теплоснабжения городского округа должна содержать: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графическое представление объектов системы теплоснабжения с привязкой к топографической основе поселения, городского округа и с полным топологическим описанием связности объектов;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 паспортизацию объектов системы теплоснабжения;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паспортизацию и описание расчетных единиц территориального деления, включая административное;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гидравлический расчет тепловых сетей любой степени закольцованности, в том числе гидравлический расчет при совместной работе нескольких источников тепловой энергии на единую тепловую сеть;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д) моделирование всех видов переключений, осуществляемых в тепловых сетях, в том числе переключений тепловых нагрузок между источниками тепловой энергии;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расчет балансов тепловой энергии по источникам тепловой энергии и по территориальному признаку;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расчет потерь тепловой энергии через изоляцию и с утечками теплоносителя;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з) расчет показателей надежности теплоснабжения;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и) групповые изменения характеристик объектов (участков тепловых сетей, потребителей) по заданным критериям с целью моделирования различных перспективных вариантов схем теплоснабжения;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к) сравнительные пьезометрические графики для разработки и анализа сценариев перспективного развития тепловых сетей.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8.3. Задачи, решаемые с применением электронного моделирования ликвидации последствий аварийных ситуаций, относятся к процессам эксплуатации системы теплоснабжения, диспетчерскому и технологическому управлению системой. В эти задачи входят: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моделирование изменений гидравлического режима при аварийных переключениях и отключениях; 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формирование рекомендаций по локализации аварийных ситуаций и моделирование последствий выполнения этих рекомендаций;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формирование перечней и сводок по отключаемым абонентам.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8.4. Для электронного моделирования ликвидации последствий аварийных ситуаций применяются: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программное обеспечение, позволяющее описать (паспортизировать) все технологические объекты, составляющие систему теплоснабжения, в их совокупности и взаимосвязи, и на основе этого описания решать весь спектр расчетно-аналитических задач, необходимых для многовариантного моделирования режимов работы всей системы теплоснабжения и ее отдельных элементов;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средства создания и визуализации графического представления сетей теплоснабжения в привязке к плану территории, неразрывно связанные со средствами технологического описания объектов системы теплоснабжения и их связности;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собственно данные, описывающие каждый в отдельности элементарный объект и всю совокупность объектов, составляющих систему теплоснабжения населенного пункта, – от источника тепла и вплоть до каждого потребителя, включая все трубопроводы и тепловые камеры, а также электронный план местности, к которому привязана модель системы теплоснабжения.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8.5. В качестве инструмента для решения задач с применением электронного моделирования ликвидации последствий аварийных ситуаций используется разработанная электронная модель, созданная в программно-расчетном комплексе Zulu (разработчик ООО «Политерм», г. Санкт-Петербург) в составе геоинформационной системы Zulu и расчетного модуля </w:t>
      </w:r>
      <w:r>
        <w:rPr>
          <w:rFonts w:ascii="Times New Roman" w:hAnsi="Times New Roman"/>
          <w:bCs/>
          <w:sz w:val="28"/>
          <w:szCs w:val="28"/>
        </w:rPr>
        <w:t>ZuluThermo.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8.6. С применением геоинформационной системы Zulu можно создавать и видеть на топографической карте территории план-схему инженерных сетей с поддержкой их топологии, проводить совместный семантический и пространственный анализ графических и табличных данных, осуществлять экспорт и импорт данных.</w:t>
      </w:r>
    </w:p>
    <w:p w:rsidR="00780788" w:rsidRDefault="00B67F0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8.7. С применением модуля </w:t>
      </w:r>
      <w:r>
        <w:rPr>
          <w:rFonts w:ascii="Times New Roman" w:hAnsi="Times New Roman"/>
          <w:bCs/>
          <w:sz w:val="28"/>
          <w:szCs w:val="28"/>
        </w:rPr>
        <w:t>ZuluThermo</w:t>
      </w:r>
      <w:r>
        <w:rPr>
          <w:rFonts w:ascii="Times New Roman" w:hAnsi="Times New Roman"/>
          <w:sz w:val="28"/>
          <w:szCs w:val="28"/>
        </w:rPr>
        <w:t xml:space="preserve">, возможно проводить анализ отключений, переключений или полностью изолирующей участок и т.д. </w:t>
      </w:r>
    </w:p>
    <w:p w:rsidR="00780788" w:rsidRDefault="00B67F08">
      <w:pPr>
        <w:pStyle w:val="1111"/>
        <w:widowControl/>
        <w:numPr>
          <w:ilvl w:val="0"/>
          <w:numId w:val="21"/>
        </w:numPr>
        <w:tabs>
          <w:tab w:val="left" w:pos="1100"/>
        </w:tabs>
        <w:spacing w:before="120" w:after="240"/>
        <w:jc w:val="center"/>
        <w:rPr>
          <w:b/>
          <w:szCs w:val="28"/>
        </w:rPr>
      </w:pPr>
      <w:r>
        <w:rPr>
          <w:b/>
          <w:szCs w:val="28"/>
        </w:rPr>
        <w:t>Применение электронного моделирования при ликвидации последствий аварийных ситуаций</w:t>
      </w:r>
    </w:p>
    <w:p w:rsidR="00780788" w:rsidRDefault="00B67F08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9.1. Электронное моделирование при ликвидации аварийных ситуаций используется дежурным и техническим персоналом теплоснабжающей (теплосетевой) организации для принятия оптимальных решений по ведению теплоснабжения в случае аварийной ситуации. На основании полученных результатов гидравлических расчетов в программно-расчетном комплексе Zulu при электронном моделировании дежурный диспетчер должен выдать </w:t>
      </w:r>
      <w:r>
        <w:rPr>
          <w:rFonts w:ascii="Times New Roman" w:hAnsi="Times New Roman"/>
          <w:sz w:val="28"/>
          <w:szCs w:val="28"/>
        </w:rPr>
        <w:lastRenderedPageBreak/>
        <w:t>рекомендации ремонтной бригаде для проведения переключений.</w:t>
      </w:r>
    </w:p>
    <w:p w:rsidR="00780788" w:rsidRDefault="00B67F08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9.2. Специалист, работающий с электронной моделью системы теплоснабжения </w:t>
      </w:r>
      <w:r w:rsidR="00831396">
        <w:rPr>
          <w:rFonts w:ascii="Times New Roman" w:hAnsi="Times New Roman"/>
          <w:sz w:val="28"/>
          <w:szCs w:val="28"/>
        </w:rPr>
        <w:t>Красночетайского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в программно-расчетном комплексе Zulu для анализа переключений, поиска ближайшей запорной арматуры, отключающей участок от источников или полностью изолирующей участок, должен выполнить «Поверочный расчет» с внесением изменений в исходные данные при моделировании аварийной ситуации, например, отключении отдельных участков тепловой сети.</w:t>
      </w:r>
    </w:p>
    <w:p w:rsidR="00780788" w:rsidRDefault="00B67F08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9.3. На основе данных полученных при электронном моделировании дежурный диспетчер может для устранения и уменьшения негативных последствий аварии оперативно по средствам связи сообщить </w:t>
      </w:r>
      <w:r w:rsidR="00831396">
        <w:rPr>
          <w:rFonts w:ascii="Times New Roman" w:hAnsi="Times New Roman"/>
          <w:sz w:val="28"/>
          <w:szCs w:val="28"/>
        </w:rPr>
        <w:t>ремонтной бригаде,</w:t>
      </w:r>
      <w:r>
        <w:rPr>
          <w:rFonts w:ascii="Times New Roman" w:hAnsi="Times New Roman"/>
          <w:sz w:val="28"/>
          <w:szCs w:val="28"/>
        </w:rPr>
        <w:t xml:space="preserve"> выехавшей для ликвидации последствий аварийной ситуации:</w:t>
      </w:r>
    </w:p>
    <w:p w:rsidR="00780788" w:rsidRDefault="00B67F08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- список потребителей тепловой энергии, попадающих под отключение при проведении переключений.</w:t>
      </w:r>
    </w:p>
    <w:p w:rsidR="00780788" w:rsidRDefault="00B67F08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информацию о трубопроводной арматуре, которую необходимо открыть (закрыть) для теплоснабжения потребителей.</w:t>
      </w:r>
    </w:p>
    <w:p w:rsidR="00780788" w:rsidRDefault="00B67F08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9.2.6. С применением электронного моделирования проводить расчеты объемов внутренних систем теплопотребления и нагрузок на системы теплопотребления, при изменениях в сети, вызванных аварийной ситуацией. </w:t>
      </w:r>
    </w:p>
    <w:p w:rsidR="00780788" w:rsidRDefault="00B67F08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9.2.7. При необходимости формировать в отчет табличные данные результатов расчета, экспортировав их в электронные таблицы MS Excel или HTML, а также вывести таблицы на печать.</w:t>
      </w:r>
    </w:p>
    <w:p w:rsidR="00780788" w:rsidRDefault="00780788">
      <w:pPr>
        <w:widowControl w:val="0"/>
        <w:ind w:firstLine="567"/>
        <w:jc w:val="both"/>
        <w:rPr>
          <w:rFonts w:ascii="Times New Roman" w:hAnsi="Times New Roman"/>
          <w:szCs w:val="28"/>
        </w:rPr>
      </w:pPr>
    </w:p>
    <w:sectPr w:rsidR="00780788">
      <w:pgSz w:w="11907" w:h="16840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DD0" w:rsidRDefault="00EB5DD0">
      <w:pPr>
        <w:spacing w:after="0" w:line="240" w:lineRule="auto"/>
      </w:pPr>
      <w:r>
        <w:separator/>
      </w:r>
    </w:p>
  </w:endnote>
  <w:endnote w:type="continuationSeparator" w:id="0">
    <w:p w:rsidR="00EB5DD0" w:rsidRDefault="00EB5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E5F" w:rsidRDefault="00381E5F">
    <w:pPr>
      <w:pStyle w:val="af2"/>
    </w:pPr>
  </w:p>
  <w:p w:rsidR="00381E5F" w:rsidRDefault="00381E5F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DD0" w:rsidRDefault="00EB5DD0">
      <w:pPr>
        <w:spacing w:after="0" w:line="240" w:lineRule="auto"/>
      </w:pPr>
      <w:r>
        <w:separator/>
      </w:r>
    </w:p>
  </w:footnote>
  <w:footnote w:type="continuationSeparator" w:id="0">
    <w:p w:rsidR="00EB5DD0" w:rsidRDefault="00EB5D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308D1"/>
    <w:multiLevelType w:val="multilevel"/>
    <w:tmpl w:val="EECA61AC"/>
    <w:lvl w:ilvl="0">
      <w:start w:val="5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2"/>
      <w:numFmt w:val="decimal"/>
      <w:lvlText w:val="%1.%2."/>
      <w:lvlJc w:val="left"/>
      <w:pPr>
        <w:tabs>
          <w:tab w:val="num" w:pos="1571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1" w15:restartNumberingAfterBreak="0">
    <w:nsid w:val="07C41A5A"/>
    <w:multiLevelType w:val="multilevel"/>
    <w:tmpl w:val="6476A0FA"/>
    <w:lvl w:ilvl="0">
      <w:start w:val="7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" w15:restartNumberingAfterBreak="0">
    <w:nsid w:val="080443C2"/>
    <w:multiLevelType w:val="multilevel"/>
    <w:tmpl w:val="40D237A6"/>
    <w:lvl w:ilvl="0">
      <w:start w:val="3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3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 w15:restartNumberingAfterBreak="0">
    <w:nsid w:val="0ADD7E6D"/>
    <w:multiLevelType w:val="hybridMultilevel"/>
    <w:tmpl w:val="FF342788"/>
    <w:lvl w:ilvl="0" w:tplc="EFD441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0A4C5A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3EB64C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F7AC193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B91CEB3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16A419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D7AEBB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F8D0FED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B4BC16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E335F96"/>
    <w:multiLevelType w:val="multilevel"/>
    <w:tmpl w:val="63D2F03E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5" w15:restartNumberingAfterBreak="0">
    <w:nsid w:val="0FAF5055"/>
    <w:multiLevelType w:val="multilevel"/>
    <w:tmpl w:val="1C5C7C50"/>
    <w:lvl w:ilvl="0">
      <w:start w:val="7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6" w15:restartNumberingAfterBreak="0">
    <w:nsid w:val="1CD718DE"/>
    <w:multiLevelType w:val="hybridMultilevel"/>
    <w:tmpl w:val="878A32A8"/>
    <w:lvl w:ilvl="0" w:tplc="C9E2851C">
      <w:start w:val="1"/>
      <w:numFmt w:val="bullet"/>
      <w:lvlText w:val="-"/>
      <w:lvlJc w:val="left"/>
      <w:pPr>
        <w:ind w:left="1854" w:hanging="360"/>
      </w:pPr>
      <w:rPr>
        <w:rFonts w:ascii="Times New Roman" w:hAnsi="Times New Roman" w:cs="Times New Roman"/>
      </w:rPr>
    </w:lvl>
    <w:lvl w:ilvl="1" w:tplc="03C04BA2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 w:tplc="D2BE7146">
      <w:start w:val="1"/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 w:tplc="05501FAC">
      <w:start w:val="1"/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 w:tplc="7F5A282E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 w:tplc="CB22870E">
      <w:start w:val="1"/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 w:tplc="B1AED1F4">
      <w:start w:val="1"/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 w:tplc="380C7840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 w:tplc="A590F0F8">
      <w:start w:val="1"/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7" w15:restartNumberingAfterBreak="0">
    <w:nsid w:val="26DC0486"/>
    <w:multiLevelType w:val="hybridMultilevel"/>
    <w:tmpl w:val="8700B618"/>
    <w:lvl w:ilvl="0" w:tplc="49BAF0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6070103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BB10E5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51860A4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7666C33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9FA4C0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8E8ACE6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D8666B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A23207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27E47E85"/>
    <w:multiLevelType w:val="multilevel"/>
    <w:tmpl w:val="914486BE"/>
    <w:lvl w:ilvl="0">
      <w:start w:val="1"/>
      <w:numFmt w:val="decimal"/>
      <w:lvlText w:val="%1."/>
      <w:lvlJc w:val="left"/>
      <w:pPr>
        <w:ind w:left="1170" w:hanging="1170"/>
      </w:pPr>
      <w:rPr>
        <w:sz w:val="28"/>
      </w:rPr>
    </w:lvl>
    <w:lvl w:ilvl="1">
      <w:start w:val="1"/>
      <w:numFmt w:val="decimal"/>
      <w:lvlText w:val="%1.%2."/>
      <w:lvlJc w:val="left"/>
      <w:pPr>
        <w:ind w:left="1737" w:hanging="1170"/>
      </w:pPr>
      <w:rPr>
        <w:sz w:val="28"/>
      </w:rPr>
    </w:lvl>
    <w:lvl w:ilvl="2">
      <w:start w:val="1"/>
      <w:numFmt w:val="decimal"/>
      <w:lvlText w:val="%1.%2.%3."/>
      <w:lvlJc w:val="left"/>
      <w:pPr>
        <w:ind w:left="2304" w:hanging="117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2871" w:hanging="117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3438" w:hanging="117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sz w:val="28"/>
      </w:rPr>
    </w:lvl>
  </w:abstractNum>
  <w:abstractNum w:abstractNumId="9" w15:restartNumberingAfterBreak="0">
    <w:nsid w:val="2AC3474F"/>
    <w:multiLevelType w:val="hybridMultilevel"/>
    <w:tmpl w:val="B6349FE8"/>
    <w:lvl w:ilvl="0" w:tplc="254641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85E87E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47FE64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D69CB9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BB5C30C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8F0A8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971EC00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EEF27F2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96F4AE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2FB03CAF"/>
    <w:multiLevelType w:val="hybridMultilevel"/>
    <w:tmpl w:val="A4C6C892"/>
    <w:lvl w:ilvl="0" w:tplc="196A4F7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2A69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F674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1A9D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DE83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DE554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C035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1C45A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8A295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836D11"/>
    <w:multiLevelType w:val="hybridMultilevel"/>
    <w:tmpl w:val="D444C6DA"/>
    <w:lvl w:ilvl="0" w:tplc="175EBF64">
      <w:start w:val="1"/>
      <w:numFmt w:val="decimal"/>
      <w:lvlText w:val="%1."/>
      <w:lvlJc w:val="left"/>
      <w:pPr>
        <w:ind w:left="720" w:hanging="360"/>
      </w:pPr>
    </w:lvl>
    <w:lvl w:ilvl="1" w:tplc="FFE6CEA2">
      <w:start w:val="1"/>
      <w:numFmt w:val="lowerLetter"/>
      <w:lvlText w:val="%2."/>
      <w:lvlJc w:val="left"/>
      <w:pPr>
        <w:ind w:left="1440" w:hanging="360"/>
      </w:pPr>
    </w:lvl>
    <w:lvl w:ilvl="2" w:tplc="B5E47EFC">
      <w:start w:val="1"/>
      <w:numFmt w:val="lowerRoman"/>
      <w:lvlText w:val="%3."/>
      <w:lvlJc w:val="right"/>
      <w:pPr>
        <w:ind w:left="2160" w:hanging="180"/>
      </w:pPr>
    </w:lvl>
    <w:lvl w:ilvl="3" w:tplc="E724D45C">
      <w:start w:val="1"/>
      <w:numFmt w:val="decimal"/>
      <w:lvlText w:val="%4."/>
      <w:lvlJc w:val="left"/>
      <w:pPr>
        <w:ind w:left="2880" w:hanging="360"/>
      </w:pPr>
    </w:lvl>
    <w:lvl w:ilvl="4" w:tplc="85C434C6">
      <w:start w:val="1"/>
      <w:numFmt w:val="lowerLetter"/>
      <w:lvlText w:val="%5."/>
      <w:lvlJc w:val="left"/>
      <w:pPr>
        <w:ind w:left="3600" w:hanging="360"/>
      </w:pPr>
    </w:lvl>
    <w:lvl w:ilvl="5" w:tplc="DB7CC258">
      <w:start w:val="1"/>
      <w:numFmt w:val="lowerRoman"/>
      <w:lvlText w:val="%6."/>
      <w:lvlJc w:val="right"/>
      <w:pPr>
        <w:ind w:left="4320" w:hanging="180"/>
      </w:pPr>
    </w:lvl>
    <w:lvl w:ilvl="6" w:tplc="27DC6DFE">
      <w:start w:val="1"/>
      <w:numFmt w:val="decimal"/>
      <w:lvlText w:val="%7."/>
      <w:lvlJc w:val="left"/>
      <w:pPr>
        <w:ind w:left="5040" w:hanging="360"/>
      </w:pPr>
    </w:lvl>
    <w:lvl w:ilvl="7" w:tplc="29CCF952">
      <w:start w:val="1"/>
      <w:numFmt w:val="lowerLetter"/>
      <w:lvlText w:val="%8."/>
      <w:lvlJc w:val="left"/>
      <w:pPr>
        <w:ind w:left="5760" w:hanging="360"/>
      </w:pPr>
    </w:lvl>
    <w:lvl w:ilvl="8" w:tplc="8074747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BA374D"/>
    <w:multiLevelType w:val="hybridMultilevel"/>
    <w:tmpl w:val="8084B23A"/>
    <w:lvl w:ilvl="0" w:tplc="E97497C6">
      <w:start w:val="1"/>
      <w:numFmt w:val="decimal"/>
      <w:lvlText w:val="%1."/>
      <w:lvlJc w:val="left"/>
      <w:pPr>
        <w:ind w:left="720" w:hanging="360"/>
      </w:pPr>
    </w:lvl>
    <w:lvl w:ilvl="1" w:tplc="196A3D0C">
      <w:start w:val="1"/>
      <w:numFmt w:val="lowerLetter"/>
      <w:lvlText w:val="%2."/>
      <w:lvlJc w:val="left"/>
      <w:pPr>
        <w:ind w:left="1440" w:hanging="360"/>
      </w:pPr>
    </w:lvl>
    <w:lvl w:ilvl="2" w:tplc="47EA6134">
      <w:start w:val="1"/>
      <w:numFmt w:val="lowerRoman"/>
      <w:lvlText w:val="%3."/>
      <w:lvlJc w:val="right"/>
      <w:pPr>
        <w:ind w:left="2160" w:hanging="180"/>
      </w:pPr>
    </w:lvl>
    <w:lvl w:ilvl="3" w:tplc="65028AC8">
      <w:start w:val="1"/>
      <w:numFmt w:val="decimal"/>
      <w:lvlText w:val="%4."/>
      <w:lvlJc w:val="left"/>
      <w:pPr>
        <w:ind w:left="2880" w:hanging="360"/>
      </w:pPr>
    </w:lvl>
    <w:lvl w:ilvl="4" w:tplc="C6987246">
      <w:start w:val="1"/>
      <w:numFmt w:val="lowerLetter"/>
      <w:lvlText w:val="%5."/>
      <w:lvlJc w:val="left"/>
      <w:pPr>
        <w:ind w:left="3600" w:hanging="360"/>
      </w:pPr>
    </w:lvl>
    <w:lvl w:ilvl="5" w:tplc="4E9AC988">
      <w:start w:val="1"/>
      <w:numFmt w:val="lowerRoman"/>
      <w:lvlText w:val="%6."/>
      <w:lvlJc w:val="right"/>
      <w:pPr>
        <w:ind w:left="4320" w:hanging="180"/>
      </w:pPr>
    </w:lvl>
    <w:lvl w:ilvl="6" w:tplc="1F288BDC">
      <w:start w:val="1"/>
      <w:numFmt w:val="decimal"/>
      <w:lvlText w:val="%7."/>
      <w:lvlJc w:val="left"/>
      <w:pPr>
        <w:ind w:left="5040" w:hanging="360"/>
      </w:pPr>
    </w:lvl>
    <w:lvl w:ilvl="7" w:tplc="00808B94">
      <w:start w:val="1"/>
      <w:numFmt w:val="lowerLetter"/>
      <w:lvlText w:val="%8."/>
      <w:lvlJc w:val="left"/>
      <w:pPr>
        <w:ind w:left="5760" w:hanging="360"/>
      </w:pPr>
    </w:lvl>
    <w:lvl w:ilvl="8" w:tplc="2DBE59A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023922"/>
    <w:multiLevelType w:val="multilevel"/>
    <w:tmpl w:val="C9DC989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14" w15:restartNumberingAfterBreak="0">
    <w:nsid w:val="57425361"/>
    <w:multiLevelType w:val="hybridMultilevel"/>
    <w:tmpl w:val="E2E88432"/>
    <w:lvl w:ilvl="0" w:tplc="EB42C88A">
      <w:numFmt w:val="bullet"/>
      <w:lvlText w:val="-"/>
      <w:lvlJc w:val="left"/>
      <w:pPr>
        <w:tabs>
          <w:tab w:val="num" w:pos="1080"/>
        </w:tabs>
        <w:ind w:left="1080" w:hanging="360"/>
      </w:pPr>
    </w:lvl>
    <w:lvl w:ilvl="1" w:tplc="D276804E">
      <w:numFmt w:val="decimal"/>
      <w:lvlText w:val=""/>
      <w:lvlJc w:val="left"/>
    </w:lvl>
    <w:lvl w:ilvl="2" w:tplc="A4AAB6FC">
      <w:numFmt w:val="decimal"/>
      <w:lvlText w:val=""/>
      <w:lvlJc w:val="left"/>
    </w:lvl>
    <w:lvl w:ilvl="3" w:tplc="754416FA">
      <w:numFmt w:val="decimal"/>
      <w:lvlText w:val=""/>
      <w:lvlJc w:val="left"/>
    </w:lvl>
    <w:lvl w:ilvl="4" w:tplc="CD6C49E4">
      <w:numFmt w:val="decimal"/>
      <w:lvlText w:val=""/>
      <w:lvlJc w:val="left"/>
    </w:lvl>
    <w:lvl w:ilvl="5" w:tplc="084CC99A">
      <w:numFmt w:val="decimal"/>
      <w:lvlText w:val=""/>
      <w:lvlJc w:val="left"/>
    </w:lvl>
    <w:lvl w:ilvl="6" w:tplc="B602058A">
      <w:numFmt w:val="decimal"/>
      <w:lvlText w:val=""/>
      <w:lvlJc w:val="left"/>
    </w:lvl>
    <w:lvl w:ilvl="7" w:tplc="C4F68704">
      <w:numFmt w:val="decimal"/>
      <w:lvlText w:val=""/>
      <w:lvlJc w:val="left"/>
    </w:lvl>
    <w:lvl w:ilvl="8" w:tplc="3AD0939C">
      <w:numFmt w:val="decimal"/>
      <w:lvlText w:val=""/>
      <w:lvlJc w:val="left"/>
    </w:lvl>
  </w:abstractNum>
  <w:abstractNum w:abstractNumId="15" w15:restartNumberingAfterBreak="0">
    <w:nsid w:val="58B13D31"/>
    <w:multiLevelType w:val="hybridMultilevel"/>
    <w:tmpl w:val="71EAA460"/>
    <w:lvl w:ilvl="0" w:tplc="69AA17BC">
      <w:start w:val="4"/>
      <w:numFmt w:val="decimal"/>
      <w:lvlText w:val="%1."/>
      <w:lvlJc w:val="left"/>
      <w:pPr>
        <w:ind w:left="720" w:hanging="360"/>
      </w:pPr>
    </w:lvl>
    <w:lvl w:ilvl="1" w:tplc="F33CD1B8">
      <w:start w:val="1"/>
      <w:numFmt w:val="lowerLetter"/>
      <w:lvlText w:val="%2."/>
      <w:lvlJc w:val="left"/>
      <w:pPr>
        <w:ind w:left="1440" w:hanging="360"/>
      </w:pPr>
    </w:lvl>
    <w:lvl w:ilvl="2" w:tplc="38708BDA">
      <w:start w:val="1"/>
      <w:numFmt w:val="lowerRoman"/>
      <w:lvlText w:val="%3."/>
      <w:lvlJc w:val="right"/>
      <w:pPr>
        <w:ind w:left="2160" w:hanging="180"/>
      </w:pPr>
    </w:lvl>
    <w:lvl w:ilvl="3" w:tplc="8FD08B08">
      <w:start w:val="1"/>
      <w:numFmt w:val="decimal"/>
      <w:lvlText w:val="%4."/>
      <w:lvlJc w:val="left"/>
      <w:pPr>
        <w:ind w:left="2880" w:hanging="360"/>
      </w:pPr>
    </w:lvl>
    <w:lvl w:ilvl="4" w:tplc="3F2E16C8">
      <w:start w:val="1"/>
      <w:numFmt w:val="lowerLetter"/>
      <w:lvlText w:val="%5."/>
      <w:lvlJc w:val="left"/>
      <w:pPr>
        <w:ind w:left="3600" w:hanging="360"/>
      </w:pPr>
    </w:lvl>
    <w:lvl w:ilvl="5" w:tplc="4B1622DE">
      <w:start w:val="1"/>
      <w:numFmt w:val="lowerRoman"/>
      <w:lvlText w:val="%6."/>
      <w:lvlJc w:val="right"/>
      <w:pPr>
        <w:ind w:left="4320" w:hanging="180"/>
      </w:pPr>
    </w:lvl>
    <w:lvl w:ilvl="6" w:tplc="15EC69CC">
      <w:start w:val="1"/>
      <w:numFmt w:val="decimal"/>
      <w:lvlText w:val="%7."/>
      <w:lvlJc w:val="left"/>
      <w:pPr>
        <w:ind w:left="5040" w:hanging="360"/>
      </w:pPr>
    </w:lvl>
    <w:lvl w:ilvl="7" w:tplc="207E0958">
      <w:start w:val="1"/>
      <w:numFmt w:val="lowerLetter"/>
      <w:lvlText w:val="%8."/>
      <w:lvlJc w:val="left"/>
      <w:pPr>
        <w:ind w:left="5760" w:hanging="360"/>
      </w:pPr>
    </w:lvl>
    <w:lvl w:ilvl="8" w:tplc="D8DAE1C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EC59F0"/>
    <w:multiLevelType w:val="multilevel"/>
    <w:tmpl w:val="796221B2"/>
    <w:lvl w:ilvl="0">
      <w:start w:val="7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7" w15:restartNumberingAfterBreak="0">
    <w:nsid w:val="5C44567C"/>
    <w:multiLevelType w:val="hybridMultilevel"/>
    <w:tmpl w:val="43C69920"/>
    <w:lvl w:ilvl="0" w:tplc="CCD252D4">
      <w:start w:val="1"/>
      <w:numFmt w:val="decimal"/>
      <w:lvlText w:val="%1."/>
      <w:lvlJc w:val="left"/>
      <w:pPr>
        <w:ind w:left="780" w:hanging="360"/>
      </w:pPr>
    </w:lvl>
    <w:lvl w:ilvl="1" w:tplc="11FC718E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 w:tplc="CCA67848">
      <w:start w:val="1"/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 w:tplc="F544E20A">
      <w:start w:val="1"/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 w:tplc="3A48326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 w:tplc="97341736">
      <w:start w:val="1"/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 w:tplc="E1B4625C">
      <w:start w:val="1"/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 w:tplc="BA3E4EE6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 w:tplc="6682E2A2">
      <w:start w:val="1"/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8" w15:restartNumberingAfterBreak="0">
    <w:nsid w:val="5D4F6776"/>
    <w:multiLevelType w:val="hybridMultilevel"/>
    <w:tmpl w:val="CD6C5B64"/>
    <w:lvl w:ilvl="0" w:tplc="9A9856E2">
      <w:start w:val="1"/>
      <w:numFmt w:val="decimal"/>
      <w:lvlText w:val="%1."/>
      <w:lvlJc w:val="left"/>
      <w:pPr>
        <w:ind w:left="720" w:hanging="360"/>
      </w:pPr>
    </w:lvl>
    <w:lvl w:ilvl="1" w:tplc="9538F9AE">
      <w:start w:val="1"/>
      <w:numFmt w:val="lowerLetter"/>
      <w:lvlText w:val="%2."/>
      <w:lvlJc w:val="left"/>
      <w:pPr>
        <w:ind w:left="1440" w:hanging="360"/>
      </w:pPr>
    </w:lvl>
    <w:lvl w:ilvl="2" w:tplc="4490A9B0">
      <w:start w:val="1"/>
      <w:numFmt w:val="lowerRoman"/>
      <w:lvlText w:val="%3."/>
      <w:lvlJc w:val="right"/>
      <w:pPr>
        <w:ind w:left="2160" w:hanging="180"/>
      </w:pPr>
    </w:lvl>
    <w:lvl w:ilvl="3" w:tplc="4896051C">
      <w:start w:val="1"/>
      <w:numFmt w:val="decimal"/>
      <w:lvlText w:val="%4."/>
      <w:lvlJc w:val="left"/>
      <w:pPr>
        <w:ind w:left="2880" w:hanging="360"/>
      </w:pPr>
    </w:lvl>
    <w:lvl w:ilvl="4" w:tplc="8684F164">
      <w:start w:val="1"/>
      <w:numFmt w:val="lowerLetter"/>
      <w:lvlText w:val="%5."/>
      <w:lvlJc w:val="left"/>
      <w:pPr>
        <w:ind w:left="3600" w:hanging="360"/>
      </w:pPr>
    </w:lvl>
    <w:lvl w:ilvl="5" w:tplc="33743CB8">
      <w:start w:val="1"/>
      <w:numFmt w:val="lowerRoman"/>
      <w:lvlText w:val="%6."/>
      <w:lvlJc w:val="right"/>
      <w:pPr>
        <w:ind w:left="4320" w:hanging="180"/>
      </w:pPr>
    </w:lvl>
    <w:lvl w:ilvl="6" w:tplc="DD54667C">
      <w:start w:val="1"/>
      <w:numFmt w:val="decimal"/>
      <w:lvlText w:val="%7."/>
      <w:lvlJc w:val="left"/>
      <w:pPr>
        <w:ind w:left="5040" w:hanging="360"/>
      </w:pPr>
    </w:lvl>
    <w:lvl w:ilvl="7" w:tplc="3E92C7A4">
      <w:start w:val="1"/>
      <w:numFmt w:val="lowerLetter"/>
      <w:lvlText w:val="%8."/>
      <w:lvlJc w:val="left"/>
      <w:pPr>
        <w:ind w:left="5760" w:hanging="360"/>
      </w:pPr>
    </w:lvl>
    <w:lvl w:ilvl="8" w:tplc="774C297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63641E"/>
    <w:multiLevelType w:val="hybridMultilevel"/>
    <w:tmpl w:val="1B0614BA"/>
    <w:lvl w:ilvl="0" w:tplc="9DD0E18C">
      <w:numFmt w:val="bullet"/>
      <w:lvlText w:val="*"/>
      <w:lvlJc w:val="left"/>
    </w:lvl>
    <w:lvl w:ilvl="1" w:tplc="789C607E">
      <w:numFmt w:val="decimal"/>
      <w:lvlText w:val=""/>
      <w:lvlJc w:val="left"/>
    </w:lvl>
    <w:lvl w:ilvl="2" w:tplc="4508BE82">
      <w:numFmt w:val="decimal"/>
      <w:lvlText w:val=""/>
      <w:lvlJc w:val="left"/>
    </w:lvl>
    <w:lvl w:ilvl="3" w:tplc="055CE9E0">
      <w:numFmt w:val="decimal"/>
      <w:lvlText w:val=""/>
      <w:lvlJc w:val="left"/>
    </w:lvl>
    <w:lvl w:ilvl="4" w:tplc="D9E4863A">
      <w:numFmt w:val="decimal"/>
      <w:lvlText w:val=""/>
      <w:lvlJc w:val="left"/>
    </w:lvl>
    <w:lvl w:ilvl="5" w:tplc="CB6CA010">
      <w:numFmt w:val="decimal"/>
      <w:lvlText w:val=""/>
      <w:lvlJc w:val="left"/>
    </w:lvl>
    <w:lvl w:ilvl="6" w:tplc="0A048FB4">
      <w:numFmt w:val="decimal"/>
      <w:lvlText w:val=""/>
      <w:lvlJc w:val="left"/>
    </w:lvl>
    <w:lvl w:ilvl="7" w:tplc="8E9C9B38">
      <w:numFmt w:val="decimal"/>
      <w:lvlText w:val=""/>
      <w:lvlJc w:val="left"/>
    </w:lvl>
    <w:lvl w:ilvl="8" w:tplc="3C3AFE56">
      <w:numFmt w:val="decimal"/>
      <w:lvlText w:val=""/>
      <w:lvlJc w:val="left"/>
    </w:lvl>
  </w:abstractNum>
  <w:abstractNum w:abstractNumId="20" w15:restartNumberingAfterBreak="0">
    <w:nsid w:val="5ED318FD"/>
    <w:multiLevelType w:val="hybridMultilevel"/>
    <w:tmpl w:val="C2086126"/>
    <w:lvl w:ilvl="0" w:tplc="8B9456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33E681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ABEE6B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C5C218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81E6E62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3D1254D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2A6E44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02BC669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6E10C1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1" w15:restartNumberingAfterBreak="0">
    <w:nsid w:val="63D51F43"/>
    <w:multiLevelType w:val="multilevel"/>
    <w:tmpl w:val="276EFA4E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22" w15:restartNumberingAfterBreak="0">
    <w:nsid w:val="73BE2415"/>
    <w:multiLevelType w:val="hybridMultilevel"/>
    <w:tmpl w:val="E454E846"/>
    <w:lvl w:ilvl="0" w:tplc="56B0EF8E">
      <w:start w:val="1"/>
      <w:numFmt w:val="decimal"/>
      <w:lvlText w:val="%1."/>
      <w:lvlJc w:val="left"/>
      <w:pPr>
        <w:ind w:left="720" w:hanging="360"/>
      </w:pPr>
    </w:lvl>
    <w:lvl w:ilvl="1" w:tplc="C9F4130A">
      <w:start w:val="1"/>
      <w:numFmt w:val="lowerLetter"/>
      <w:lvlText w:val="%2."/>
      <w:lvlJc w:val="left"/>
      <w:pPr>
        <w:ind w:left="1440" w:hanging="360"/>
      </w:pPr>
    </w:lvl>
    <w:lvl w:ilvl="2" w:tplc="D5221BB0">
      <w:start w:val="1"/>
      <w:numFmt w:val="lowerRoman"/>
      <w:lvlText w:val="%3."/>
      <w:lvlJc w:val="right"/>
      <w:pPr>
        <w:ind w:left="2160" w:hanging="180"/>
      </w:pPr>
    </w:lvl>
    <w:lvl w:ilvl="3" w:tplc="7F56A288">
      <w:start w:val="1"/>
      <w:numFmt w:val="decimal"/>
      <w:lvlText w:val="%4."/>
      <w:lvlJc w:val="left"/>
      <w:pPr>
        <w:ind w:left="2880" w:hanging="360"/>
      </w:pPr>
    </w:lvl>
    <w:lvl w:ilvl="4" w:tplc="E3B88E90">
      <w:start w:val="1"/>
      <w:numFmt w:val="lowerLetter"/>
      <w:lvlText w:val="%5."/>
      <w:lvlJc w:val="left"/>
      <w:pPr>
        <w:ind w:left="3600" w:hanging="360"/>
      </w:pPr>
    </w:lvl>
    <w:lvl w:ilvl="5" w:tplc="B8264236">
      <w:start w:val="1"/>
      <w:numFmt w:val="lowerRoman"/>
      <w:lvlText w:val="%6."/>
      <w:lvlJc w:val="right"/>
      <w:pPr>
        <w:ind w:left="4320" w:hanging="180"/>
      </w:pPr>
    </w:lvl>
    <w:lvl w:ilvl="6" w:tplc="94C0034A">
      <w:start w:val="1"/>
      <w:numFmt w:val="decimal"/>
      <w:lvlText w:val="%7."/>
      <w:lvlJc w:val="left"/>
      <w:pPr>
        <w:ind w:left="5040" w:hanging="360"/>
      </w:pPr>
    </w:lvl>
    <w:lvl w:ilvl="7" w:tplc="9FF87756">
      <w:start w:val="1"/>
      <w:numFmt w:val="lowerLetter"/>
      <w:lvlText w:val="%8."/>
      <w:lvlJc w:val="left"/>
      <w:pPr>
        <w:ind w:left="5760" w:hanging="360"/>
      </w:pPr>
    </w:lvl>
    <w:lvl w:ilvl="8" w:tplc="B662457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21"/>
  </w:num>
  <w:num w:numId="8">
    <w:abstractNumId w:val="17"/>
  </w:num>
  <w:num w:numId="9">
    <w:abstractNumId w:val="22"/>
  </w:num>
  <w:num w:numId="10">
    <w:abstractNumId w:val="2"/>
    <w:lvlOverride w:ilvl="0">
      <w:startOverride w:val="3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8"/>
  </w:num>
  <w:num w:numId="1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9"/>
  </w:num>
  <w:num w:numId="16">
    <w:abstractNumId w:val="7"/>
  </w:num>
  <w:num w:numId="17">
    <w:abstractNumId w:val="3"/>
  </w:num>
  <w:num w:numId="18">
    <w:abstractNumId w:val="20"/>
  </w:num>
  <w:num w:numId="19">
    <w:abstractNumId w:val="13"/>
  </w:num>
  <w:num w:numId="20">
    <w:abstractNumId w:val="19"/>
    <w:lvlOverride w:ilvl="0">
      <w:lvl w:ilvl="0" w:tplc="9DD0E18C">
        <w:numFmt w:val="bullet"/>
        <w:lvlText w:val=""/>
        <w:legacy w:legacy="1" w:legacySpace="0" w:legacyIndent="0"/>
        <w:lvlJc w:val="left"/>
        <w:rPr>
          <w:rFonts w:ascii="Symbol" w:hAnsi="Symbol" w:cs="Symbol"/>
        </w:rPr>
      </w:lvl>
    </w:lvlOverride>
  </w:num>
  <w:num w:numId="21">
    <w:abstractNumId w:val="15"/>
  </w:num>
  <w:num w:numId="22">
    <w:abstractNumId w:val="19"/>
    <w:lvlOverride w:ilvl="0">
      <w:lvl w:ilvl="0" w:tplc="9DD0E18C">
        <w:numFmt w:val="bullet"/>
        <w:lvlText w:val=""/>
        <w:legacy w:legacy="1" w:legacySpace="0" w:legacyIndent="0"/>
        <w:lvlJc w:val="left"/>
        <w:rPr>
          <w:rFonts w:ascii="Symbol" w:hAnsi="Symbol"/>
        </w:rPr>
      </w:lvl>
    </w:lvlOverride>
  </w:num>
  <w:num w:numId="23">
    <w:abstractNumId w:val="5"/>
  </w:num>
  <w:num w:numId="24">
    <w:abstractNumId w:val="16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788"/>
    <w:rsid w:val="000A3E89"/>
    <w:rsid w:val="001514C5"/>
    <w:rsid w:val="002603B1"/>
    <w:rsid w:val="00323419"/>
    <w:rsid w:val="0033426C"/>
    <w:rsid w:val="00381E5F"/>
    <w:rsid w:val="005430B9"/>
    <w:rsid w:val="00780788"/>
    <w:rsid w:val="00806764"/>
    <w:rsid w:val="00831396"/>
    <w:rsid w:val="00A24454"/>
    <w:rsid w:val="00A24AEE"/>
    <w:rsid w:val="00AD3CAC"/>
    <w:rsid w:val="00AF7CE5"/>
    <w:rsid w:val="00B541F8"/>
    <w:rsid w:val="00B67F08"/>
    <w:rsid w:val="00EB5DD0"/>
    <w:rsid w:val="00F1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ECD0BD-FD1A-4B65-998B-D91D224DC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426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20" w:after="120" w:line="240" w:lineRule="auto"/>
      <w:jc w:val="both"/>
      <w:outlineLvl w:val="2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11">
    <w:name w:val="Заголовок 1;Заголовок 1 Знак Знак;Заголовок 1 Знак Знак Знак;Заголовок 1 уровень;Название главы с нумерацией"/>
    <w:basedOn w:val="a"/>
    <w:next w:val="a"/>
    <w:link w:val="11111"/>
    <w:qFormat/>
    <w:pPr>
      <w:keepNext/>
      <w:widowControl w:val="0"/>
      <w:spacing w:after="0" w:line="360" w:lineRule="auto"/>
      <w:jc w:val="both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1111">
    <w:name w:val="Заголовок 1 Знак;Заголовок 1 Знак Знак Знак1;Заголовок 1 Знак Знак Знак Знак;Заголовок 1 уровень Знак;Название главы с нумерацией Знак"/>
    <w:link w:val="111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link w:val="3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link w:val="a4"/>
    <w:qFormat/>
    <w:rPr>
      <w:rFonts w:eastAsia="Times New Roman"/>
      <w:sz w:val="22"/>
      <w:szCs w:val="22"/>
    </w:rPr>
  </w:style>
  <w:style w:type="character" w:customStyle="1" w:styleId="a4">
    <w:name w:val="Без интервала Знак"/>
    <w:link w:val="a3"/>
    <w:locked/>
    <w:rPr>
      <w:rFonts w:eastAsia="Times New Roman"/>
      <w:sz w:val="22"/>
      <w:szCs w:val="22"/>
      <w:lang w:eastAsia="ru-RU" w:bidi="ar-SA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a5">
    <w:name w:val="Основной текст с отступом Знак"/>
    <w:link w:val="a6"/>
    <w:semiHidden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 Indent"/>
    <w:basedOn w:val="a"/>
    <w:link w:val="a5"/>
    <w:semiHidden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1">
    <w:name w:val="Основной текст с отступом 2 Знак"/>
    <w:link w:val="22"/>
    <w:semiHidden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Indent 2"/>
    <w:basedOn w:val="a"/>
    <w:link w:val="21"/>
    <w:semiHidden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semiHidden/>
    <w:pPr>
      <w:widowControl w:val="0"/>
      <w:tabs>
        <w:tab w:val="left" w:pos="499"/>
        <w:tab w:val="left" w:pos="8884"/>
      </w:tabs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link w:val="31"/>
    <w:semiHidden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Знак"/>
    <w:link w:val="a8"/>
    <w:semiHidden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"/>
    <w:basedOn w:val="a"/>
    <w:link w:val="a7"/>
    <w:semiHidden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styleId="a9">
    <w:name w:val="Strong"/>
    <w:uiPriority w:val="22"/>
    <w:qFormat/>
    <w:rPr>
      <w:b/>
      <w:bCs/>
    </w:rPr>
  </w:style>
  <w:style w:type="paragraph" w:styleId="aa">
    <w:name w:val="Normal (Web)"/>
    <w:basedOn w:val="a"/>
    <w:uiPriority w:val="99"/>
    <w:unhideWhenUsed/>
    <w:pPr>
      <w:spacing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uiPriority w:val="20"/>
    <w:qFormat/>
    <w:rPr>
      <w:i/>
      <w:iCs/>
    </w:rPr>
  </w:style>
  <w:style w:type="paragraph" w:styleId="ac">
    <w:name w:val="List Paragraph"/>
    <w:basedOn w:val="a"/>
    <w:uiPriority w:val="34"/>
    <w:qFormat/>
    <w:pPr>
      <w:spacing w:after="160" w:line="256" w:lineRule="auto"/>
      <w:ind w:left="720"/>
      <w:contextualSpacing/>
    </w:pPr>
  </w:style>
  <w:style w:type="character" w:customStyle="1" w:styleId="apple-converted-space">
    <w:name w:val="apple-converted-space"/>
    <w:rPr>
      <w:rFonts w:ascii="Times New Roman" w:hAnsi="Times New Roman" w:cs="Times New Roman"/>
    </w:rPr>
  </w:style>
  <w:style w:type="character" w:customStyle="1" w:styleId="ad">
    <w:name w:val="Основной текст_"/>
    <w:link w:val="23"/>
    <w:locked/>
    <w:rPr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d"/>
    <w:pPr>
      <w:shd w:val="clear" w:color="auto" w:fill="FFFFFF"/>
      <w:spacing w:after="300" w:line="326" w:lineRule="exact"/>
      <w:jc w:val="center"/>
    </w:pPr>
    <w:rPr>
      <w:sz w:val="26"/>
      <w:szCs w:val="26"/>
      <w:lang w:val="en-US"/>
    </w:rPr>
  </w:style>
  <w:style w:type="character" w:customStyle="1" w:styleId="0pt">
    <w:name w:val="Основной текст + Полужирный;Интервал 0 pt"/>
    <w:rPr>
      <w:b/>
      <w:bCs/>
      <w:spacing w:val="10"/>
      <w:sz w:val="26"/>
      <w:szCs w:val="26"/>
      <w:shd w:val="clear" w:color="auto" w:fill="FFFFFF"/>
    </w:rPr>
  </w:style>
  <w:style w:type="character" w:customStyle="1" w:styleId="135pt">
    <w:name w:val="Основной текст + 13;5 pt"/>
    <w:rPr>
      <w:spacing w:val="0"/>
      <w:sz w:val="27"/>
      <w:szCs w:val="27"/>
      <w:u w:val="none"/>
      <w:shd w:val="clear" w:color="auto" w:fill="FFFFFF"/>
    </w:rPr>
  </w:style>
  <w:style w:type="character" w:customStyle="1" w:styleId="33">
    <w:name w:val="Основной текст 3 Знак"/>
    <w:link w:val="34"/>
    <w:uiPriority w:val="99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3"/>
    <w:basedOn w:val="a"/>
    <w:link w:val="33"/>
    <w:uiPriority w:val="99"/>
    <w:semiHidden/>
    <w:unhideWhenUsed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styleId="ae">
    <w:name w:val="caption"/>
    <w:basedOn w:val="a"/>
    <w:next w:val="a"/>
    <w:uiPriority w:val="35"/>
    <w:unhideWhenUsed/>
    <w:qFormat/>
    <w:pPr>
      <w:keepNext/>
      <w:spacing w:before="120"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Pr>
      <w:rFonts w:ascii="Arial" w:hAnsi="Arial" w:cs="Arial"/>
      <w:sz w:val="22"/>
      <w:szCs w:val="22"/>
      <w:lang w:val="ru-RU" w:eastAsia="ru-RU" w:bidi="ar-SA"/>
    </w:rPr>
  </w:style>
  <w:style w:type="paragraph" w:customStyle="1" w:styleId="ConsPlusNormal0">
    <w:name w:val="ConsPlusNormal"/>
    <w:link w:val="ConsPlusNormal"/>
    <w:pPr>
      <w:widowControl w:val="0"/>
      <w:ind w:firstLine="720"/>
      <w:jc w:val="both"/>
    </w:pPr>
    <w:rPr>
      <w:rFonts w:ascii="Arial" w:hAnsi="Arial" w:cs="Arial"/>
      <w:sz w:val="22"/>
      <w:szCs w:val="22"/>
    </w:rPr>
  </w:style>
  <w:style w:type="character" w:styleId="af">
    <w:name w:val="Hyperlink"/>
    <w:uiPriority w:val="99"/>
    <w:semiHidden/>
    <w:unhideWhenUsed/>
    <w:rPr>
      <w:color w:val="336699"/>
      <w:u w:val="single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Нижний колонтитул Знак"/>
    <w:link w:val="af2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f6">
    <w:name w:val="Table Grid"/>
    <w:basedOn w:val="a1"/>
    <w:uiPriority w:val="59"/>
    <w:tblPr/>
  </w:style>
  <w:style w:type="character" w:styleId="af7">
    <w:name w:val="annotation reference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rPr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Pr>
      <w:b/>
      <w:bCs/>
    </w:rPr>
  </w:style>
  <w:style w:type="character" w:customStyle="1" w:styleId="afb">
    <w:name w:val="Тема примечания Знак"/>
    <w:link w:val="afa"/>
    <w:uiPriority w:val="99"/>
    <w:semiHidden/>
    <w:rPr>
      <w:b/>
      <w:bCs/>
      <w:lang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33426C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2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23</Pages>
  <Words>5631</Words>
  <Characters>32098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Адм. Красночетайского района окс2</cp:lastModifiedBy>
  <cp:revision>3</cp:revision>
  <cp:lastPrinted>2025-04-15T08:21:00Z</cp:lastPrinted>
  <dcterms:created xsi:type="dcterms:W3CDTF">2026-01-19T13:32:00Z</dcterms:created>
  <dcterms:modified xsi:type="dcterms:W3CDTF">2026-01-19T13:42:00Z</dcterms:modified>
  <cp:version>917504</cp:version>
</cp:coreProperties>
</file>