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3023A4" w:rsidTr="00E666C6">
        <w:trPr>
          <w:trHeight w:val="980"/>
        </w:trPr>
        <w:tc>
          <w:tcPr>
            <w:tcW w:w="3970" w:type="dxa"/>
            <w:noWrap/>
          </w:tcPr>
          <w:p w:rsidR="003023A4" w:rsidRDefault="003023A4" w:rsidP="00E666C6">
            <w:pPr>
              <w:ind w:left="-4962" w:right="2359" w:firstLine="4962"/>
              <w:jc w:val="both"/>
              <w:rPr>
                <w:rFonts w:eastAsia="Times New Roman"/>
              </w:rPr>
            </w:pPr>
          </w:p>
        </w:tc>
        <w:tc>
          <w:tcPr>
            <w:tcW w:w="1984" w:type="dxa"/>
            <w:noWrap/>
          </w:tcPr>
          <w:p w:rsidR="003023A4" w:rsidRDefault="008153F9" w:rsidP="00E666C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3023A4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733425" cy="676275"/>
                  <wp:effectExtent l="19050" t="0" r="9525" b="0"/>
                  <wp:docPr id="3" name="_x0000_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noWrap/>
          </w:tcPr>
          <w:p w:rsidR="003023A4" w:rsidRDefault="003023A4" w:rsidP="00E666C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      </w:t>
            </w:r>
          </w:p>
        </w:tc>
      </w:tr>
      <w:tr w:rsidR="003023A4" w:rsidTr="00E666C6">
        <w:tc>
          <w:tcPr>
            <w:tcW w:w="3970" w:type="dxa"/>
            <w:noWrap/>
          </w:tcPr>
          <w:p w:rsidR="003023A4" w:rsidRDefault="003023A4" w:rsidP="00E666C6">
            <w:pPr>
              <w:ind w:left="34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Администрация Порецкого муниципального округа Чувашской Республики</w:t>
            </w:r>
          </w:p>
          <w:p w:rsidR="003023A4" w:rsidRDefault="003023A4" w:rsidP="00E666C6">
            <w:pPr>
              <w:ind w:left="34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ПОСТАНОВЛЕНИЕ</w:t>
            </w:r>
          </w:p>
          <w:p w:rsidR="003023A4" w:rsidRDefault="003023A4" w:rsidP="00E666C6">
            <w:pPr>
              <w:ind w:left="34" w:right="317"/>
              <w:jc w:val="center"/>
              <w:rPr>
                <w:rFonts w:eastAsia="Times New Roman"/>
                <w:sz w:val="28"/>
                <w:szCs w:val="28"/>
              </w:rPr>
            </w:pPr>
          </w:p>
          <w:p w:rsidR="003023A4" w:rsidRDefault="00BC7679" w:rsidP="00E666C6">
            <w:pPr>
              <w:ind w:left="34" w:right="317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20.05.2026 </w:t>
            </w:r>
            <w:r w:rsidR="003023A4">
              <w:rPr>
                <w:rFonts w:eastAsia="Times New Roman"/>
                <w:sz w:val="28"/>
                <w:szCs w:val="28"/>
              </w:rPr>
              <w:t xml:space="preserve">№ </w:t>
            </w:r>
            <w:r>
              <w:rPr>
                <w:rFonts w:eastAsia="Times New Roman"/>
                <w:sz w:val="28"/>
                <w:szCs w:val="28"/>
              </w:rPr>
              <w:t>122</w:t>
            </w:r>
          </w:p>
          <w:p w:rsidR="003023A4" w:rsidRDefault="003023A4" w:rsidP="00E666C6">
            <w:pPr>
              <w:ind w:left="34" w:right="34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с. Порецкое</w:t>
            </w:r>
          </w:p>
          <w:p w:rsidR="003023A4" w:rsidRDefault="003023A4" w:rsidP="00E666C6">
            <w:pPr>
              <w:ind w:left="-4962" w:right="317" w:firstLine="4962"/>
              <w:jc w:val="both"/>
              <w:rPr>
                <w:rFonts w:eastAsia="Times New Roman"/>
              </w:rPr>
            </w:pPr>
          </w:p>
        </w:tc>
        <w:tc>
          <w:tcPr>
            <w:tcW w:w="1984" w:type="dxa"/>
            <w:noWrap/>
          </w:tcPr>
          <w:p w:rsidR="003023A4" w:rsidRDefault="003023A4" w:rsidP="00E666C6">
            <w:pPr>
              <w:jc w:val="both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noWrap/>
          </w:tcPr>
          <w:p w:rsidR="003023A4" w:rsidRDefault="003023A4" w:rsidP="00E666C6">
            <w:pPr>
              <w:ind w:firstLine="459"/>
              <w:jc w:val="both"/>
              <w:rPr>
                <w:rFonts w:eastAsia="Times New Roman"/>
                <w:bCs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Times New Roman"/>
                <w:bCs/>
                <w:sz w:val="28"/>
                <w:szCs w:val="28"/>
                <w:lang w:eastAsia="ar-SA"/>
              </w:rPr>
              <w:t>Чăваш</w:t>
            </w:r>
            <w:proofErr w:type="spellEnd"/>
            <w:r>
              <w:rPr>
                <w:rFonts w:eastAsia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3023A4" w:rsidRDefault="003023A4" w:rsidP="00E666C6">
            <w:pPr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Times New Roman"/>
                <w:bCs/>
                <w:sz w:val="28"/>
                <w:szCs w:val="28"/>
                <w:lang w:eastAsia="ar-SA"/>
              </w:rPr>
              <w:t>Пăрачкавмуниципалитет</w:t>
            </w:r>
            <w:proofErr w:type="spellEnd"/>
            <w:r>
              <w:rPr>
                <w:rFonts w:eastAsia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 w:val="28"/>
                <w:szCs w:val="28"/>
                <w:lang w:eastAsia="ar-SA"/>
              </w:rPr>
              <w:t>округӗн</w:t>
            </w:r>
            <w:proofErr w:type="spellEnd"/>
            <w:r>
              <w:rPr>
                <w:rFonts w:eastAsia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3023A4" w:rsidRDefault="003023A4" w:rsidP="00E666C6">
            <w:pPr>
              <w:tabs>
                <w:tab w:val="left" w:pos="4285"/>
              </w:tabs>
              <w:jc w:val="center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ЙЫШĂНУ</w:t>
            </w:r>
          </w:p>
          <w:p w:rsidR="003023A4" w:rsidRDefault="003023A4" w:rsidP="00E666C6">
            <w:pPr>
              <w:ind w:firstLine="709"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</w:p>
          <w:p w:rsidR="003023A4" w:rsidRDefault="003023A4" w:rsidP="00E666C6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  № _____</w:t>
            </w:r>
          </w:p>
          <w:p w:rsidR="003023A4" w:rsidRDefault="003023A4" w:rsidP="00E666C6">
            <w:pPr>
              <w:jc w:val="center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bCs/>
                <w:sz w:val="28"/>
                <w:szCs w:val="28"/>
                <w:lang w:eastAsia="ar-SA"/>
              </w:rPr>
              <w:t>Пăрачкавсали</w:t>
            </w:r>
            <w:proofErr w:type="spellEnd"/>
          </w:p>
        </w:tc>
      </w:tr>
    </w:tbl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Pr="005F4D38" w:rsidRDefault="008B3E93">
      <w:pPr>
        <w:ind w:right="4110"/>
        <w:jc w:val="both"/>
        <w:rPr>
          <w:rFonts w:ascii="Times New Roman CYR" w:hAnsi="Times New Roman CYR" w:cs="Times New Roman CYR"/>
          <w:b/>
        </w:rPr>
      </w:pPr>
      <w:r w:rsidRPr="005F4D38">
        <w:rPr>
          <w:b/>
          <w:bCs/>
        </w:rPr>
        <w:t>О внесении изменений в муниципальную</w:t>
      </w:r>
      <w:r w:rsidR="002F5170" w:rsidRPr="005F4D38">
        <w:rPr>
          <w:b/>
          <w:bCs/>
        </w:rPr>
        <w:t xml:space="preserve"> </w:t>
      </w:r>
      <w:r w:rsidRPr="005F4D38">
        <w:rPr>
          <w:b/>
          <w:bCs/>
        </w:rPr>
        <w:t>программу</w:t>
      </w:r>
      <w:r w:rsidR="002F5170" w:rsidRPr="005F4D38">
        <w:rPr>
          <w:b/>
          <w:bCs/>
        </w:rPr>
        <w:t xml:space="preserve"> </w:t>
      </w:r>
      <w:r w:rsidRPr="005F4D38">
        <w:rPr>
          <w:rFonts w:ascii="Times New Roman CYR" w:hAnsi="Times New Roman CYR" w:cs="Times New Roman CYR"/>
          <w:b/>
        </w:rPr>
        <w:t xml:space="preserve">Порецкого муниципального округа          Чувашской Республики </w:t>
      </w:r>
      <w:proofErr w:type="gramStart"/>
      <w:r w:rsidRPr="005F4D38">
        <w:rPr>
          <w:rFonts w:ascii="Times New Roman CYR" w:hAnsi="Times New Roman CYR" w:cs="Times New Roman CYR"/>
          <w:b/>
        </w:rPr>
        <w:t xml:space="preserve">   «</w:t>
      </w:r>
      <w:proofErr w:type="gramEnd"/>
      <w:r w:rsidRPr="005F4D38">
        <w:rPr>
          <w:rFonts w:ascii="Times New Roman CYR" w:hAnsi="Times New Roman CYR" w:cs="Times New Roman CYR"/>
          <w:b/>
        </w:rPr>
        <w:t>Повышение                      безопасности жизнедеятельности населения и территорий Порецкого муниципального округа Чувашской Республики</w:t>
      </w:r>
      <w:r w:rsidR="003023A4">
        <w:rPr>
          <w:rFonts w:ascii="Times New Roman CYR" w:hAnsi="Times New Roman CYR" w:cs="Times New Roman CYR"/>
          <w:b/>
        </w:rPr>
        <w:t>»</w:t>
      </w:r>
    </w:p>
    <w:p w:rsidR="00AD6BD0" w:rsidRDefault="00AD6BD0">
      <w:pPr>
        <w:ind w:right="3593"/>
        <w:rPr>
          <w:rFonts w:ascii="Courier New" w:hAnsi="Courier New" w:cs="Courier New"/>
          <w:sz w:val="20"/>
          <w:szCs w:val="20"/>
        </w:rPr>
      </w:pPr>
    </w:p>
    <w:p w:rsidR="00AD6BD0" w:rsidRDefault="00AD6BD0">
      <w:pPr>
        <w:ind w:firstLine="720"/>
        <w:jc w:val="both"/>
      </w:pPr>
    </w:p>
    <w:p w:rsidR="00AD6BD0" w:rsidRDefault="008B3E93">
      <w:pPr>
        <w:jc w:val="both"/>
      </w:pPr>
      <w:r>
        <w:t xml:space="preserve">         Администрация Порецкого муниципального округа Чувашской Республики </w:t>
      </w:r>
    </w:p>
    <w:p w:rsidR="00AD6BD0" w:rsidRDefault="008B3E93">
      <w:pPr>
        <w:jc w:val="both"/>
      </w:pPr>
      <w:r>
        <w:rPr>
          <w:b/>
          <w:bCs/>
        </w:rPr>
        <w:t>п о с т а н о в л я е т:</w:t>
      </w:r>
    </w:p>
    <w:p w:rsidR="00AD6BD0" w:rsidRDefault="008B3E93">
      <w:pPr>
        <w:ind w:firstLine="720"/>
        <w:jc w:val="both"/>
      </w:pPr>
      <w:r>
        <w:t>1. Утвердить прилагаемые изменения, которые вносятся в муниципальную программу «Повышение безопасности жизнедеятельности населения и территорий Порецкого муниципального округа Чувашской Республики» (далее – Программа), утвержденную постановлением администрации Порецкого муниципального округа Чувашской Республики от 14.02.2023 № 127 (с изменениями от 19.05.2023 №296, от 09.02.2024 №34, от 03.12.2024 №711, от 11.02.2025 №124, от 26.05.2025 №316, от 17.10.2025 №</w:t>
      </w:r>
      <w:r w:rsidR="00E55A9C">
        <w:t>5</w:t>
      </w:r>
      <w:r>
        <w:t>01</w:t>
      </w:r>
      <w:r w:rsidR="002F5170">
        <w:t xml:space="preserve">, </w:t>
      </w:r>
      <w:r w:rsidR="00EB59F4">
        <w:t>от 09.02.2026 № 32</w:t>
      </w:r>
      <w:r>
        <w:t>).</w:t>
      </w:r>
    </w:p>
    <w:p w:rsidR="00AD6BD0" w:rsidRDefault="008B3E93" w:rsidP="005F4D38">
      <w:pPr>
        <w:ind w:firstLine="709"/>
        <w:jc w:val="both"/>
        <w:rPr>
          <w:rFonts w:ascii="Times New Roman CYR" w:hAnsi="Times New Roman CYR" w:cs="Times New Roman CYR"/>
        </w:rPr>
      </w:pPr>
      <w:r>
        <w:t>2.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AD6BD0" w:rsidRDefault="00AD6BD0" w:rsidP="005F4D38">
      <w:pPr>
        <w:tabs>
          <w:tab w:val="left" w:pos="900"/>
        </w:tabs>
        <w:ind w:firstLine="720"/>
        <w:jc w:val="both"/>
        <w:rPr>
          <w:rFonts w:ascii="Times New Roman CYR" w:hAnsi="Times New Roman CYR" w:cs="Times New Roman CYR"/>
        </w:rPr>
      </w:pPr>
    </w:p>
    <w:p w:rsidR="00AD6BD0" w:rsidRDefault="00AD6BD0">
      <w:pPr>
        <w:tabs>
          <w:tab w:val="left" w:pos="900"/>
        </w:tabs>
        <w:ind w:firstLine="709"/>
        <w:rPr>
          <w:rFonts w:ascii="Times New Roman CYR" w:hAnsi="Times New Roman CYR" w:cs="Times New Roman CYR"/>
        </w:rPr>
      </w:pPr>
    </w:p>
    <w:p w:rsidR="00AD6BD0" w:rsidRDefault="00AD6BD0">
      <w:pPr>
        <w:tabs>
          <w:tab w:val="left" w:pos="900"/>
        </w:tabs>
        <w:ind w:firstLine="709"/>
        <w:rPr>
          <w:rFonts w:ascii="Times New Roman CYR" w:hAnsi="Times New Roman CYR" w:cs="Times New Roman CYR"/>
        </w:rPr>
      </w:pPr>
    </w:p>
    <w:p w:rsidR="00AD6BD0" w:rsidRDefault="00AD6BD0">
      <w:pPr>
        <w:tabs>
          <w:tab w:val="left" w:pos="900"/>
        </w:tabs>
        <w:ind w:firstLine="709"/>
        <w:rPr>
          <w:rFonts w:ascii="Times New Roman CYR" w:hAnsi="Times New Roman CYR" w:cs="Times New Roman CYR"/>
        </w:rPr>
      </w:pPr>
    </w:p>
    <w:p w:rsidR="00AD6BD0" w:rsidRDefault="008B3E93">
      <w:pPr>
        <w:rPr>
          <w:rFonts w:ascii="Times New Roman CYR" w:hAnsi="Times New Roman CYR" w:cs="Times New Roman CYR"/>
        </w:rPr>
      </w:pPr>
      <w:r>
        <w:t xml:space="preserve">Глава Порецкого муниципального округа </w:t>
      </w:r>
      <w:r w:rsidR="005F4D38">
        <w:t xml:space="preserve">                                         Е.В. Лебедев</w:t>
      </w: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p w:rsidR="005F4D38" w:rsidRDefault="005F4D38">
      <w:pPr>
        <w:ind w:firstLine="720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jc w:val="right"/>
      </w:pPr>
    </w:p>
    <w:p w:rsidR="00AD6BD0" w:rsidRDefault="008B3E93">
      <w:pPr>
        <w:ind w:firstLine="720"/>
        <w:jc w:val="right"/>
        <w:rPr>
          <w:rFonts w:ascii="Times New Roman CYR" w:hAnsi="Times New Roman CYR" w:cs="Times New Roman CYR"/>
        </w:rPr>
      </w:pPr>
      <w:r>
        <w:lastRenderedPageBreak/>
        <w:t>УТВЕРЖДЕНЫ</w:t>
      </w:r>
    </w:p>
    <w:p w:rsidR="00AD6BD0" w:rsidRDefault="008B3E93">
      <w:pPr>
        <w:ind w:firstLine="720"/>
        <w:jc w:val="right"/>
        <w:rPr>
          <w:rFonts w:ascii="Times New Roman CYR" w:hAnsi="Times New Roman CYR" w:cs="Times New Roman CYR"/>
        </w:rPr>
      </w:pPr>
      <w:r>
        <w:t>Постановлением администрации</w:t>
      </w:r>
    </w:p>
    <w:p w:rsidR="00AD6BD0" w:rsidRDefault="008B3E93">
      <w:pPr>
        <w:ind w:firstLine="720"/>
        <w:jc w:val="right"/>
        <w:rPr>
          <w:rFonts w:ascii="Times New Roman CYR" w:hAnsi="Times New Roman CYR" w:cs="Times New Roman CYR"/>
        </w:rPr>
      </w:pPr>
      <w:r>
        <w:t>Порецкого муниципального округа</w:t>
      </w:r>
    </w:p>
    <w:p w:rsidR="00AD6BD0" w:rsidRDefault="008B3E93">
      <w:pPr>
        <w:ind w:firstLine="720"/>
        <w:jc w:val="right"/>
        <w:rPr>
          <w:rFonts w:ascii="Times New Roman CYR" w:hAnsi="Times New Roman CYR" w:cs="Times New Roman CYR"/>
        </w:rPr>
      </w:pPr>
      <w:r>
        <w:t xml:space="preserve">от </w:t>
      </w:r>
      <w:proofErr w:type="gramStart"/>
      <w:r>
        <w:t>«»_</w:t>
      </w:r>
      <w:proofErr w:type="gramEnd"/>
      <w:r>
        <w:t>______2026  № ___</w:t>
      </w:r>
    </w:p>
    <w:p w:rsidR="00AD6BD0" w:rsidRDefault="00AD6BD0">
      <w:pPr>
        <w:ind w:firstLine="720"/>
        <w:jc w:val="right"/>
        <w:rPr>
          <w:rFonts w:ascii="Times New Roman CYR" w:hAnsi="Times New Roman CYR" w:cs="Times New Roman CYR"/>
        </w:rPr>
      </w:pPr>
    </w:p>
    <w:p w:rsidR="00AD6BD0" w:rsidRDefault="00AD6BD0">
      <w:pPr>
        <w:ind w:firstLine="720"/>
        <w:jc w:val="right"/>
        <w:rPr>
          <w:rFonts w:ascii="Times New Roman CYR" w:hAnsi="Times New Roman CYR" w:cs="Times New Roman CYR"/>
        </w:rPr>
      </w:pPr>
    </w:p>
    <w:p w:rsidR="00AD6BD0" w:rsidRDefault="008B3E93">
      <w:pPr>
        <w:ind w:firstLine="720"/>
        <w:jc w:val="center"/>
        <w:rPr>
          <w:rFonts w:ascii="Times New Roman CYR" w:hAnsi="Times New Roman CYR" w:cs="Times New Roman CYR"/>
        </w:rPr>
      </w:pPr>
      <w:r>
        <w:rPr>
          <w:b/>
          <w:bCs/>
        </w:rPr>
        <w:t>ИЗМЕНЕНИЯ,</w:t>
      </w:r>
    </w:p>
    <w:p w:rsidR="00AD6BD0" w:rsidRDefault="008B3E93">
      <w:pPr>
        <w:jc w:val="both"/>
      </w:pPr>
      <w:r>
        <w:t>которые вносятся в муниципальную программу «Повышение безопасности жизнедеятельности населения и территорий Порецкого муниципального округа Чувашской Республики», утвержденную постановлением администрации Порецкого муниципального округа от 14.02.2023 № 127 (с изменениями от 19.05.2023 №296, от 09.02.2024 № 34, от 03.12.2024 №711, от 11.02.2025 №124, от 26.05.2025 №320, от 17.10.2</w:t>
      </w:r>
      <w:bookmarkStart w:id="0" w:name="_GoBack"/>
      <w:bookmarkEnd w:id="0"/>
      <w:r>
        <w:t>025 №501</w:t>
      </w:r>
      <w:r w:rsidR="00E7154E">
        <w:t>,</w:t>
      </w:r>
      <w:r w:rsidR="00E7154E" w:rsidRPr="00E7154E">
        <w:t xml:space="preserve"> от 09.02.2026 № 32</w:t>
      </w:r>
      <w:r>
        <w:t>).</w:t>
      </w:r>
    </w:p>
    <w:p w:rsidR="00AD6BD0" w:rsidRDefault="00AD6BD0">
      <w:pPr>
        <w:jc w:val="both"/>
      </w:pPr>
    </w:p>
    <w:p w:rsidR="00AD6BD0" w:rsidRDefault="008B3E93">
      <w:pPr>
        <w:ind w:firstLine="720"/>
        <w:rPr>
          <w:rFonts w:ascii="Times New Roman CYR" w:hAnsi="Times New Roman CYR" w:cs="Times New Roman CYR"/>
        </w:rPr>
      </w:pPr>
      <w:r>
        <w:t xml:space="preserve">1. В паспорте муниципальной программы позицию «Объемы финансового обеспечения Муниципальной </w:t>
      </w:r>
      <w:proofErr w:type="gramStart"/>
      <w:r>
        <w:t>программы  за</w:t>
      </w:r>
      <w:proofErr w:type="gramEnd"/>
      <w:r>
        <w:t xml:space="preserve"> весь период реализации и с разбивкой по годам реализации» изложить в следующей редакции:</w:t>
      </w:r>
    </w:p>
    <w:p w:rsidR="00AD6BD0" w:rsidRDefault="00AD6BD0">
      <w:pPr>
        <w:jc w:val="right"/>
        <w:rPr>
          <w:rFonts w:ascii="Times New Roman CYR" w:hAnsi="Times New Roman CYR" w:cs="Times New Roman CYR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0"/>
        <w:gridCol w:w="7000"/>
      </w:tblGrid>
      <w:tr w:rsidR="00AD6BD0"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28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28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прогнозируемый объем финансирования   программы в 2023–2035 годах составляет </w:t>
            </w:r>
            <w:r>
              <w:rPr>
                <w:rFonts w:ascii="Times New Roman CYR" w:hAnsi="Times New Roman CYR" w:cs="Times New Roman CYR"/>
                <w:bCs/>
                <w:color w:val="000000" w:themeColor="text1"/>
              </w:rPr>
              <w:t>59 598,2</w:t>
            </w:r>
            <w:r>
              <w:rPr>
                <w:rFonts w:ascii="Times New Roman CYR" w:hAnsi="Times New Roman CYR" w:cs="Times New Roman CYR"/>
              </w:rPr>
              <w:t>тыс. рублей, в том числе: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2023 году – 3 035,3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 2024 году </w:t>
            </w:r>
            <w:proofErr w:type="gramStart"/>
            <w:r>
              <w:rPr>
                <w:rFonts w:ascii="Times New Roman CYR" w:hAnsi="Times New Roman CYR" w:cs="Times New Roman CYR"/>
              </w:rPr>
              <w:t>–  3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678,8 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bCs/>
                <w:i/>
                <w:iCs/>
                <w:color w:val="000000" w:themeColor="text1"/>
              </w:rPr>
              <w:t>в 2025 году – 13 062,9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2026 году –6 714,3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2027 году –4 520,0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2028 году – 4474,0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2029 -2030 годах – 8948,0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2031–2035 годах – 15 165,0 тыс. рублей.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из них средства: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республиканского бюджета Чувашской Республики – </w:t>
            </w:r>
            <w:r>
              <w:rPr>
                <w:rFonts w:ascii="Times New Roman CYR" w:hAnsi="Times New Roman CYR" w:cs="Times New Roman CYR"/>
                <w:bCs/>
              </w:rPr>
              <w:t xml:space="preserve">5 111,7 </w:t>
            </w:r>
            <w:r>
              <w:rPr>
                <w:rFonts w:ascii="Times New Roman CYR" w:hAnsi="Times New Roman CYR" w:cs="Times New Roman CYR"/>
              </w:rPr>
              <w:t xml:space="preserve">тыс. рублей, в том числе 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2023 году – 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2024 году – 130,6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Cs/>
              </w:rPr>
              <w:t>в 2025 году – 4900,8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2026 году – 80,3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2027–2030 годах – 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2031–2035 годах – 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</w:rPr>
              <w:t xml:space="preserve">местного бюджета Порецкого муниципального округа Чувашской </w:t>
            </w:r>
            <w:proofErr w:type="gramStart"/>
            <w:r>
              <w:rPr>
                <w:rFonts w:ascii="Times New Roman CYR" w:hAnsi="Times New Roman CYR" w:cs="Times New Roman CYR"/>
              </w:rPr>
              <w:t>Республики  –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  <w:r>
              <w:rPr>
                <w:rFonts w:ascii="Times New Roman CYR" w:hAnsi="Times New Roman CYR" w:cs="Times New Roman CYR"/>
                <w:bCs/>
                <w:color w:val="000000" w:themeColor="text1"/>
              </w:rPr>
              <w:t>4 486,5</w:t>
            </w:r>
            <w:r>
              <w:rPr>
                <w:rFonts w:ascii="Times New Roman CYR" w:hAnsi="Times New Roman CYR" w:cs="Times New Roman CYR"/>
                <w:color w:val="000000" w:themeColor="text1"/>
              </w:rPr>
              <w:t>тыс. рублей, в том числе: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2023 году – 3 035,3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2024 году – 3 548,</w:t>
            </w: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</w:rPr>
              <w:t>2  тыс.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</w:rPr>
              <w:t xml:space="preserve">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</w:rPr>
              <w:t>в 2025 году –8 162,0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 xml:space="preserve">в 2026 году </w:t>
            </w: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</w:rPr>
              <w:t>-  6634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</w:rPr>
              <w:t>,0 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 xml:space="preserve">в 2027 году </w:t>
            </w: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</w:rPr>
              <w:t>-  4520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</w:rPr>
              <w:t>,0 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2028 году - 4474,0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2029-2030 годах – 8948,0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в 2031–2035 годах – 15 165,0 тыс. рублей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внебюджетных источников – 0,0 тыс. рублей (0 процентов), в том числе: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2023 году – 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в 2024 году – 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2025 году – 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2026 году -0,0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2027–2030 годах – 0,0 тыс. рублей;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2031–2035 годах – 0,0 тыс. рублей.</w:t>
            </w:r>
          </w:p>
          <w:p w:rsidR="00AD6BD0" w:rsidRDefault="008B3E93">
            <w:pPr>
              <w:ind w:left="284" w:firstLine="72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Объемы финансирования   программы подлежат ежегодному уточнению исходя из возможностей местного бюджета Порецкого муниципального округа Чувашской Республики.</w:t>
            </w:r>
          </w:p>
          <w:p w:rsidR="00AD6BD0" w:rsidRDefault="00AD6BD0">
            <w:pPr>
              <w:spacing w:after="160" w:line="252" w:lineRule="auto"/>
              <w:ind w:left="284"/>
              <w:rPr>
                <w:rFonts w:ascii="Times New Roman CYR" w:hAnsi="Times New Roman CYR" w:cs="Times New Roman CYR"/>
              </w:rPr>
            </w:pPr>
          </w:p>
        </w:tc>
      </w:tr>
    </w:tbl>
    <w:p w:rsidR="00AD6BD0" w:rsidRDefault="008B3E93">
      <w:pPr>
        <w:pStyle w:val="110"/>
        <w:spacing w:before="108" w:after="108"/>
        <w:jc w:val="both"/>
        <w:rPr>
          <w:color w:val="26282F"/>
        </w:rPr>
      </w:pPr>
      <w:r>
        <w:rPr>
          <w:rFonts w:ascii="Times New Roman CYR" w:hAnsi="Times New Roman CYR" w:cs="Times New Roman CYR"/>
          <w:color w:val="26282F"/>
        </w:rPr>
        <w:lastRenderedPageBreak/>
        <w:tab/>
      </w:r>
      <w:r>
        <w:rPr>
          <w:color w:val="26282F"/>
        </w:rPr>
        <w:t xml:space="preserve">2. Раздел 4 Муниципальной </w:t>
      </w:r>
      <w:proofErr w:type="gramStart"/>
      <w:r>
        <w:rPr>
          <w:color w:val="26282F"/>
        </w:rPr>
        <w:t>программы  «</w:t>
      </w:r>
      <w:proofErr w:type="gramEnd"/>
      <w:r>
        <w:rPr>
          <w:color w:val="26282F"/>
        </w:rPr>
        <w:t>Финансовое обеспечение Муниципальной программы» изложить в редакции согласно приложению №1 к настоящему приложению.</w:t>
      </w:r>
    </w:p>
    <w:p w:rsidR="00AD6BD0" w:rsidRDefault="008B3E93">
      <w:pPr>
        <w:pStyle w:val="110"/>
        <w:spacing w:before="108" w:after="108"/>
        <w:jc w:val="both"/>
        <w:rPr>
          <w:color w:val="26282F"/>
        </w:rPr>
      </w:pPr>
      <w:r>
        <w:tab/>
      </w:r>
      <w:r>
        <w:rPr>
          <w:color w:val="26282F"/>
        </w:rPr>
        <w:t>3.В паспорте ведомственного проекта «Построение (развитие) аппаратно-программного комплекса «Безопасное муниципальное образование» на территории Порецкого муниципального округа Чувашской Республики» раздел 4 «Финансовое обеспечение реализации ведомственного проекта» изложить в редакции согласно приложению №2 к настоящему постановлению.</w:t>
      </w:r>
    </w:p>
    <w:p w:rsidR="00AD6BD0" w:rsidRDefault="008B3E93">
      <w:pPr>
        <w:jc w:val="both"/>
      </w:pPr>
      <w:r>
        <w:rPr>
          <w:color w:val="26282F"/>
        </w:rPr>
        <w:tab/>
        <w:t>4. В паспорте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раздел 4 «Финансовое обеспечение реализации ведомственного проекта» изложить в редакции согласно приложению №3 к настоящему постановлению.</w:t>
      </w:r>
    </w:p>
    <w:p w:rsidR="00AD6BD0" w:rsidRDefault="00AD6BD0">
      <w:pPr>
        <w:pStyle w:val="110"/>
        <w:jc w:val="both"/>
      </w:pPr>
    </w:p>
    <w:p w:rsidR="00AD6BD0" w:rsidRDefault="008B3E93">
      <w:pPr>
        <w:pStyle w:val="110"/>
        <w:jc w:val="both"/>
        <w:rPr>
          <w:bCs/>
        </w:rPr>
      </w:pPr>
      <w:r>
        <w:rPr>
          <w:bCs/>
        </w:rPr>
        <w:t>5. В паспорте ведомственного проекта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 раздел 4 «Финансовое обеспечение реализации ведомственного проекта» изложить в редакции согласно приложению №4 к настоящему постановлению.</w:t>
      </w:r>
    </w:p>
    <w:p w:rsidR="00AD6BD0" w:rsidRDefault="008B3E93">
      <w:pPr>
        <w:jc w:val="both"/>
        <w:rPr>
          <w:b/>
          <w:bCs/>
        </w:rPr>
      </w:pPr>
      <w:r>
        <w:rPr>
          <w:color w:val="26282F"/>
        </w:rPr>
        <w:tab/>
      </w:r>
    </w:p>
    <w:p w:rsidR="00AD6BD0" w:rsidRDefault="008B3E93">
      <w:pPr>
        <w:jc w:val="both"/>
      </w:pPr>
      <w:r>
        <w:rPr>
          <w:color w:val="26282F"/>
        </w:rPr>
        <w:t xml:space="preserve"> 6. В паспорте процессных мероприятий «Профилактика терроризма и экстремистской деятельности» раздел 4 «Финансовое обеспечение реализации ведомственного проекта» изложить в редакции согласно приложению №5 к настоящему постановлению.</w:t>
      </w:r>
    </w:p>
    <w:p w:rsidR="00AD6BD0" w:rsidRDefault="00AD6BD0">
      <w:pPr>
        <w:pStyle w:val="110"/>
        <w:spacing w:before="108" w:after="108"/>
        <w:jc w:val="center"/>
        <w:rPr>
          <w:b/>
          <w:bCs/>
          <w:color w:val="26282F"/>
        </w:rPr>
      </w:pPr>
    </w:p>
    <w:p w:rsidR="00AD6BD0" w:rsidRDefault="00AD6BD0">
      <w:pPr>
        <w:pStyle w:val="110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AD6BD0" w:rsidRDefault="00AD6BD0">
      <w:pPr>
        <w:pStyle w:val="110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AD6BD0" w:rsidRDefault="00AD6BD0">
      <w:pPr>
        <w:pStyle w:val="110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AD6BD0" w:rsidRDefault="00AD6BD0">
      <w:pPr>
        <w:pStyle w:val="110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</w:p>
    <w:p w:rsidR="00AD6BD0" w:rsidRDefault="00AD6BD0"/>
    <w:p w:rsidR="00AD6BD0" w:rsidRDefault="00AD6BD0"/>
    <w:p w:rsidR="00AD6BD0" w:rsidRDefault="00AD6BD0"/>
    <w:p w:rsidR="00AD6BD0" w:rsidRDefault="00AD6BD0"/>
    <w:p w:rsidR="00AD6BD0" w:rsidRDefault="00AD6BD0"/>
    <w:p w:rsidR="00AD6BD0" w:rsidRDefault="00AD6BD0"/>
    <w:p w:rsidR="00AD6BD0" w:rsidRDefault="00AD6BD0"/>
    <w:p w:rsidR="00AD6BD0" w:rsidRDefault="00AD6BD0"/>
    <w:p w:rsidR="00AD6BD0" w:rsidRDefault="00AD6BD0">
      <w:pPr>
        <w:sectPr w:rsidR="00AD6BD0" w:rsidSect="005F4D38">
          <w:pgSz w:w="12240" w:h="15840"/>
          <w:pgMar w:top="851" w:right="850" w:bottom="1134" w:left="1701" w:header="720" w:footer="720" w:gutter="0"/>
          <w:cols w:space="720"/>
          <w:docGrid w:linePitch="360"/>
        </w:sectPr>
      </w:pPr>
    </w:p>
    <w:p w:rsidR="00AD6BD0" w:rsidRDefault="008B3E93">
      <w:pPr>
        <w:pStyle w:val="af7"/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Приложение №1 к постановлению</w:t>
      </w:r>
    </w:p>
    <w:p w:rsidR="00AD6BD0" w:rsidRDefault="008B3E93">
      <w:pPr>
        <w:pStyle w:val="af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администрации Порецкого муниципального</w:t>
      </w:r>
    </w:p>
    <w:p w:rsidR="00AD6BD0" w:rsidRDefault="008B3E93">
      <w:pPr>
        <w:pStyle w:val="af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округа  от</w:t>
      </w:r>
      <w:proofErr w:type="gramEnd"/>
      <w:r>
        <w:t xml:space="preserve"> ________________№_____</w:t>
      </w:r>
    </w:p>
    <w:p w:rsidR="00AD6BD0" w:rsidRDefault="008B3E93">
      <w:pPr>
        <w:pStyle w:val="110"/>
        <w:spacing w:before="108" w:after="108"/>
        <w:jc w:val="center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b/>
          <w:bCs/>
          <w:color w:val="26282F"/>
        </w:rPr>
        <w:t>«4. Финансовое обеспечение Муниципальной программы</w:t>
      </w: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0"/>
        <w:gridCol w:w="900"/>
        <w:gridCol w:w="1134"/>
        <w:gridCol w:w="1134"/>
        <w:gridCol w:w="992"/>
        <w:gridCol w:w="992"/>
        <w:gridCol w:w="1134"/>
        <w:gridCol w:w="1134"/>
        <w:gridCol w:w="1134"/>
        <w:gridCol w:w="1134"/>
        <w:gridCol w:w="1276"/>
      </w:tblGrid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6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2023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>Муниципальная  программа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 xml:space="preserve"> Чувашской Республики «Повышение безопасности жизнедеятельности населения и территорий Порецкого муниципального округа Чувашской Республики», всего</w:t>
            </w:r>
          </w:p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3  035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,3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3 678,8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13062,9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6714 ,3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4 520,0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4474,0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4474,0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4474,0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15  165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59 598,2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федеральный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4900,8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80,3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5 111,7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местные бюджеты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3 035,3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3 548,2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8162,1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6634,0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4520,0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4 474,0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4474,0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4474,0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15 165,0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54486,6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X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>Ведомственный проект «Построение (развитие) аппаратно-программного комплекса «Безопасный город» на территории Порецкого муниципального округа Чувашской Республики», всего</w:t>
            </w:r>
          </w:p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2 847,5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636,0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436,0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416,0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1 850,0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9724,5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118,3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118,3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2 847,5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517,7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436,0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416,0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1  850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9606,2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t xml:space="preserve">Ведомственный проект «Совершенствование функционирования органов управления территориальной </w:t>
            </w:r>
            <w:r>
              <w:rPr>
                <w:rFonts w:ascii="Times New Roman CYR" w:hAnsi="Times New Roman CYR" w:cs="Times New Roman CYR"/>
                <w:b/>
                <w:bCs/>
                <w:color w:val="26282F"/>
                <w:sz w:val="20"/>
                <w:szCs w:val="20"/>
              </w:rPr>
              <w:lastRenderedPageBreak/>
              <w:t>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населения», всего</w:t>
            </w:r>
          </w:p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9526,5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3 579,5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1400,0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1400,0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15 906,0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sz w:val="20"/>
                <w:szCs w:val="20"/>
              </w:rPr>
              <w:t>4782,5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80,3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sz w:val="20"/>
                <w:szCs w:val="20"/>
              </w:rPr>
              <w:t>4 862,8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4744,0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3499,2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1400,0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1400,0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11 043,2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0"/>
                <w:szCs w:val="20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</w:t>
            </w:r>
          </w:p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113,4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245,2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2229,8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1 974,8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1  980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1  980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8 523,2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113,4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114,6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2229,8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1 974,8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1  980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1  980</w:t>
            </w:r>
            <w:proofErr w:type="gramEnd"/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8392,6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130,6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130,6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0"/>
                <w:szCs w:val="20"/>
              </w:rPr>
              <w:t>Комплекс процессных мероприятий «Профилактика терроризма и экстремистской деятельности в Порецком муниципальном округе Чувашской Республике», всего</w:t>
            </w:r>
          </w:p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492,9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586,10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670,5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3620,0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8 989,5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Х</w:t>
            </w:r>
          </w:p>
        </w:tc>
      </w:tr>
      <w:tr w:rsidR="00AD6BD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492,9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586,1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670,5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3620,0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8 989,5</w:t>
            </w:r>
          </w:p>
        </w:tc>
      </w:tr>
    </w:tbl>
    <w:p w:rsidR="00AD6BD0" w:rsidRDefault="008B3E93">
      <w:pPr>
        <w:pStyle w:val="110"/>
        <w:spacing w:before="108" w:after="108"/>
        <w:jc w:val="both"/>
        <w:rPr>
          <w:rFonts w:ascii="Times New Roman CYR" w:hAnsi="Times New Roman CYR" w:cs="Times New Roman CYR"/>
          <w:b/>
          <w:bCs/>
          <w:color w:val="000000" w:themeColor="text1"/>
        </w:rPr>
      </w:pPr>
      <w:r>
        <w:rPr>
          <w:rFonts w:ascii="Times New Roman CYR" w:hAnsi="Times New Roman CYR" w:cs="Times New Roman CYR"/>
          <w:b/>
          <w:bCs/>
          <w:color w:val="000000" w:themeColor="text1"/>
        </w:rPr>
        <w:t xml:space="preserve">                                                                                                                                            »;</w:t>
      </w:r>
    </w:p>
    <w:p w:rsidR="00AD6BD0" w:rsidRDefault="00AD6BD0">
      <w:pPr>
        <w:rPr>
          <w:color w:val="000000" w:themeColor="text1"/>
        </w:rPr>
      </w:pPr>
    </w:p>
    <w:p w:rsidR="00AD6BD0" w:rsidRDefault="00AD6BD0"/>
    <w:p w:rsidR="00AD6BD0" w:rsidRDefault="00AD6BD0"/>
    <w:p w:rsidR="00AD6BD0" w:rsidRDefault="00AD6BD0"/>
    <w:p w:rsidR="00AD6BD0" w:rsidRDefault="00AD6BD0"/>
    <w:p w:rsidR="00AD6BD0" w:rsidRDefault="00AD6BD0"/>
    <w:p w:rsidR="00AD6BD0" w:rsidRDefault="00AD6BD0"/>
    <w:p w:rsidR="00AD6BD0" w:rsidRDefault="008B3E93">
      <w:pPr>
        <w:pStyle w:val="af7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№2 к постановлению</w:t>
      </w:r>
    </w:p>
    <w:p w:rsidR="00AD6BD0" w:rsidRDefault="008B3E93">
      <w:pPr>
        <w:pStyle w:val="af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администрации Порецкого муниципального</w:t>
      </w:r>
    </w:p>
    <w:p w:rsidR="00AD6BD0" w:rsidRDefault="008B3E93">
      <w:pPr>
        <w:pStyle w:val="af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округа  от</w:t>
      </w:r>
      <w:proofErr w:type="gramEnd"/>
      <w:r>
        <w:t xml:space="preserve"> ________________№_____</w:t>
      </w:r>
    </w:p>
    <w:p w:rsidR="00AD6BD0" w:rsidRDefault="00AD6BD0"/>
    <w:p w:rsidR="00AD6BD0" w:rsidRDefault="008B3E93">
      <w:pPr>
        <w:pStyle w:val="110"/>
        <w:spacing w:before="108" w:after="108"/>
        <w:jc w:val="both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color w:val="26282F"/>
        </w:rPr>
        <w:t xml:space="preserve">      3</w:t>
      </w:r>
    </w:p>
    <w:p w:rsidR="00AD6BD0" w:rsidRDefault="008B3E93">
      <w:pPr>
        <w:ind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«4. Финансовое обеспечение реализации ведомственного проекта</w:t>
      </w:r>
    </w:p>
    <w:p w:rsidR="00AD6BD0" w:rsidRDefault="00AD6BD0">
      <w:pPr>
        <w:ind w:firstLine="720"/>
        <w:rPr>
          <w:rFonts w:ascii="Times New Roman CYR" w:hAnsi="Times New Roman CYR" w:cs="Times New Roman CYR"/>
        </w:rPr>
      </w:pPr>
    </w:p>
    <w:tbl>
      <w:tblPr>
        <w:tblW w:w="15073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304"/>
        <w:gridCol w:w="213"/>
        <w:gridCol w:w="1063"/>
        <w:gridCol w:w="141"/>
        <w:gridCol w:w="709"/>
        <w:gridCol w:w="27"/>
        <w:gridCol w:w="115"/>
        <w:gridCol w:w="709"/>
        <w:gridCol w:w="283"/>
        <w:gridCol w:w="567"/>
        <w:gridCol w:w="162"/>
        <w:gridCol w:w="122"/>
        <w:gridCol w:w="567"/>
        <w:gridCol w:w="20"/>
        <w:gridCol w:w="6"/>
        <w:gridCol w:w="709"/>
        <w:gridCol w:w="20"/>
        <w:gridCol w:w="122"/>
        <w:gridCol w:w="709"/>
        <w:gridCol w:w="20"/>
        <w:gridCol w:w="830"/>
        <w:gridCol w:w="20"/>
        <w:gridCol w:w="831"/>
        <w:gridCol w:w="20"/>
        <w:gridCol w:w="972"/>
        <w:gridCol w:w="425"/>
        <w:gridCol w:w="284"/>
      </w:tblGrid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N 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пп</w:t>
            </w:r>
            <w:proofErr w:type="spellEnd"/>
            <w:proofErr w:type="gramEnd"/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153F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hyperlink r:id="rId8" w:tooltip="https://internet.garant.ru/document/redirect/12112604/19" w:history="1">
              <w:r w:rsidR="008B3E93">
                <w:rPr>
                  <w:rFonts w:ascii="Times New Roman CYR" w:hAnsi="Times New Roman CYR" w:cs="Times New Roman CYR"/>
                  <w:color w:val="106BBE"/>
                  <w:sz w:val="20"/>
                  <w:szCs w:val="20"/>
                  <w:u w:val="single"/>
                </w:rPr>
                <w:t>КБК</w:t>
              </w:r>
            </w:hyperlink>
          </w:p>
        </w:tc>
        <w:tc>
          <w:tcPr>
            <w:tcW w:w="8107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2023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7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10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13</w:t>
            </w:r>
          </w:p>
        </w:tc>
      </w:tr>
      <w:tr w:rsidR="00AD6BD0">
        <w:tc>
          <w:tcPr>
            <w:tcW w:w="14931" w:type="dxa"/>
            <w:gridSpan w:val="2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1.1.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Осуществлены модернизация и обслуживание ранее установленных систем видеонаблюдения и видеофиксации преступлений и административных правонарушений, всего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Ц830176251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468,2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476,0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511,5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5155,7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468,2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476,0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511,5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color w:val="000000" w:themeColor="text1"/>
                <w:sz w:val="20"/>
                <w:szCs w:val="20"/>
              </w:rPr>
              <w:t>5155,7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1.2.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Реализованы мероприятия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видеоаналитики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в Порецком муниципальном округе Чувашской Республики, всего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124,5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236,5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230,3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6,2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6,2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1.3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Ц84176320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1960,8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2371,4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4332,2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00,0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Ц84176320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1960,8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2371,4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4332,2</w:t>
            </w:r>
          </w:p>
        </w:tc>
      </w:tr>
      <w:tr w:rsidR="00AD6BD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AD6BD0"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Итого по ведомственному проекту (всего),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 2429,0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2847,5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  <w:t>636,0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436,0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416,0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  <w:t>9672,9</w:t>
            </w:r>
          </w:p>
        </w:tc>
      </w:tr>
      <w:tr w:rsidR="00AD6BD0"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  <w:t>118,3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  <w:t>118,3</w:t>
            </w:r>
          </w:p>
        </w:tc>
      </w:tr>
      <w:tr w:rsidR="00AD6BD0"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2847,5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  <w:t>517,7</w:t>
            </w:r>
          </w:p>
        </w:tc>
        <w:tc>
          <w:tcPr>
            <w:tcW w:w="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436,0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416,0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color w:val="000000" w:themeColor="text1"/>
                <w:sz w:val="20"/>
                <w:szCs w:val="20"/>
              </w:rPr>
              <w:t>9554,6</w:t>
            </w:r>
          </w:p>
        </w:tc>
      </w:tr>
      <w:tr w:rsidR="00AD6BD0">
        <w:trPr>
          <w:gridAfter w:val="1"/>
          <w:wAfter w:w="162" w:type="dxa"/>
        </w:trPr>
        <w:tc>
          <w:tcPr>
            <w:tcW w:w="510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AD6BD0" w:rsidRDefault="00AD6BD0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pStyle w:val="af7"/>
            </w:pPr>
          </w:p>
          <w:p w:rsidR="00AD6BD0" w:rsidRDefault="00AD6BD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AD6BD0" w:rsidRDefault="00AD6BD0">
            <w:pPr>
              <w:pStyle w:val="11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AD6BD0" w:rsidRDefault="00AD6BD0"/>
          <w:p w:rsidR="00AD6BD0" w:rsidRDefault="00AD6BD0"/>
          <w:p w:rsidR="00AD6BD0" w:rsidRDefault="00AD6BD0"/>
          <w:p w:rsidR="00AD6BD0" w:rsidRDefault="008B3E93">
            <w:pPr>
              <w:pStyle w:val="110"/>
              <w:ind w:firstLine="1975"/>
              <w:rPr>
                <w:b/>
              </w:rPr>
            </w:pPr>
            <w:r>
              <w:rPr>
                <w:rFonts w:ascii="MS Mincho" w:eastAsia="MS Mincho" w:hAnsi="MS Mincho" w:cs="MS Mincho"/>
                <w:b/>
              </w:rPr>
              <w:t>«</w:t>
            </w:r>
            <w:r>
              <w:rPr>
                <w:b/>
              </w:rPr>
              <w:t>4. Финансовое обеспечение комплекса процессных мероприятий</w:t>
            </w:r>
          </w:p>
          <w:p w:rsidR="00AD6BD0" w:rsidRDefault="00AD6BD0"/>
        </w:tc>
        <w:tc>
          <w:tcPr>
            <w:tcW w:w="4962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AD6BD0" w:rsidRDefault="00AD6BD0">
            <w:pPr>
              <w:pStyle w:val="110"/>
              <w:jc w:val="both"/>
              <w:rPr>
                <w:b/>
                <w:bCs/>
                <w:color w:val="000000" w:themeColor="text1"/>
              </w:rPr>
            </w:pPr>
          </w:p>
          <w:p w:rsidR="00AD6BD0" w:rsidRDefault="00AD6BD0">
            <w:pPr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</w:tc>
        <w:tc>
          <w:tcPr>
            <w:tcW w:w="4704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 xml:space="preserve">                    ».</w:t>
            </w: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  <w:p w:rsidR="00AD6BD0" w:rsidRDefault="008B3E93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Приложение №3 к постановлению</w:t>
            </w:r>
          </w:p>
          <w:p w:rsidR="00AD6BD0" w:rsidRDefault="008B3E93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 xml:space="preserve"> администрации Порецкого муниципального</w:t>
            </w:r>
          </w:p>
          <w:p w:rsidR="00AD6BD0" w:rsidRDefault="008B3E93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 xml:space="preserve"> округа от _________№</w:t>
            </w: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  <w:p w:rsidR="00AD6BD0" w:rsidRDefault="00AD6BD0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Наименование мероприятия (результата)/источник финансового обеспечения</w:t>
            </w:r>
          </w:p>
          <w:p w:rsidR="00AD6BD0" w:rsidRDefault="00AD6BD0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КБК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noWrap/>
          </w:tcPr>
          <w:p w:rsidR="00AD6BD0" w:rsidRDefault="00AD6BD0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540" w:type="dxa"/>
            <w:gridSpan w:val="2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AD6BD0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 в том числе: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2229,8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1974,8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9900,0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22024,6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2229,8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1974,8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9900,0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22024,6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Мероприятия по обеспечению пожарной безопасности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Ц840170280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119,5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45,8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615,3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Ц840170280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119,5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45,8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615,3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Ц840176320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2110,3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1929,0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1930,0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1930,0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1930,0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1930,0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9650,0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21409,3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Итого по комплексу процессных мероприятий, всего в том числе: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2229,8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1974,8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9900,0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22024,6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AD6BD0">
        <w:tc>
          <w:tcPr>
            <w:tcW w:w="54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2229,8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1974,8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1980,0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9900,0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AD6BD0" w:rsidRDefault="008B3E93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0"/>
                <w:szCs w:val="20"/>
              </w:rPr>
              <w:t>22024,6</w:t>
            </w:r>
          </w:p>
        </w:tc>
      </w:tr>
    </w:tbl>
    <w:p w:rsidR="00AD6BD0" w:rsidRDefault="008B3E93">
      <w:pPr>
        <w:pStyle w:val="110"/>
        <w:spacing w:before="108" w:after="108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                                                                            ».</w:t>
      </w:r>
    </w:p>
    <w:p w:rsidR="00AD6BD0" w:rsidRDefault="008B3E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№4 к постановлению</w:t>
      </w:r>
    </w:p>
    <w:p w:rsidR="00AD6BD0" w:rsidRDefault="008B3E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администрации Порецкого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муниципального округа</w:t>
      </w:r>
    </w:p>
    <w:p w:rsidR="00AD6BD0" w:rsidRDefault="008B3E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_____________ №______</w:t>
      </w:r>
    </w:p>
    <w:p w:rsidR="00AD6BD0" w:rsidRDefault="00AD6BD0"/>
    <w:p w:rsidR="00AD6BD0" w:rsidRDefault="008B3E93">
      <w:pPr>
        <w:pStyle w:val="110"/>
        <w:rPr>
          <w:b/>
        </w:rPr>
      </w:pPr>
      <w:proofErr w:type="gramStart"/>
      <w:r>
        <w:rPr>
          <w:b/>
        </w:rPr>
        <w:t>« 4</w:t>
      </w:r>
      <w:proofErr w:type="gramEnd"/>
      <w:r>
        <w:rPr>
          <w:b/>
        </w:rPr>
        <w:t>. Финансовое обеспечение реализации ведомственного проекта</w:t>
      </w:r>
    </w:p>
    <w:p w:rsidR="00AD6BD0" w:rsidRDefault="00AD6BD0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760"/>
        <w:gridCol w:w="140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AD6BD0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N </w:t>
            </w:r>
            <w:proofErr w:type="spellStart"/>
            <w:r>
              <w:t>пп</w:t>
            </w:r>
            <w:proofErr w:type="spellEnd"/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153F9">
            <w:pPr>
              <w:pStyle w:val="af9"/>
              <w:jc w:val="center"/>
            </w:pPr>
            <w:hyperlink r:id="rId9" w:tooltip="https://internet.garant.ru/document/redirect/12112604/19" w:history="1">
              <w:r w:rsidR="008B3E93">
                <w:rPr>
                  <w:rStyle w:val="af8"/>
                  <w:rFonts w:cs="Times New Roman CYR"/>
                </w:rPr>
                <w:t>КБК</w:t>
              </w:r>
            </w:hyperlink>
          </w:p>
        </w:tc>
        <w:tc>
          <w:tcPr>
            <w:tcW w:w="75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AD6BD0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AD6BD0">
            <w:pPr>
              <w:pStyle w:val="af9"/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AD6BD0">
            <w:pPr>
              <w:pStyle w:val="af9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AD6BD0">
            <w:pPr>
              <w:pStyle w:val="af9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2031 - 2035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всего</w:t>
            </w:r>
          </w:p>
        </w:tc>
      </w:tr>
      <w:tr w:rsidR="00AD6B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12</w:t>
            </w:r>
          </w:p>
        </w:tc>
      </w:tr>
      <w:tr w:rsidR="00AD6BD0">
        <w:tc>
          <w:tcPr>
            <w:tcW w:w="14560" w:type="dxa"/>
            <w:gridSpan w:val="12"/>
            <w:tcBorders>
              <w:top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pStyle w:val="afa"/>
            </w:pPr>
            <w: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AD6BD0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a"/>
            </w:pPr>
            <w:r>
              <w:t>Совершенствована региональная автоматизированная система централизованного оповещения органов управления и населения Порецкого муниципального округа Чувашской Республики, всего</w:t>
            </w:r>
          </w:p>
          <w:p w:rsidR="00AD6BD0" w:rsidRDefault="008B3E93">
            <w:pPr>
              <w:pStyle w:val="afa"/>
            </w:pPr>
            <w: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</w:pPr>
            <w:r>
              <w:t>Ц8302</w:t>
            </w:r>
            <w:r>
              <w:rPr>
                <w:lang w:val="en-US"/>
              </w:rPr>
              <w:t>S</w:t>
            </w:r>
            <w:r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9526,4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3495,0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15821,4</w:t>
            </w:r>
          </w:p>
        </w:tc>
      </w:tr>
      <w:tr w:rsidR="00AD6BD0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AD6BD0">
            <w:pPr>
              <w:pStyle w:val="af9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a"/>
            </w:pPr>
            <w: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</w:pPr>
            <w:r>
              <w:t>Ц8302</w:t>
            </w:r>
            <w:r>
              <w:rPr>
                <w:lang w:val="en-US"/>
              </w:rPr>
              <w:t>S</w:t>
            </w:r>
            <w:r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4782,5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4782,5</w:t>
            </w:r>
          </w:p>
        </w:tc>
      </w:tr>
      <w:tr w:rsidR="00AD6B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AD6BD0">
            <w:pPr>
              <w:pStyle w:val="af9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a"/>
            </w:pPr>
            <w: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</w:pPr>
            <w:r>
              <w:t>Ц8302</w:t>
            </w:r>
            <w:r>
              <w:rPr>
                <w:lang w:val="en-US"/>
              </w:rPr>
              <w:t>S</w:t>
            </w:r>
            <w:r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</w:pPr>
            <w: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4743,9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3495,0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pStyle w:val="af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11038,9</w:t>
            </w:r>
          </w:p>
        </w:tc>
      </w:tr>
      <w:tr w:rsidR="00AD6BD0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Установлены автономные дымовые пожарные извещатели в местах проживания отдельных категорий граждан, всего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149,7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42,7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276,9</w:t>
            </w:r>
          </w:p>
        </w:tc>
      </w:tr>
      <w:tr w:rsidR="00AD6BD0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40,6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251,5</w:t>
            </w:r>
          </w:p>
          <w:p w:rsidR="00AD6BD0" w:rsidRDefault="00AD6BD0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AD6BD0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19, 0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2,1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D6BD0" w:rsidRDefault="008B3E93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25,3</w:t>
            </w:r>
          </w:p>
          <w:p w:rsidR="00AD6BD0" w:rsidRDefault="00AD6BD0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AD6BD0" w:rsidRDefault="00AD6BD0"/>
    <w:p w:rsidR="00AD6BD0" w:rsidRDefault="00AD6BD0"/>
    <w:p w:rsidR="00AD6BD0" w:rsidRDefault="008B3E93">
      <w:pPr>
        <w:tabs>
          <w:tab w:val="left" w:pos="4020"/>
        </w:tabs>
        <w:jc w:val="right"/>
      </w:pPr>
      <w:bookmarkStart w:id="1" w:name="sub_504"/>
      <w:bookmarkEnd w:id="1"/>
      <w:r>
        <w:lastRenderedPageBreak/>
        <w:t>Приложение №5 к постановлению</w:t>
      </w:r>
      <w:r>
        <w:tab/>
      </w:r>
    </w:p>
    <w:p w:rsidR="00AD6BD0" w:rsidRDefault="008B3E9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администрации Порецкого </w:t>
      </w:r>
    </w:p>
    <w:p w:rsidR="00AD6BD0" w:rsidRDefault="008B3E93">
      <w:pPr>
        <w:jc w:val="right"/>
      </w:pPr>
      <w:r>
        <w:t>муниципального округа</w:t>
      </w:r>
    </w:p>
    <w:p w:rsidR="00AD6BD0" w:rsidRDefault="008B3E9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_____________ №______</w:t>
      </w:r>
    </w:p>
    <w:p w:rsidR="00AD6BD0" w:rsidRDefault="00AD6BD0">
      <w:pPr>
        <w:jc w:val="right"/>
      </w:pPr>
    </w:p>
    <w:p w:rsidR="00AD6BD0" w:rsidRDefault="008B3E93">
      <w:pPr>
        <w:widowControl/>
        <w:spacing w:before="108" w:after="108"/>
        <w:jc w:val="center"/>
        <w:rPr>
          <w:rFonts w:eastAsia="Times New Roman"/>
        </w:rPr>
      </w:pPr>
      <w:r>
        <w:rPr>
          <w:rFonts w:eastAsia="Times New Roman"/>
          <w:b/>
          <w:bCs/>
          <w:color w:val="26282F"/>
        </w:rPr>
        <w:t>«4. Финансовое обеспечение комплекса процессных мероприятий</w:t>
      </w:r>
    </w:p>
    <w:p w:rsidR="00AD6BD0" w:rsidRDefault="00AD6BD0">
      <w:pPr>
        <w:widowControl/>
        <w:spacing w:before="100" w:beforeAutospacing="1"/>
        <w:rPr>
          <w:rFonts w:eastAsia="Times New Roman"/>
        </w:rPr>
      </w:pPr>
    </w:p>
    <w:tbl>
      <w:tblPr>
        <w:tblW w:w="15315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90"/>
        <w:gridCol w:w="1497"/>
        <w:gridCol w:w="798"/>
        <w:gridCol w:w="798"/>
        <w:gridCol w:w="798"/>
        <w:gridCol w:w="798"/>
        <w:gridCol w:w="798"/>
        <w:gridCol w:w="798"/>
        <w:gridCol w:w="798"/>
        <w:gridCol w:w="798"/>
        <w:gridCol w:w="916"/>
        <w:gridCol w:w="2120"/>
      </w:tblGrid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153F9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hyperlink r:id="rId10" w:tooltip="https://internet.garant.ru/document/redirect/12112604/19" w:history="1">
              <w:r w:rsidR="008B3E93">
                <w:rPr>
                  <w:rFonts w:eastAsia="Times New Roman"/>
                  <w:color w:val="106BBE"/>
                  <w:u w:val="single"/>
                </w:rPr>
                <w:t>КБК</w:t>
              </w:r>
            </w:hyperlink>
          </w:p>
        </w:tc>
        <w:tc>
          <w:tcPr>
            <w:tcW w:w="92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Объем финансового обеспечения по годам реализации, тыс. рублей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AD6BD0">
            <w:pPr>
              <w:widowControl/>
              <w:spacing w:before="100" w:beforeAutospacing="1" w:after="119"/>
              <w:rPr>
                <w:rFonts w:eastAsia="Times New Roman"/>
              </w:rPr>
            </w:pP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AD6BD0">
            <w:pPr>
              <w:widowControl/>
              <w:spacing w:before="100" w:beforeAutospacing="1" w:after="119"/>
              <w:rPr>
                <w:rFonts w:eastAsia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2023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2024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2026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2027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2028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2029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2031 - 2035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/>
              <w:rPr>
                <w:rFonts w:eastAsia="Times New Roman"/>
              </w:rPr>
            </w:pPr>
            <w:r>
              <w:rPr>
                <w:rFonts w:eastAsia="Times New Roman"/>
              </w:rPr>
              <w:t>Комплекс процессных мероприятий «Профилактика терроризма и экстремистской деятельности в Чувашской Республике», всего</w:t>
            </w:r>
          </w:p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в том числе: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492,9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586,1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670,5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3620,0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8989,5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республиканский бюджет Чувашской Республики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Местный бюджет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492,9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586,1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670,5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724,0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3620,0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8989,5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работы по добровольной сдаче на возмездной (компенсационной) </w:t>
            </w:r>
            <w:r>
              <w:rPr>
                <w:rFonts w:eastAsia="Times New Roman"/>
              </w:rPr>
              <w:lastRenderedPageBreak/>
              <w:t>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населения., всего в том числе: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Ц840270340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13,5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80,0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173,5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/>
              <w:rPr>
                <w:rFonts w:eastAsia="Times New Roman"/>
              </w:rPr>
            </w:pPr>
            <w:r>
              <w:rPr>
                <w:rFonts w:eastAsia="Times New Roman"/>
              </w:rPr>
              <w:t>республиканский бюджет Чувашской Республики</w:t>
            </w:r>
          </w:p>
          <w:p w:rsidR="00AD6BD0" w:rsidRDefault="00AD6BD0">
            <w:pPr>
              <w:widowControl/>
              <w:spacing w:before="100" w:beforeAutospacing="1"/>
              <w:rPr>
                <w:rFonts w:eastAsia="Times New Roman"/>
              </w:rPr>
            </w:pPr>
          </w:p>
          <w:p w:rsidR="00AD6BD0" w:rsidRDefault="00AD6BD0">
            <w:pPr>
              <w:widowControl/>
              <w:spacing w:before="100" w:beforeAutospacing="1" w:after="119"/>
              <w:rPr>
                <w:rFonts w:eastAsia="Times New Roman"/>
              </w:rPr>
            </w:pP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AD6BD0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Местный бюджет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Ц840270340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13,5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16,0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80,0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173,5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Осуществление мер по противодействию терроризму в муниципальном образовании 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Ц840274360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492,9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586,1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657,0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3540.0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8816,0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республиканский бюджет Чувашской Республики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AD6BD0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0,0</w:t>
            </w:r>
          </w:p>
        </w:tc>
      </w:tr>
      <w:tr w:rsidR="00AD6BD0">
        <w:trPr>
          <w:tblCellSpacing w:w="0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Местный бюджет</w:t>
            </w:r>
          </w:p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rPr>
                <w:rFonts w:eastAsia="Times New Roman"/>
              </w:rPr>
            </w:pPr>
            <w:r>
              <w:rPr>
                <w:rFonts w:eastAsia="Times New Roman"/>
              </w:rPr>
              <w:t>Ц840274360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492,9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586,1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657,0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708,0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3540.0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AD6BD0" w:rsidRDefault="008B3E93">
            <w:pPr>
              <w:widowControl/>
              <w:spacing w:before="100" w:beforeAutospacing="1" w:after="119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8816,0</w:t>
            </w:r>
          </w:p>
        </w:tc>
      </w:tr>
    </w:tbl>
    <w:p w:rsidR="00AD6BD0" w:rsidRDefault="008B3E93">
      <w:pPr>
        <w:widowControl/>
        <w:spacing w:before="108" w:after="240"/>
        <w:jc w:val="center"/>
        <w:rPr>
          <w:rFonts w:eastAsia="Times New Roman"/>
        </w:rPr>
      </w:pPr>
      <w:r>
        <w:rPr>
          <w:rFonts w:eastAsia="Times New Roman"/>
        </w:rPr>
        <w:t>«</w:t>
      </w:r>
    </w:p>
    <w:p w:rsidR="00AD6BD0" w:rsidRDefault="00AD6BD0"/>
    <w:p w:rsidR="00AD6BD0" w:rsidRDefault="00AD6BD0"/>
    <w:sectPr w:rsidR="00AD6BD0" w:rsidSect="00AD6BD0">
      <w:pgSz w:w="15840" w:h="12240" w:orient="landscape"/>
      <w:pgMar w:top="1701" w:right="247" w:bottom="851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3F9" w:rsidRDefault="008153F9">
      <w:r>
        <w:separator/>
      </w:r>
    </w:p>
  </w:endnote>
  <w:endnote w:type="continuationSeparator" w:id="0">
    <w:p w:rsidR="008153F9" w:rsidRDefault="0081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3F9" w:rsidRDefault="008153F9">
      <w:r>
        <w:separator/>
      </w:r>
    </w:p>
  </w:footnote>
  <w:footnote w:type="continuationSeparator" w:id="0">
    <w:p w:rsidR="008153F9" w:rsidRDefault="008153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BD0"/>
    <w:rsid w:val="00190DDD"/>
    <w:rsid w:val="00217342"/>
    <w:rsid w:val="002D3228"/>
    <w:rsid w:val="002F5170"/>
    <w:rsid w:val="003023A4"/>
    <w:rsid w:val="00340AF0"/>
    <w:rsid w:val="0036448A"/>
    <w:rsid w:val="005F4D38"/>
    <w:rsid w:val="00716194"/>
    <w:rsid w:val="008153F9"/>
    <w:rsid w:val="008B3E93"/>
    <w:rsid w:val="008B6743"/>
    <w:rsid w:val="0099746F"/>
    <w:rsid w:val="00A87FE5"/>
    <w:rsid w:val="00AD6BD0"/>
    <w:rsid w:val="00B91EAA"/>
    <w:rsid w:val="00BB2812"/>
    <w:rsid w:val="00BB4A00"/>
    <w:rsid w:val="00BC7679"/>
    <w:rsid w:val="00C2390A"/>
    <w:rsid w:val="00C266B2"/>
    <w:rsid w:val="00C9471B"/>
    <w:rsid w:val="00E55A9C"/>
    <w:rsid w:val="00E7154E"/>
    <w:rsid w:val="00EB5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A4BF851"/>
  <w15:docId w15:val="{83D16A65-029A-4B5E-A68D-2D13EF8E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6BD0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D6BD0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AD6BD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AD6BD0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AD6BD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AD6BD0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AD6BD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AD6BD0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AD6BD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AD6BD0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AD6BD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AD6BD0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AD6BD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AD6BD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AD6BD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AD6BD0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AD6BD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AD6BD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D6BD0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AD6BD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AD6BD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D6BD0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AD6BD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D6BD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D6BD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D6BD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D6BD0"/>
    <w:rPr>
      <w:i/>
    </w:rPr>
  </w:style>
  <w:style w:type="character" w:customStyle="1" w:styleId="HeaderChar">
    <w:name w:val="Header Char"/>
    <w:basedOn w:val="a0"/>
    <w:uiPriority w:val="99"/>
    <w:rsid w:val="00AD6BD0"/>
  </w:style>
  <w:style w:type="character" w:customStyle="1" w:styleId="FooterChar">
    <w:name w:val="Footer Char"/>
    <w:basedOn w:val="a0"/>
    <w:uiPriority w:val="99"/>
    <w:rsid w:val="00AD6BD0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AD6BD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AD6BD0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AD6BD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D6BD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D6BD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D6BD0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D6BD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D6BD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AD6BD0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AD6BD0"/>
    <w:rPr>
      <w:sz w:val="18"/>
    </w:rPr>
  </w:style>
  <w:style w:type="character" w:styleId="ad">
    <w:name w:val="footnote reference"/>
    <w:basedOn w:val="a0"/>
    <w:uiPriority w:val="99"/>
    <w:unhideWhenUsed/>
    <w:rsid w:val="00AD6BD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D6BD0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AD6BD0"/>
    <w:rPr>
      <w:sz w:val="20"/>
    </w:rPr>
  </w:style>
  <w:style w:type="character" w:styleId="af0">
    <w:name w:val="endnote reference"/>
    <w:basedOn w:val="a0"/>
    <w:uiPriority w:val="99"/>
    <w:semiHidden/>
    <w:unhideWhenUsed/>
    <w:rsid w:val="00AD6BD0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AD6BD0"/>
    <w:pPr>
      <w:spacing w:after="57"/>
    </w:pPr>
  </w:style>
  <w:style w:type="paragraph" w:styleId="22">
    <w:name w:val="toc 2"/>
    <w:basedOn w:val="a"/>
    <w:next w:val="a"/>
    <w:uiPriority w:val="39"/>
    <w:unhideWhenUsed/>
    <w:rsid w:val="00AD6BD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D6BD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D6BD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D6BD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D6BD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D6BD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D6BD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D6BD0"/>
    <w:pPr>
      <w:spacing w:after="57"/>
      <w:ind w:left="2268"/>
    </w:pPr>
  </w:style>
  <w:style w:type="paragraph" w:styleId="af1">
    <w:name w:val="TOC Heading"/>
    <w:uiPriority w:val="39"/>
    <w:unhideWhenUsed/>
    <w:rsid w:val="00AD6BD0"/>
  </w:style>
  <w:style w:type="paragraph" w:styleId="af2">
    <w:name w:val="table of figures"/>
    <w:basedOn w:val="a"/>
    <w:next w:val="a"/>
    <w:uiPriority w:val="99"/>
    <w:unhideWhenUsed/>
    <w:rsid w:val="00AD6BD0"/>
  </w:style>
  <w:style w:type="paragraph" w:customStyle="1" w:styleId="110">
    <w:name w:val="Заголовок 11"/>
    <w:basedOn w:val="a"/>
    <w:next w:val="a"/>
    <w:link w:val="12"/>
    <w:uiPriority w:val="99"/>
    <w:qFormat/>
    <w:rsid w:val="00AD6BD0"/>
    <w:pPr>
      <w:outlineLvl w:val="0"/>
    </w:pPr>
  </w:style>
  <w:style w:type="character" w:customStyle="1" w:styleId="12">
    <w:name w:val="Заголовок 1 Знак"/>
    <w:basedOn w:val="a0"/>
    <w:link w:val="110"/>
    <w:uiPriority w:val="9"/>
    <w:rsid w:val="00AD6B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3">
    <w:name w:val="Верхний колонтитул1"/>
    <w:basedOn w:val="a"/>
    <w:link w:val="af3"/>
    <w:uiPriority w:val="99"/>
    <w:semiHidden/>
    <w:unhideWhenUsed/>
    <w:rsid w:val="00AD6BD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13"/>
    <w:uiPriority w:val="99"/>
    <w:semiHidden/>
    <w:rsid w:val="00AD6BD0"/>
    <w:rPr>
      <w:rFonts w:ascii="Times New Roman" w:hAnsi="Times New Roman" w:cs="Times New Roman"/>
      <w:sz w:val="24"/>
      <w:szCs w:val="24"/>
    </w:rPr>
  </w:style>
  <w:style w:type="paragraph" w:customStyle="1" w:styleId="14">
    <w:name w:val="Нижний колонтитул1"/>
    <w:basedOn w:val="a"/>
    <w:link w:val="af4"/>
    <w:uiPriority w:val="99"/>
    <w:semiHidden/>
    <w:unhideWhenUsed/>
    <w:rsid w:val="00AD6BD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14"/>
    <w:uiPriority w:val="99"/>
    <w:semiHidden/>
    <w:rsid w:val="00AD6BD0"/>
    <w:rPr>
      <w:rFonts w:ascii="Times New Roman" w:hAnsi="Times New Roman"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AD6BD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D6BD0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AD6BD0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8">
    <w:name w:val="Гипертекстовая ссылка"/>
    <w:basedOn w:val="a0"/>
    <w:uiPriority w:val="99"/>
    <w:rsid w:val="00AD6BD0"/>
    <w:rPr>
      <w:rFonts w:cs="Times New Roman"/>
      <w:color w:val="106BBE"/>
    </w:rPr>
  </w:style>
  <w:style w:type="paragraph" w:customStyle="1" w:styleId="af9">
    <w:name w:val="Нормальный (таблица)"/>
    <w:basedOn w:val="a"/>
    <w:next w:val="a"/>
    <w:uiPriority w:val="99"/>
    <w:rsid w:val="00AD6BD0"/>
    <w:pPr>
      <w:jc w:val="both"/>
    </w:pPr>
    <w:rPr>
      <w:rFonts w:ascii="Times New Roman CYR" w:hAnsi="Times New Roman CYR" w:cs="Times New Roman CYR"/>
    </w:rPr>
  </w:style>
  <w:style w:type="paragraph" w:customStyle="1" w:styleId="afa">
    <w:name w:val="Прижатый влево"/>
    <w:basedOn w:val="a"/>
    <w:next w:val="a"/>
    <w:uiPriority w:val="99"/>
    <w:rsid w:val="00AD6BD0"/>
    <w:rPr>
      <w:rFonts w:ascii="Times New Roman CYR" w:hAnsi="Times New Roman CYR" w:cs="Times New Roman CYR"/>
    </w:rPr>
  </w:style>
  <w:style w:type="character" w:styleId="afb">
    <w:name w:val="Hyperlink"/>
    <w:basedOn w:val="a0"/>
    <w:uiPriority w:val="99"/>
    <w:semiHidden/>
    <w:unhideWhenUsed/>
    <w:rsid w:val="00AD6BD0"/>
    <w:rPr>
      <w:color w:val="000080"/>
      <w:u w:val="single"/>
    </w:rPr>
  </w:style>
  <w:style w:type="paragraph" w:styleId="afc">
    <w:name w:val="Normal (Web)"/>
    <w:basedOn w:val="a"/>
    <w:uiPriority w:val="99"/>
    <w:unhideWhenUsed/>
    <w:rsid w:val="00AD6BD0"/>
    <w:pPr>
      <w:widowControl/>
      <w:spacing w:before="100" w:beforeAutospacing="1" w:after="119"/>
    </w:pPr>
    <w:rPr>
      <w:rFonts w:eastAsia="Times New Roman"/>
    </w:rPr>
  </w:style>
  <w:style w:type="paragraph" w:styleId="afd">
    <w:name w:val="header"/>
    <w:basedOn w:val="a"/>
    <w:link w:val="15"/>
    <w:uiPriority w:val="99"/>
    <w:semiHidden/>
    <w:unhideWhenUsed/>
    <w:rsid w:val="005F4D38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d"/>
    <w:uiPriority w:val="99"/>
    <w:semiHidden/>
    <w:rsid w:val="005F4D38"/>
    <w:rPr>
      <w:rFonts w:ascii="Times New Roman" w:hAnsi="Times New Roman" w:cs="Times New Roman"/>
      <w:sz w:val="24"/>
      <w:szCs w:val="24"/>
    </w:rPr>
  </w:style>
  <w:style w:type="paragraph" w:styleId="afe">
    <w:name w:val="footer"/>
    <w:basedOn w:val="a"/>
    <w:link w:val="16"/>
    <w:uiPriority w:val="99"/>
    <w:semiHidden/>
    <w:unhideWhenUsed/>
    <w:rsid w:val="005F4D38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e"/>
    <w:uiPriority w:val="99"/>
    <w:semiHidden/>
    <w:rsid w:val="005F4D3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12604/1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464C0-3A77-46EE-97B4-D008D34A2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11</Pages>
  <Words>2287</Words>
  <Characters>13040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GOCHS</dc:creator>
  <cp:lastModifiedBy>Inform4</cp:lastModifiedBy>
  <cp:revision>13</cp:revision>
  <cp:lastPrinted>2026-05-20T07:52:00Z</cp:lastPrinted>
  <dcterms:created xsi:type="dcterms:W3CDTF">2026-04-23T06:35:00Z</dcterms:created>
  <dcterms:modified xsi:type="dcterms:W3CDTF">2026-06-08T07:51:00Z</dcterms:modified>
</cp:coreProperties>
</file>