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820B15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820B15">
              <w:rPr>
                <w:noProof/>
                <w:color w:val="000000"/>
                <w:kern w:val="0"/>
                <w:sz w:val="26"/>
                <w:szCs w:val="20"/>
                <w:u w:val="single"/>
                <w:lang w:eastAsia="ru-RU"/>
              </w:rPr>
              <w:t>21.11.</w:t>
            </w:r>
            <w:r w:rsidR="00273452" w:rsidRPr="00820B15">
              <w:rPr>
                <w:noProof/>
                <w:color w:val="000000"/>
                <w:kern w:val="0"/>
                <w:sz w:val="26"/>
                <w:szCs w:val="20"/>
                <w:u w:val="single"/>
                <w:lang w:eastAsia="ru-RU"/>
              </w:rPr>
              <w:t>2025</w:t>
            </w:r>
            <w:r w:rsidR="003764F9" w:rsidRPr="003764F9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</w:t>
            </w:r>
            <w:r w:rsidRPr="00820B15">
              <w:rPr>
                <w:noProof/>
                <w:color w:val="000000"/>
                <w:kern w:val="0"/>
                <w:sz w:val="26"/>
                <w:szCs w:val="20"/>
                <w:u w:val="single"/>
                <w:lang w:eastAsia="ru-RU"/>
              </w:rPr>
              <w:t>784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820B15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 w:rsidRPr="00820B15">
              <w:rPr>
                <w:noProof/>
                <w:kern w:val="0"/>
                <w:sz w:val="26"/>
                <w:szCs w:val="20"/>
                <w:u w:val="single"/>
                <w:lang w:eastAsia="ru-RU"/>
              </w:rPr>
              <w:t>21.11.</w:t>
            </w:r>
            <w:r w:rsidR="00273452" w:rsidRPr="00820B15">
              <w:rPr>
                <w:noProof/>
                <w:kern w:val="0"/>
                <w:sz w:val="26"/>
                <w:szCs w:val="20"/>
                <w:u w:val="single"/>
                <w:lang w:eastAsia="ru-RU"/>
              </w:rPr>
              <w:t>2025</w:t>
            </w:r>
            <w:r w:rsidR="003764F9" w:rsidRPr="00820B15">
              <w:rPr>
                <w:noProof/>
                <w:kern w:val="0"/>
                <w:sz w:val="26"/>
                <w:szCs w:val="20"/>
                <w:u w:val="single"/>
                <w:lang w:eastAsia="ru-RU"/>
              </w:rPr>
              <w:t xml:space="preserve">  </w:t>
            </w:r>
            <w:r w:rsidRPr="00820B15">
              <w:rPr>
                <w:noProof/>
                <w:kern w:val="0"/>
                <w:sz w:val="26"/>
                <w:szCs w:val="20"/>
                <w:u w:val="single"/>
                <w:lang w:eastAsia="ru-RU"/>
              </w:rPr>
              <w:t>784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9558CA" w:rsidRPr="00A9214A" w:rsidRDefault="009558CA" w:rsidP="009C7082">
      <w:pPr>
        <w:spacing w:line="240" w:lineRule="auto"/>
        <w:ind w:firstLine="0"/>
        <w:rPr>
          <w:sz w:val="28"/>
          <w:szCs w:val="28"/>
        </w:rPr>
      </w:pPr>
    </w:p>
    <w:tbl>
      <w:tblPr>
        <w:tblStyle w:val="af5"/>
        <w:tblW w:w="0" w:type="auto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6"/>
        <w:gridCol w:w="5493"/>
      </w:tblGrid>
      <w:tr w:rsidR="00044BB3" w:rsidTr="00D83C2F">
        <w:tc>
          <w:tcPr>
            <w:tcW w:w="4356" w:type="dxa"/>
          </w:tcPr>
          <w:p w:rsidR="009558CA" w:rsidRPr="009C7082" w:rsidRDefault="00D83C2F" w:rsidP="009C7082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D83C2F">
              <w:rPr>
                <w:kern w:val="0"/>
                <w:sz w:val="28"/>
                <w:szCs w:val="28"/>
                <w:lang w:eastAsia="ru-RU"/>
              </w:rPr>
              <w:t>О внесении изменений в постановление администрации Янтиковского муниципального округа от 07.09.2023 № 856 «Об утверждении административного регламента администрации Янтиковского муниципального округа Чувашской Республики по предоставлению муниципальной услуги «Выдача, продление ордера-разрешения на производство земляных работ»</w:t>
            </w:r>
          </w:p>
        </w:tc>
        <w:tc>
          <w:tcPr>
            <w:tcW w:w="5493" w:type="dxa"/>
          </w:tcPr>
          <w:p w:rsidR="00044BB3" w:rsidRDefault="00044BB3" w:rsidP="009C7082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sz w:val="26"/>
                <w:szCs w:val="22"/>
                <w:lang w:eastAsia="ru-RU"/>
              </w:rPr>
            </w:pPr>
          </w:p>
        </w:tc>
      </w:tr>
    </w:tbl>
    <w:p w:rsidR="00D83C2F" w:rsidRDefault="00D83C2F" w:rsidP="00D83C2F">
      <w:pPr>
        <w:suppressAutoHyphens w:val="0"/>
        <w:spacing w:line="240" w:lineRule="auto"/>
        <w:rPr>
          <w:color w:val="000000"/>
          <w:kern w:val="0"/>
          <w:sz w:val="28"/>
          <w:szCs w:val="28"/>
          <w:lang w:eastAsia="ru-RU"/>
        </w:rPr>
      </w:pPr>
    </w:p>
    <w:p w:rsidR="00D83C2F" w:rsidRPr="00D83C2F" w:rsidRDefault="00D83C2F" w:rsidP="00D83C2F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r w:rsidRPr="00D83C2F">
        <w:rPr>
          <w:color w:val="000000"/>
          <w:kern w:val="0"/>
          <w:sz w:val="28"/>
          <w:szCs w:val="28"/>
          <w:lang w:eastAsia="ru-RU"/>
        </w:rPr>
        <w:t>В соответствии с</w:t>
      </w:r>
      <w:r w:rsidR="005E23E7">
        <w:rPr>
          <w:color w:val="000000"/>
          <w:kern w:val="0"/>
          <w:sz w:val="28"/>
          <w:szCs w:val="28"/>
          <w:lang w:eastAsia="ru-RU"/>
        </w:rPr>
        <w:t>о статьей</w:t>
      </w:r>
      <w:r w:rsidRPr="00D83C2F">
        <w:rPr>
          <w:color w:val="000000"/>
          <w:kern w:val="0"/>
          <w:sz w:val="28"/>
          <w:szCs w:val="28"/>
          <w:lang w:eastAsia="ru-RU"/>
        </w:rPr>
        <w:t xml:space="preserve"> 5.2 Градостроительного кодекса Российской Федерации</w:t>
      </w:r>
      <w:r w:rsidRPr="00D83C2F">
        <w:rPr>
          <w:kern w:val="0"/>
          <w:sz w:val="28"/>
          <w:szCs w:val="28"/>
          <w:lang w:eastAsia="ru-RU"/>
        </w:rPr>
        <w:t xml:space="preserve"> </w:t>
      </w:r>
      <w:r w:rsidR="002A4B8D">
        <w:rPr>
          <w:color w:val="000000"/>
          <w:kern w:val="0"/>
          <w:sz w:val="28"/>
          <w:szCs w:val="28"/>
          <w:lang w:eastAsia="ru-RU"/>
        </w:rPr>
        <w:t>от 29 декабря 2004 г. № 190-ФЗ, Ф</w:t>
      </w:r>
      <w:r w:rsidRPr="00D83C2F">
        <w:rPr>
          <w:color w:val="000000"/>
          <w:kern w:val="0"/>
          <w:sz w:val="28"/>
          <w:szCs w:val="28"/>
          <w:lang w:eastAsia="ru-RU"/>
        </w:rPr>
        <w:t>едеральными законами от 06.10.2003 № 131-ФЗ «Об общих принципах организации местного самоупр</w:t>
      </w:r>
      <w:r>
        <w:rPr>
          <w:color w:val="000000"/>
          <w:kern w:val="0"/>
          <w:sz w:val="28"/>
          <w:szCs w:val="28"/>
          <w:lang w:eastAsia="ru-RU"/>
        </w:rPr>
        <w:t xml:space="preserve">авления в Российской Федерации», </w:t>
      </w:r>
      <w:r w:rsidRPr="00D83C2F">
        <w:rPr>
          <w:color w:val="000000"/>
          <w:kern w:val="0"/>
          <w:sz w:val="28"/>
          <w:szCs w:val="28"/>
          <w:lang w:eastAsia="ru-RU"/>
        </w:rPr>
        <w:t>от 27.07.2010 № 210-ФЗ «Об организации предоставления государственных и муниципальных услуг», администрация Янтиковского муниципального</w:t>
      </w:r>
      <w:r>
        <w:rPr>
          <w:color w:val="000000"/>
          <w:kern w:val="0"/>
          <w:sz w:val="28"/>
          <w:szCs w:val="28"/>
          <w:lang w:eastAsia="ru-RU"/>
        </w:rPr>
        <w:t xml:space="preserve"> округа </w:t>
      </w:r>
      <w:r>
        <w:rPr>
          <w:b/>
          <w:color w:val="000000"/>
          <w:kern w:val="0"/>
          <w:sz w:val="28"/>
          <w:szCs w:val="28"/>
          <w:lang w:eastAsia="ru-RU"/>
        </w:rPr>
        <w:t xml:space="preserve">п </w:t>
      </w:r>
      <w:r w:rsidRPr="00D83C2F">
        <w:rPr>
          <w:b/>
          <w:color w:val="000000"/>
          <w:kern w:val="0"/>
          <w:sz w:val="28"/>
          <w:szCs w:val="28"/>
          <w:lang w:eastAsia="ru-RU"/>
        </w:rPr>
        <w:t>о с т а н о в л я е т:</w:t>
      </w:r>
    </w:p>
    <w:p w:rsidR="00D83C2F" w:rsidRPr="00D83C2F" w:rsidRDefault="00D83C2F" w:rsidP="00D83C2F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r w:rsidRPr="00D83C2F">
        <w:rPr>
          <w:color w:val="000000"/>
          <w:kern w:val="0"/>
          <w:sz w:val="28"/>
          <w:szCs w:val="28"/>
          <w:lang w:eastAsia="ru-RU"/>
        </w:rPr>
        <w:t>1. Внести в административный регламент администрации Янтиковского муниципального округа Чувашской Республики по предоставлению муниципальной услуги «Выдача, продление ордера-разрешения на производство земляных работ», утвержденный постановлением администрации Янтиковского муниципального округа Чувашской Республики от 07.09.202</w:t>
      </w:r>
      <w:r>
        <w:rPr>
          <w:color w:val="000000"/>
          <w:kern w:val="0"/>
          <w:sz w:val="28"/>
          <w:szCs w:val="28"/>
          <w:lang w:eastAsia="ru-RU"/>
        </w:rPr>
        <w:t>3</w:t>
      </w:r>
      <w:r>
        <w:rPr>
          <w:color w:val="000000"/>
          <w:kern w:val="0"/>
          <w:sz w:val="28"/>
          <w:szCs w:val="28"/>
          <w:lang w:eastAsia="ru-RU"/>
        </w:rPr>
        <w:br/>
      </w:r>
      <w:r w:rsidRPr="00D83C2F">
        <w:rPr>
          <w:color w:val="000000"/>
          <w:kern w:val="0"/>
          <w:sz w:val="28"/>
          <w:szCs w:val="28"/>
          <w:lang w:eastAsia="ru-RU"/>
        </w:rPr>
        <w:t>№ 856</w:t>
      </w:r>
      <w:r w:rsidRPr="00D83C2F">
        <w:rPr>
          <w:kern w:val="0"/>
          <w:sz w:val="28"/>
          <w:szCs w:val="28"/>
          <w:lang w:eastAsia="ru-RU"/>
        </w:rPr>
        <w:t xml:space="preserve"> </w:t>
      </w:r>
      <w:r w:rsidRPr="00D83C2F">
        <w:rPr>
          <w:color w:val="000000"/>
          <w:kern w:val="0"/>
          <w:sz w:val="28"/>
          <w:szCs w:val="28"/>
          <w:lang w:eastAsia="ru-RU"/>
        </w:rPr>
        <w:t>следующие изменения:</w:t>
      </w:r>
    </w:p>
    <w:p w:rsidR="00D83C2F" w:rsidRPr="00D83C2F" w:rsidRDefault="00D83C2F" w:rsidP="00D83C2F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r w:rsidRPr="00D83C2F">
        <w:rPr>
          <w:color w:val="000000"/>
          <w:kern w:val="0"/>
          <w:sz w:val="28"/>
          <w:szCs w:val="28"/>
          <w:lang w:eastAsia="ru-RU"/>
        </w:rPr>
        <w:lastRenderedPageBreak/>
        <w:t>1) пункт 1.3.4. изложить в следующей редакции:</w:t>
      </w:r>
    </w:p>
    <w:p w:rsidR="00D83C2F" w:rsidRPr="00D83C2F" w:rsidRDefault="00D83C2F" w:rsidP="00D83C2F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r w:rsidRPr="00D83C2F">
        <w:rPr>
          <w:color w:val="000000"/>
          <w:kern w:val="0"/>
          <w:sz w:val="28"/>
          <w:szCs w:val="28"/>
          <w:lang w:eastAsia="ru-RU"/>
        </w:rPr>
        <w:t>«1.3.4. Информационные стенды с образцами их заполнения и перечнем документов, необходимых для предоставления муниципальной услуги, оборудуются в соответствии с требованиями пункта 12 части 1 статьи 14 Федерального закона от 27.07.2010 № 210-ФЗ «Об организации предоставления государственных и муниципальных услуг».»;</w:t>
      </w:r>
    </w:p>
    <w:p w:rsidR="00D83C2F" w:rsidRPr="00D83C2F" w:rsidRDefault="00D83C2F" w:rsidP="00D83C2F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r w:rsidRPr="00D83C2F">
        <w:rPr>
          <w:color w:val="000000"/>
          <w:kern w:val="0"/>
          <w:sz w:val="28"/>
          <w:szCs w:val="28"/>
          <w:lang w:eastAsia="ru-RU"/>
        </w:rPr>
        <w:t>2) абзац первый пункта 2.6. изложить в следующей редакции:</w:t>
      </w:r>
    </w:p>
    <w:p w:rsidR="00D83C2F" w:rsidRPr="00D83C2F" w:rsidRDefault="00D83C2F" w:rsidP="00D83C2F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r w:rsidRPr="00D83C2F">
        <w:rPr>
          <w:color w:val="000000"/>
          <w:kern w:val="0"/>
          <w:sz w:val="28"/>
          <w:szCs w:val="28"/>
          <w:lang w:eastAsia="ru-RU"/>
        </w:rPr>
        <w:t>«Ордер-разрешение на производство </w:t>
      </w:r>
      <w:r w:rsidRPr="00D83C2F">
        <w:rPr>
          <w:kern w:val="0"/>
          <w:sz w:val="28"/>
          <w:szCs w:val="28"/>
          <w:lang w:eastAsia="ru-RU"/>
        </w:rPr>
        <w:t>земляных работ</w:t>
      </w:r>
      <w:r w:rsidRPr="00D83C2F">
        <w:rPr>
          <w:color w:val="000000"/>
          <w:kern w:val="0"/>
          <w:sz w:val="28"/>
          <w:szCs w:val="28"/>
          <w:lang w:eastAsia="ru-RU"/>
        </w:rPr>
        <w:t> выдается на устройство парков и скверов, благоустройство территории,  установку рекламных конструкций,  ремонт инженерных сетей и коммуникаций, строительство и реконструкцию инженерных сетей и коммуникаций (за исключением случаев, когда указанные работы осуществляются на основании разрешения на строительство), устройство гостевых парковок, размещение и установку некапитальных объектов (временные здания и сооружения), инженерно-геологические изыскания (за исключением случаев, когда указанные работы осуществляются на основании разрешения на использование земельного участка, находящегося в государственной или муниципальной собственности), аварийно-восстановительный ремонт инженерных сетей и коммуникаций.»;</w:t>
      </w:r>
    </w:p>
    <w:p w:rsidR="00D83C2F" w:rsidRPr="00D83C2F" w:rsidRDefault="00D83C2F" w:rsidP="00D83C2F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r w:rsidRPr="00D83C2F">
        <w:rPr>
          <w:color w:val="000000"/>
          <w:kern w:val="0"/>
          <w:sz w:val="28"/>
          <w:szCs w:val="28"/>
          <w:lang w:eastAsia="ru-RU"/>
        </w:rPr>
        <w:t>3) абзац первый пункта 2.6.1.1. изложить в следующей редакции:</w:t>
      </w:r>
    </w:p>
    <w:p w:rsidR="00D83C2F" w:rsidRPr="00D83C2F" w:rsidRDefault="00D83C2F" w:rsidP="00D83C2F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r w:rsidRPr="00D83C2F">
        <w:rPr>
          <w:color w:val="000000"/>
          <w:kern w:val="0"/>
          <w:sz w:val="28"/>
          <w:szCs w:val="28"/>
          <w:lang w:eastAsia="ru-RU"/>
        </w:rPr>
        <w:t>«2.6.1.1. Новое строительство, реконструкция или капитальный ремонт объекта капитального строительства, устройство парков и скверов (за исключением случаев, когда указанные работы осуществляются с разрешением на строительство):»;</w:t>
      </w:r>
    </w:p>
    <w:p w:rsidR="00D83C2F" w:rsidRPr="00D83C2F" w:rsidRDefault="00D83C2F" w:rsidP="00D83C2F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r w:rsidRPr="00D83C2F">
        <w:rPr>
          <w:color w:val="000000"/>
          <w:kern w:val="0"/>
          <w:sz w:val="28"/>
          <w:szCs w:val="28"/>
          <w:lang w:eastAsia="ru-RU"/>
        </w:rPr>
        <w:t>4) абзац первый пункта 2.6.1.4. изложить в следующей редакции:</w:t>
      </w:r>
    </w:p>
    <w:p w:rsidR="00D83C2F" w:rsidRPr="00D83C2F" w:rsidRDefault="00D83C2F" w:rsidP="00D83C2F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r w:rsidRPr="00D83C2F">
        <w:rPr>
          <w:color w:val="000000"/>
          <w:kern w:val="0"/>
          <w:sz w:val="28"/>
          <w:szCs w:val="28"/>
          <w:lang w:eastAsia="ru-RU"/>
        </w:rPr>
        <w:t>«2.6.1.4. Строительство и реконструкция инженерных сетей и коммуникаций (за исключением случаев, когда указанные работы осуществляются с разрешением на строительство):»;</w:t>
      </w:r>
    </w:p>
    <w:p w:rsidR="00D83C2F" w:rsidRPr="00D83C2F" w:rsidRDefault="00D83C2F" w:rsidP="00D83C2F">
      <w:pPr>
        <w:widowControl w:val="0"/>
        <w:suppressAutoHyphens w:val="0"/>
        <w:autoSpaceDE w:val="0"/>
        <w:autoSpaceDN w:val="0"/>
        <w:adjustRightInd w:val="0"/>
        <w:spacing w:line="360" w:lineRule="auto"/>
        <w:outlineLvl w:val="0"/>
        <w:rPr>
          <w:rFonts w:eastAsia="Calibri"/>
          <w:color w:val="000000"/>
          <w:kern w:val="0"/>
          <w:sz w:val="28"/>
          <w:szCs w:val="28"/>
          <w:lang w:eastAsia="en-US"/>
        </w:rPr>
      </w:pPr>
      <w:r w:rsidRPr="00D83C2F">
        <w:rPr>
          <w:rFonts w:eastAsia="Calibri"/>
          <w:color w:val="000000"/>
          <w:kern w:val="0"/>
          <w:sz w:val="28"/>
          <w:szCs w:val="28"/>
          <w:lang w:eastAsia="en-US"/>
        </w:rPr>
        <w:t xml:space="preserve">5) пункт 2.6.2. </w:t>
      </w:r>
      <w:bookmarkStart w:id="0" w:name="sub_262"/>
      <w:r w:rsidRPr="00D83C2F">
        <w:rPr>
          <w:rFonts w:eastAsia="Calibri"/>
          <w:color w:val="000000"/>
          <w:kern w:val="0"/>
          <w:sz w:val="28"/>
          <w:szCs w:val="28"/>
          <w:lang w:eastAsia="en-US"/>
        </w:rPr>
        <w:t>изложить в следующей редакции:</w:t>
      </w:r>
    </w:p>
    <w:p w:rsidR="00D83C2F" w:rsidRPr="00D83C2F" w:rsidRDefault="00D83C2F" w:rsidP="00D83C2F">
      <w:pPr>
        <w:widowControl w:val="0"/>
        <w:suppressAutoHyphens w:val="0"/>
        <w:autoSpaceDE w:val="0"/>
        <w:autoSpaceDN w:val="0"/>
        <w:adjustRightInd w:val="0"/>
        <w:spacing w:before="108" w:after="108" w:line="360" w:lineRule="auto"/>
        <w:ind w:firstLine="0"/>
        <w:outlineLvl w:val="0"/>
        <w:rPr>
          <w:rFonts w:eastAsia="Calibri"/>
          <w:b/>
          <w:bCs/>
          <w:kern w:val="0"/>
          <w:sz w:val="28"/>
          <w:szCs w:val="28"/>
          <w:lang w:eastAsia="ru-RU"/>
        </w:rPr>
      </w:pPr>
      <w:r w:rsidRPr="00D83C2F">
        <w:rPr>
          <w:rFonts w:eastAsia="Calibri"/>
          <w:b/>
          <w:bCs/>
          <w:kern w:val="0"/>
          <w:sz w:val="28"/>
          <w:szCs w:val="28"/>
          <w:lang w:eastAsia="ru-RU"/>
        </w:rPr>
        <w:lastRenderedPageBreak/>
        <w:t>«2.6.2. Исчерпывающий перечень документов, необходимых в соответствии с нормативными правовыми актами Российской Федерации и нормативными правовыми актами Чувашской Республики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вправе представить самостоятельно, а также способы их получения заявителями, в том числе в электронной форме, порядок их представления</w:t>
      </w:r>
    </w:p>
    <w:bookmarkEnd w:id="0"/>
    <w:p w:rsidR="00D83C2F" w:rsidRPr="00D83C2F" w:rsidRDefault="00D83C2F" w:rsidP="00D83C2F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eastAsia="Calibri"/>
          <w:kern w:val="0"/>
          <w:sz w:val="28"/>
          <w:szCs w:val="28"/>
          <w:lang w:eastAsia="ru-RU"/>
        </w:rPr>
      </w:pPr>
      <w:r w:rsidRPr="00D83C2F">
        <w:rPr>
          <w:rFonts w:eastAsia="Calibri"/>
          <w:kern w:val="0"/>
          <w:sz w:val="28"/>
          <w:szCs w:val="28"/>
          <w:lang w:eastAsia="ru-RU"/>
        </w:rPr>
        <w:t>Также к заявке на получение ордера-разрешения на производство земляных работ прилагаются следующие документы (их копии или сведения, содержащиеся в них):</w:t>
      </w:r>
    </w:p>
    <w:p w:rsidR="00D83C2F" w:rsidRPr="00D83C2F" w:rsidRDefault="00D83C2F" w:rsidP="00D83C2F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eastAsia="Calibri"/>
          <w:kern w:val="0"/>
          <w:sz w:val="28"/>
          <w:szCs w:val="28"/>
          <w:lang w:eastAsia="ru-RU"/>
        </w:rPr>
      </w:pPr>
      <w:r w:rsidRPr="00D83C2F">
        <w:rPr>
          <w:rFonts w:eastAsia="Calibri"/>
          <w:kern w:val="0"/>
          <w:sz w:val="28"/>
          <w:szCs w:val="28"/>
          <w:lang w:eastAsia="ru-RU"/>
        </w:rPr>
        <w:t>- схема планировочной организации земельного участка;</w:t>
      </w:r>
    </w:p>
    <w:p w:rsidR="00D83C2F" w:rsidRPr="00D83C2F" w:rsidRDefault="00D83C2F" w:rsidP="00D83C2F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eastAsia="Calibri"/>
          <w:kern w:val="0"/>
          <w:sz w:val="28"/>
          <w:szCs w:val="28"/>
          <w:lang w:eastAsia="ru-RU"/>
        </w:rPr>
      </w:pPr>
      <w:r w:rsidRPr="00D83C2F">
        <w:rPr>
          <w:rFonts w:eastAsia="Calibri"/>
          <w:kern w:val="0"/>
          <w:sz w:val="28"/>
          <w:szCs w:val="28"/>
          <w:lang w:eastAsia="ru-RU"/>
        </w:rPr>
        <w:t>- правоустанавливающие документы на земельный участок (договор аренды земельного участка либо свидетельство о государственной регистрации права собственности на земельный участок);</w:t>
      </w:r>
    </w:p>
    <w:p w:rsidR="00D83C2F" w:rsidRPr="00D83C2F" w:rsidRDefault="00D83C2F" w:rsidP="00D83C2F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eastAsia="Calibri"/>
          <w:kern w:val="0"/>
          <w:sz w:val="28"/>
          <w:szCs w:val="28"/>
          <w:lang w:eastAsia="ru-RU"/>
        </w:rPr>
      </w:pPr>
      <w:r w:rsidRPr="00D83C2F">
        <w:rPr>
          <w:rFonts w:eastAsia="Calibri"/>
          <w:kern w:val="0"/>
          <w:sz w:val="28"/>
          <w:szCs w:val="28"/>
          <w:lang w:eastAsia="ru-RU"/>
        </w:rPr>
        <w:t>- уведомление о переводе жилого помещения в нежилое помещение и нежилого помещения в жилое помещение, в случае если требуется его выдача (при необходимости);</w:t>
      </w:r>
    </w:p>
    <w:p w:rsidR="00D83C2F" w:rsidRPr="00D83C2F" w:rsidRDefault="00D83C2F" w:rsidP="00D83C2F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eastAsia="Calibri"/>
          <w:kern w:val="0"/>
          <w:sz w:val="28"/>
          <w:szCs w:val="28"/>
          <w:lang w:eastAsia="ru-RU"/>
        </w:rPr>
      </w:pPr>
      <w:r w:rsidRPr="00D83C2F">
        <w:rPr>
          <w:rFonts w:eastAsia="Calibri"/>
          <w:kern w:val="0"/>
          <w:sz w:val="28"/>
          <w:szCs w:val="28"/>
          <w:lang w:eastAsia="ru-RU"/>
        </w:rPr>
        <w:t>- разрешение на установку и эксплуатацию рекламной конструкции, полученное в администрации Янтиковского муниципального округа;</w:t>
      </w:r>
    </w:p>
    <w:p w:rsidR="00D83C2F" w:rsidRPr="00D83C2F" w:rsidRDefault="00D83C2F" w:rsidP="00D83C2F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eastAsia="Calibri"/>
          <w:kern w:val="0"/>
          <w:sz w:val="28"/>
          <w:szCs w:val="28"/>
          <w:lang w:eastAsia="ru-RU"/>
        </w:rPr>
      </w:pPr>
      <w:r w:rsidRPr="00D83C2F">
        <w:rPr>
          <w:rFonts w:eastAsia="Calibri"/>
          <w:kern w:val="0"/>
          <w:sz w:val="28"/>
          <w:szCs w:val="28"/>
          <w:lang w:eastAsia="ru-RU"/>
        </w:rPr>
        <w:t>- постановление администрации Янтиковского муниципального округа в случае закрытия движения на улицах при открытом способе производства земляных работ (при необходимости).</w:t>
      </w:r>
    </w:p>
    <w:p w:rsidR="00D83C2F" w:rsidRPr="00D83C2F" w:rsidRDefault="00D83C2F" w:rsidP="00D83C2F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eastAsia="Calibri"/>
          <w:kern w:val="0"/>
          <w:sz w:val="28"/>
          <w:szCs w:val="28"/>
          <w:lang w:eastAsia="ru-RU"/>
        </w:rPr>
      </w:pPr>
      <w:bookmarkStart w:id="1" w:name="sub_26208"/>
      <w:r w:rsidRPr="00D83C2F">
        <w:rPr>
          <w:rFonts w:eastAsia="Calibri"/>
          <w:kern w:val="0"/>
          <w:sz w:val="28"/>
          <w:szCs w:val="28"/>
          <w:lang w:eastAsia="ru-RU"/>
        </w:rPr>
        <w:t xml:space="preserve">Управление получает документы (их копии или сведения, содержащиеся в них) с использованием единой системы межведомственного электронного взаимодействия и (или) подключаемых к ней </w:t>
      </w:r>
      <w:hyperlink r:id="rId9" w:history="1">
        <w:r w:rsidRPr="00D83C2F">
          <w:rPr>
            <w:rFonts w:eastAsia="Calibri"/>
            <w:kern w:val="0"/>
            <w:sz w:val="28"/>
            <w:szCs w:val="28"/>
            <w:lang w:eastAsia="ru-RU"/>
          </w:rPr>
          <w:t>Единого портала</w:t>
        </w:r>
      </w:hyperlink>
      <w:r w:rsidRPr="00D83C2F">
        <w:rPr>
          <w:rFonts w:eastAsia="Calibri"/>
          <w:kern w:val="0"/>
          <w:sz w:val="28"/>
          <w:szCs w:val="28"/>
          <w:lang w:eastAsia="ru-RU"/>
        </w:rPr>
        <w:t xml:space="preserve"> по межведомственному запросу либо оформленный на бумажном носителе, отправленной почтой, в срок не позднее пяти рабочих дней со дня получения </w:t>
      </w:r>
      <w:r w:rsidRPr="00D83C2F">
        <w:rPr>
          <w:rFonts w:eastAsia="Calibri"/>
          <w:kern w:val="0"/>
          <w:sz w:val="28"/>
          <w:szCs w:val="28"/>
          <w:lang w:eastAsia="ru-RU"/>
        </w:rPr>
        <w:lastRenderedPageBreak/>
        <w:t>соответствующего межведомственного запроса, исключая требование данных документов у заявителя. Заявитель вправе представить копии данных документов к заявке по собственной инициативе.</w:t>
      </w:r>
    </w:p>
    <w:bookmarkEnd w:id="1"/>
    <w:p w:rsidR="00D83C2F" w:rsidRPr="00D83C2F" w:rsidRDefault="00D83C2F" w:rsidP="00D83C2F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eastAsia="Calibri"/>
          <w:kern w:val="0"/>
          <w:sz w:val="28"/>
          <w:szCs w:val="28"/>
          <w:lang w:eastAsia="ru-RU"/>
        </w:rPr>
      </w:pPr>
      <w:r w:rsidRPr="00D83C2F">
        <w:rPr>
          <w:rFonts w:eastAsia="Calibri"/>
          <w:kern w:val="0"/>
          <w:sz w:val="28"/>
          <w:szCs w:val="28"/>
          <w:lang w:eastAsia="ru-RU"/>
        </w:rPr>
        <w:t>Непредставление заявителем указанных в настоящем пункте документов не является основанием для отказа заявителю в предоставлении услуги.».</w:t>
      </w:r>
    </w:p>
    <w:p w:rsidR="00D83C2F" w:rsidRPr="00D83C2F" w:rsidRDefault="00D83C2F" w:rsidP="00D83C2F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r w:rsidRPr="00D83C2F">
        <w:rPr>
          <w:color w:val="000000"/>
          <w:kern w:val="0"/>
          <w:sz w:val="28"/>
          <w:szCs w:val="28"/>
          <w:lang w:eastAsia="ru-RU"/>
        </w:rPr>
        <w:t>6) пункт 2.6.2.1. изложить в следующей редакции:</w:t>
      </w:r>
    </w:p>
    <w:p w:rsidR="00D83C2F" w:rsidRPr="00D83C2F" w:rsidRDefault="00D83C2F" w:rsidP="00D83C2F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08"/>
        <w:outlineLvl w:val="0"/>
        <w:rPr>
          <w:rFonts w:eastAsia="Calibri"/>
          <w:b/>
          <w:bCs/>
          <w:kern w:val="0"/>
          <w:sz w:val="28"/>
          <w:szCs w:val="28"/>
          <w:lang w:eastAsia="ru-RU"/>
        </w:rPr>
      </w:pPr>
      <w:r w:rsidRPr="00D83C2F">
        <w:rPr>
          <w:rFonts w:eastAsia="Calibri"/>
          <w:color w:val="000000"/>
          <w:kern w:val="0"/>
          <w:sz w:val="28"/>
          <w:szCs w:val="28"/>
          <w:lang w:eastAsia="en-US"/>
        </w:rPr>
        <w:t>«</w:t>
      </w:r>
      <w:bookmarkStart w:id="2" w:name="sub_2621"/>
      <w:r w:rsidRPr="00D83C2F">
        <w:rPr>
          <w:rFonts w:eastAsia="Calibri"/>
          <w:b/>
          <w:bCs/>
          <w:kern w:val="0"/>
          <w:sz w:val="28"/>
          <w:szCs w:val="28"/>
          <w:lang w:eastAsia="ru-RU"/>
        </w:rPr>
        <w:t>2.6.2.1. Новое строительство, реконструкция или капитальный ремонт объекта капитального строительства, устройство парков и скверов:</w:t>
      </w:r>
    </w:p>
    <w:p w:rsidR="00D83C2F" w:rsidRPr="00D83C2F" w:rsidRDefault="00D83C2F" w:rsidP="00D83C2F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eastAsia="Calibri"/>
          <w:kern w:val="0"/>
          <w:sz w:val="28"/>
          <w:szCs w:val="28"/>
          <w:lang w:eastAsia="ru-RU"/>
        </w:rPr>
      </w:pPr>
      <w:bookmarkStart w:id="3" w:name="sub_26212"/>
      <w:bookmarkEnd w:id="2"/>
      <w:r w:rsidRPr="00D83C2F">
        <w:rPr>
          <w:rFonts w:eastAsia="Calibri"/>
          <w:kern w:val="0"/>
          <w:sz w:val="28"/>
          <w:szCs w:val="28"/>
          <w:lang w:eastAsia="ru-RU"/>
        </w:rPr>
        <w:t>1. Правоустанавливающие документы на земельный участок (договор аренды земельного участка либо свидетельство о государственной регистрации права собственности на земельный участок).</w:t>
      </w:r>
    </w:p>
    <w:p w:rsidR="00D83C2F" w:rsidRPr="00D83C2F" w:rsidRDefault="00D83C2F" w:rsidP="00D83C2F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eastAsia="Calibri"/>
          <w:kern w:val="0"/>
          <w:sz w:val="28"/>
          <w:szCs w:val="28"/>
          <w:lang w:eastAsia="ru-RU"/>
        </w:rPr>
      </w:pPr>
      <w:bookmarkStart w:id="4" w:name="sub_26213"/>
      <w:bookmarkEnd w:id="3"/>
      <w:r w:rsidRPr="00D83C2F">
        <w:rPr>
          <w:rFonts w:eastAsia="Calibri"/>
          <w:kern w:val="0"/>
          <w:sz w:val="28"/>
          <w:szCs w:val="28"/>
          <w:lang w:eastAsia="ru-RU"/>
        </w:rPr>
        <w:t>2. Уведомление о переводе жилого помещения в нежилое помещение и нежилого помещения в жилое помещение, в случае если требуется его выдача (при необходимости).</w:t>
      </w:r>
    </w:p>
    <w:p w:rsidR="00D83C2F" w:rsidRPr="00D83C2F" w:rsidRDefault="00D83C2F" w:rsidP="00D83C2F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eastAsia="Calibri"/>
          <w:kern w:val="0"/>
          <w:sz w:val="28"/>
          <w:szCs w:val="28"/>
          <w:lang w:eastAsia="ru-RU"/>
        </w:rPr>
      </w:pPr>
      <w:bookmarkStart w:id="5" w:name="sub_26214"/>
      <w:bookmarkEnd w:id="4"/>
      <w:r w:rsidRPr="00D83C2F">
        <w:rPr>
          <w:rFonts w:eastAsia="Calibri"/>
          <w:kern w:val="0"/>
          <w:sz w:val="28"/>
          <w:szCs w:val="28"/>
          <w:lang w:eastAsia="ru-RU"/>
        </w:rPr>
        <w:t>3. Постановление администрации Янтиковского муниципального округа в случае закрытия движения на улицах при открытом способе производства земляных работ (при необходимости).</w:t>
      </w:r>
    </w:p>
    <w:p w:rsidR="00D83C2F" w:rsidRPr="00D83C2F" w:rsidRDefault="00D83C2F" w:rsidP="00D83C2F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eastAsia="Calibri"/>
          <w:kern w:val="0"/>
          <w:sz w:val="28"/>
          <w:szCs w:val="28"/>
          <w:lang w:eastAsia="ru-RU"/>
        </w:rPr>
      </w:pPr>
      <w:bookmarkStart w:id="6" w:name="sub_26215"/>
      <w:bookmarkEnd w:id="5"/>
      <w:r w:rsidRPr="00D83C2F">
        <w:rPr>
          <w:rFonts w:eastAsia="Calibri"/>
          <w:kern w:val="0"/>
          <w:sz w:val="28"/>
          <w:szCs w:val="28"/>
          <w:lang w:eastAsia="ru-RU"/>
        </w:rPr>
        <w:t>4. Схема планировочной организации земельного участка.</w:t>
      </w:r>
    </w:p>
    <w:p w:rsidR="00D83C2F" w:rsidRPr="00D83C2F" w:rsidRDefault="00D83C2F" w:rsidP="00D83C2F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eastAsia="Calibri"/>
          <w:color w:val="000000"/>
          <w:kern w:val="0"/>
          <w:sz w:val="28"/>
          <w:szCs w:val="28"/>
          <w:lang w:eastAsia="en-US"/>
        </w:rPr>
      </w:pPr>
      <w:bookmarkStart w:id="7" w:name="sub_2621507"/>
      <w:bookmarkEnd w:id="6"/>
      <w:r w:rsidRPr="00D83C2F">
        <w:rPr>
          <w:rFonts w:eastAsia="Calibri"/>
          <w:kern w:val="0"/>
          <w:sz w:val="28"/>
          <w:szCs w:val="28"/>
          <w:lang w:eastAsia="ru-RU"/>
        </w:rPr>
        <w:t xml:space="preserve">Документы, указанные в </w:t>
      </w:r>
      <w:hyperlink w:anchor="sub_26212" w:history="1">
        <w:r w:rsidRPr="00D83C2F">
          <w:rPr>
            <w:rFonts w:eastAsia="Calibri"/>
            <w:kern w:val="0"/>
            <w:sz w:val="28"/>
            <w:szCs w:val="28"/>
            <w:lang w:eastAsia="ru-RU"/>
          </w:rPr>
          <w:t xml:space="preserve">подпункте </w:t>
        </w:r>
      </w:hyperlink>
      <w:r w:rsidRPr="00D83C2F">
        <w:rPr>
          <w:rFonts w:eastAsia="Calibri"/>
          <w:kern w:val="0"/>
          <w:sz w:val="28"/>
          <w:szCs w:val="28"/>
          <w:lang w:eastAsia="ru-RU"/>
        </w:rPr>
        <w:t>1, направляются заявителем самостоятельно, если указанные документы (их копии или сведения, содержащиеся в них) отсутствуют в Едином государственном реестре недвижимости.</w:t>
      </w:r>
      <w:bookmarkEnd w:id="7"/>
      <w:r w:rsidRPr="00D83C2F">
        <w:rPr>
          <w:rFonts w:eastAsia="Calibri"/>
          <w:kern w:val="0"/>
          <w:sz w:val="28"/>
          <w:szCs w:val="28"/>
          <w:lang w:eastAsia="ru-RU"/>
        </w:rPr>
        <w:t>»</w:t>
      </w:r>
      <w:r w:rsidRPr="00D83C2F">
        <w:rPr>
          <w:rFonts w:eastAsia="Calibri"/>
          <w:color w:val="000000"/>
          <w:kern w:val="0"/>
          <w:sz w:val="28"/>
          <w:szCs w:val="28"/>
          <w:lang w:eastAsia="en-US"/>
        </w:rPr>
        <w:t>;</w:t>
      </w:r>
    </w:p>
    <w:p w:rsidR="00D83C2F" w:rsidRPr="00D83C2F" w:rsidRDefault="00D83C2F" w:rsidP="00D83C2F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r w:rsidRPr="00D83C2F">
        <w:rPr>
          <w:color w:val="000000"/>
          <w:kern w:val="0"/>
          <w:sz w:val="28"/>
          <w:szCs w:val="28"/>
          <w:lang w:eastAsia="ru-RU"/>
        </w:rPr>
        <w:t>7) пункт 2.6.2.4. изложить в следующей редакции:</w:t>
      </w:r>
    </w:p>
    <w:p w:rsidR="00D83C2F" w:rsidRPr="00D83C2F" w:rsidRDefault="00D83C2F" w:rsidP="00D83C2F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08"/>
        <w:outlineLvl w:val="0"/>
        <w:rPr>
          <w:rFonts w:eastAsia="Calibri"/>
          <w:b/>
          <w:bCs/>
          <w:kern w:val="0"/>
          <w:sz w:val="28"/>
          <w:szCs w:val="28"/>
          <w:lang w:eastAsia="ru-RU"/>
        </w:rPr>
      </w:pPr>
      <w:bookmarkStart w:id="8" w:name="sub_2624"/>
      <w:r w:rsidRPr="00D83C2F">
        <w:rPr>
          <w:rFonts w:eastAsia="Calibri"/>
          <w:b/>
          <w:bCs/>
          <w:kern w:val="0"/>
          <w:sz w:val="28"/>
          <w:szCs w:val="28"/>
          <w:lang w:eastAsia="ru-RU"/>
        </w:rPr>
        <w:t>«2.6.2.4. Строительство и реконструкция инженерных сетей и коммуникаций:</w:t>
      </w:r>
    </w:p>
    <w:p w:rsidR="00D83C2F" w:rsidRPr="00D83C2F" w:rsidRDefault="00D83C2F" w:rsidP="00D83C2F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eastAsia="Calibri"/>
          <w:kern w:val="0"/>
          <w:sz w:val="28"/>
          <w:szCs w:val="28"/>
          <w:lang w:eastAsia="ru-RU"/>
        </w:rPr>
      </w:pPr>
      <w:bookmarkStart w:id="9" w:name="sub_26242"/>
      <w:bookmarkEnd w:id="8"/>
      <w:r w:rsidRPr="00D83C2F">
        <w:rPr>
          <w:rFonts w:eastAsia="Calibri"/>
          <w:kern w:val="0"/>
          <w:sz w:val="28"/>
          <w:szCs w:val="28"/>
          <w:lang w:eastAsia="ru-RU"/>
        </w:rPr>
        <w:t>1. Правоустанавливающие документы на земельный участок (договор аренды земельного участка либо свидетельство о государственной регистрации права собственности на земельный участок).</w:t>
      </w:r>
    </w:p>
    <w:p w:rsidR="00D83C2F" w:rsidRPr="00D83C2F" w:rsidRDefault="00D83C2F" w:rsidP="00D83C2F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eastAsia="Calibri"/>
          <w:kern w:val="0"/>
          <w:sz w:val="28"/>
          <w:szCs w:val="28"/>
          <w:lang w:eastAsia="ru-RU"/>
        </w:rPr>
      </w:pPr>
      <w:bookmarkStart w:id="10" w:name="sub_26243"/>
      <w:bookmarkEnd w:id="9"/>
      <w:r w:rsidRPr="00D83C2F">
        <w:rPr>
          <w:rFonts w:eastAsia="Calibri"/>
          <w:kern w:val="0"/>
          <w:sz w:val="28"/>
          <w:szCs w:val="28"/>
          <w:lang w:eastAsia="ru-RU"/>
        </w:rPr>
        <w:lastRenderedPageBreak/>
        <w:t>2. Постановление администрации Янтиковского муниципального округа в случае закрытия движения на улицах при открытом способе производства земляных работ (при необходимости).</w:t>
      </w:r>
    </w:p>
    <w:p w:rsidR="00D83C2F" w:rsidRPr="00D83C2F" w:rsidRDefault="00D83C2F" w:rsidP="00D83C2F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eastAsia="Calibri"/>
          <w:kern w:val="0"/>
          <w:sz w:val="28"/>
          <w:szCs w:val="28"/>
          <w:lang w:eastAsia="ru-RU"/>
        </w:rPr>
      </w:pPr>
      <w:bookmarkStart w:id="11" w:name="sub_26244"/>
      <w:bookmarkEnd w:id="10"/>
      <w:r w:rsidRPr="00D83C2F">
        <w:rPr>
          <w:rFonts w:eastAsia="Calibri"/>
          <w:kern w:val="0"/>
          <w:sz w:val="28"/>
          <w:szCs w:val="28"/>
          <w:lang w:eastAsia="ru-RU"/>
        </w:rPr>
        <w:t>3. Схема планировочной организации земельного участка.</w:t>
      </w:r>
    </w:p>
    <w:p w:rsidR="00D83C2F" w:rsidRPr="00D83C2F" w:rsidRDefault="00D83C2F" w:rsidP="00D83C2F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eastAsia="Calibri"/>
          <w:kern w:val="0"/>
          <w:sz w:val="28"/>
          <w:szCs w:val="28"/>
          <w:lang w:eastAsia="ru-RU"/>
        </w:rPr>
      </w:pPr>
      <w:bookmarkStart w:id="12" w:name="sub_2624402"/>
      <w:bookmarkEnd w:id="11"/>
      <w:r w:rsidRPr="00D83C2F">
        <w:rPr>
          <w:rFonts w:eastAsia="Calibri"/>
          <w:kern w:val="0"/>
          <w:sz w:val="28"/>
          <w:szCs w:val="28"/>
          <w:lang w:eastAsia="ru-RU"/>
        </w:rPr>
        <w:t xml:space="preserve">Документы, указанные в </w:t>
      </w:r>
      <w:hyperlink w:anchor="sub_26242" w:history="1">
        <w:r w:rsidRPr="00D83C2F">
          <w:rPr>
            <w:rFonts w:eastAsia="Calibri"/>
            <w:kern w:val="0"/>
            <w:sz w:val="28"/>
            <w:szCs w:val="28"/>
            <w:lang w:eastAsia="ru-RU"/>
          </w:rPr>
          <w:t xml:space="preserve">подпункте </w:t>
        </w:r>
      </w:hyperlink>
      <w:r w:rsidRPr="00D83C2F">
        <w:rPr>
          <w:rFonts w:eastAsia="Calibri"/>
          <w:kern w:val="0"/>
          <w:sz w:val="28"/>
          <w:szCs w:val="28"/>
          <w:lang w:eastAsia="ru-RU"/>
        </w:rPr>
        <w:t>1, направляются заявителем самостоятельно, если указанные документы (их копии или сведения, содержащиеся в них) отсутствуют в Едином государственном реестре недвижимости.».</w:t>
      </w:r>
    </w:p>
    <w:bookmarkEnd w:id="12"/>
    <w:p w:rsidR="00D83C2F" w:rsidRPr="00D83C2F" w:rsidRDefault="00D83C2F" w:rsidP="00D83C2F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r w:rsidRPr="00D83C2F">
        <w:rPr>
          <w:color w:val="000000"/>
          <w:kern w:val="0"/>
          <w:sz w:val="28"/>
          <w:szCs w:val="28"/>
          <w:lang w:eastAsia="ru-RU"/>
        </w:rPr>
        <w:t>2. Контроль за исполнением настоящего постановления возложить на заместителя главы администрации Янтиковского муниципального округа - начальника Управления по благоустройству и развитию территорий.</w:t>
      </w:r>
    </w:p>
    <w:p w:rsidR="00D83C2F" w:rsidRPr="00D83C2F" w:rsidRDefault="00D83C2F" w:rsidP="00D83C2F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r w:rsidRPr="00D83C2F">
        <w:rPr>
          <w:color w:val="000000"/>
          <w:kern w:val="0"/>
          <w:sz w:val="28"/>
          <w:szCs w:val="28"/>
          <w:lang w:eastAsia="ru-RU"/>
        </w:rPr>
        <w:t>3. Настоящее постановление вступает в силу со дня его официального опубликования.</w:t>
      </w:r>
    </w:p>
    <w:p w:rsidR="009558CA" w:rsidRPr="00D83C2F" w:rsidRDefault="009558CA" w:rsidP="00D83C2F">
      <w:pPr>
        <w:suppressAutoHyphens w:val="0"/>
        <w:spacing w:line="240" w:lineRule="auto"/>
        <w:ind w:left="60" w:right="58" w:firstLine="0"/>
        <w:rPr>
          <w:color w:val="000000"/>
          <w:kern w:val="0"/>
          <w:sz w:val="28"/>
          <w:szCs w:val="28"/>
          <w:lang w:eastAsia="ru-RU"/>
        </w:rPr>
      </w:pPr>
    </w:p>
    <w:p w:rsidR="009C7082" w:rsidRDefault="009C7082" w:rsidP="00D83C2F">
      <w:pPr>
        <w:suppressAutoHyphens w:val="0"/>
        <w:spacing w:line="240" w:lineRule="auto"/>
        <w:ind w:left="60" w:right="58" w:firstLine="0"/>
        <w:rPr>
          <w:color w:val="000000"/>
          <w:kern w:val="0"/>
          <w:sz w:val="28"/>
          <w:szCs w:val="28"/>
          <w:lang w:eastAsia="ru-RU"/>
        </w:rPr>
      </w:pPr>
    </w:p>
    <w:p w:rsidR="00CE08DF" w:rsidRDefault="00CE08DF" w:rsidP="00044BB3">
      <w:pPr>
        <w:suppressAutoHyphens w:val="0"/>
        <w:spacing w:after="5" w:line="240" w:lineRule="auto"/>
        <w:ind w:left="60" w:right="58" w:firstLine="0"/>
        <w:rPr>
          <w:color w:val="000000"/>
          <w:kern w:val="0"/>
          <w:sz w:val="28"/>
          <w:szCs w:val="28"/>
          <w:lang w:eastAsia="ru-RU"/>
        </w:rPr>
      </w:pPr>
      <w:r>
        <w:rPr>
          <w:color w:val="000000"/>
          <w:kern w:val="0"/>
          <w:sz w:val="28"/>
          <w:szCs w:val="28"/>
          <w:lang w:eastAsia="ru-RU"/>
        </w:rPr>
        <w:t>Временно исполняющий обязанности</w:t>
      </w:r>
    </w:p>
    <w:p w:rsidR="00044BB3" w:rsidRDefault="00CE08DF" w:rsidP="00044BB3">
      <w:pPr>
        <w:suppressAutoHyphens w:val="0"/>
        <w:spacing w:after="5" w:line="240" w:lineRule="auto"/>
        <w:ind w:left="60" w:right="58" w:firstLine="0"/>
        <w:rPr>
          <w:color w:val="000000"/>
          <w:kern w:val="0"/>
          <w:sz w:val="28"/>
          <w:szCs w:val="28"/>
          <w:lang w:eastAsia="ru-RU"/>
        </w:rPr>
      </w:pPr>
      <w:r>
        <w:rPr>
          <w:color w:val="000000"/>
          <w:kern w:val="0"/>
          <w:sz w:val="28"/>
          <w:szCs w:val="28"/>
          <w:lang w:eastAsia="ru-RU"/>
        </w:rPr>
        <w:t>главы администрации</w:t>
      </w:r>
      <w:r w:rsidR="00044BB3">
        <w:rPr>
          <w:color w:val="000000"/>
          <w:kern w:val="0"/>
          <w:sz w:val="28"/>
          <w:szCs w:val="28"/>
          <w:lang w:eastAsia="ru-RU"/>
        </w:rPr>
        <w:t xml:space="preserve"> Янтиковского</w:t>
      </w:r>
    </w:p>
    <w:p w:rsidR="009C7082" w:rsidRDefault="00044BB3" w:rsidP="007E7FCA">
      <w:pPr>
        <w:suppressAutoHyphens w:val="0"/>
        <w:spacing w:after="5" w:line="240" w:lineRule="auto"/>
        <w:ind w:left="60" w:right="58" w:firstLine="0"/>
        <w:rPr>
          <w:color w:val="000000"/>
          <w:kern w:val="0"/>
          <w:sz w:val="28"/>
          <w:szCs w:val="28"/>
          <w:lang w:eastAsia="ru-RU"/>
        </w:rPr>
      </w:pPr>
      <w:r w:rsidRPr="00044BB3">
        <w:rPr>
          <w:color w:val="000000"/>
          <w:kern w:val="0"/>
          <w:sz w:val="28"/>
          <w:szCs w:val="28"/>
          <w:lang w:eastAsia="ru-RU"/>
        </w:rPr>
        <w:t>муниципального</w:t>
      </w:r>
      <w:r w:rsidR="00DE42F3">
        <w:rPr>
          <w:color w:val="000000"/>
          <w:kern w:val="0"/>
          <w:sz w:val="28"/>
          <w:szCs w:val="28"/>
          <w:lang w:eastAsia="ru-RU"/>
        </w:rPr>
        <w:t xml:space="preserve"> округа</w:t>
      </w:r>
      <w:r w:rsidRPr="00044BB3">
        <w:rPr>
          <w:color w:val="000000"/>
          <w:kern w:val="0"/>
          <w:sz w:val="28"/>
          <w:szCs w:val="28"/>
          <w:lang w:eastAsia="ru-RU"/>
        </w:rPr>
        <w:t xml:space="preserve"> </w:t>
      </w:r>
      <w:r w:rsidR="00CE08DF">
        <w:rPr>
          <w:color w:val="000000"/>
          <w:kern w:val="0"/>
          <w:sz w:val="28"/>
          <w:szCs w:val="28"/>
          <w:lang w:eastAsia="ru-RU"/>
        </w:rPr>
        <w:t xml:space="preserve">       </w:t>
      </w:r>
      <w:bookmarkStart w:id="13" w:name="_GoBack"/>
      <w:bookmarkEnd w:id="13"/>
      <w:r w:rsidR="00CE08DF">
        <w:rPr>
          <w:color w:val="000000"/>
          <w:kern w:val="0"/>
          <w:sz w:val="28"/>
          <w:szCs w:val="28"/>
          <w:lang w:eastAsia="ru-RU"/>
        </w:rPr>
        <w:t xml:space="preserve">                                     </w:t>
      </w:r>
      <w:r w:rsidR="00DE42F3">
        <w:rPr>
          <w:color w:val="000000"/>
          <w:kern w:val="0"/>
          <w:sz w:val="28"/>
          <w:szCs w:val="28"/>
          <w:lang w:eastAsia="ru-RU"/>
        </w:rPr>
        <w:t xml:space="preserve">                     </w:t>
      </w:r>
      <w:r w:rsidR="00CE08DF">
        <w:rPr>
          <w:color w:val="000000"/>
          <w:kern w:val="0"/>
          <w:sz w:val="28"/>
          <w:szCs w:val="28"/>
          <w:lang w:eastAsia="ru-RU"/>
        </w:rPr>
        <w:t>И.А. Михайлова</w:t>
      </w:r>
    </w:p>
    <w:sectPr w:rsidR="009C7082" w:rsidSect="00E1730F">
      <w:headerReference w:type="default" r:id="rId10"/>
      <w:headerReference w:type="first" r:id="rId11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27848634"/>
      <w:docPartObj>
        <w:docPartGallery w:val="Page Numbers (Top of Page)"/>
        <w:docPartUnique/>
      </w:docPartObj>
    </w:sdtPr>
    <w:sdtEndPr/>
    <w:sdtContent>
      <w:p w:rsidR="002E5AD1" w:rsidRDefault="002E5AD1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0B15">
          <w:rPr>
            <w:noProof/>
          </w:rPr>
          <w:t>5</w:t>
        </w:r>
        <w:r>
          <w:fldChar w:fldCharType="end"/>
        </w:r>
      </w:p>
    </w:sdtContent>
  </w:sdt>
  <w:p w:rsidR="0091746D" w:rsidRDefault="0091746D" w:rsidP="0091746D">
    <w:pPr>
      <w:pStyle w:val="af6"/>
      <w:ind w:firstLine="467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5AD1" w:rsidRDefault="002E5AD1">
    <w:pPr>
      <w:pStyle w:val="af6"/>
      <w:jc w:val="center"/>
    </w:pPr>
  </w:p>
  <w:p w:rsidR="002E5AD1" w:rsidRDefault="002E5AD1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9940B9F0"/>
    <w:name w:val="WW8Num2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30"/>
        </w:tabs>
        <w:ind w:left="1430" w:hanging="360"/>
      </w:pPr>
    </w:lvl>
    <w:lvl w:ilvl="2">
      <w:start w:val="1"/>
      <w:numFmt w:val="decimal"/>
      <w:lvlText w:val="%3."/>
      <w:lvlJc w:val="left"/>
      <w:pPr>
        <w:tabs>
          <w:tab w:val="num" w:pos="1790"/>
        </w:tabs>
        <w:ind w:left="1790" w:hanging="360"/>
      </w:pPr>
    </w:lvl>
    <w:lvl w:ilvl="3">
      <w:start w:val="1"/>
      <w:numFmt w:val="decimal"/>
      <w:lvlText w:val="%4."/>
      <w:lvlJc w:val="left"/>
      <w:pPr>
        <w:tabs>
          <w:tab w:val="num" w:pos="2150"/>
        </w:tabs>
        <w:ind w:left="2150" w:hanging="360"/>
      </w:pPr>
    </w:lvl>
    <w:lvl w:ilvl="4">
      <w:start w:val="1"/>
      <w:numFmt w:val="decimal"/>
      <w:lvlText w:val="%5."/>
      <w:lvlJc w:val="left"/>
      <w:pPr>
        <w:tabs>
          <w:tab w:val="num" w:pos="2510"/>
        </w:tabs>
        <w:ind w:left="2510" w:hanging="360"/>
      </w:pPr>
    </w:lvl>
    <w:lvl w:ilvl="5">
      <w:start w:val="1"/>
      <w:numFmt w:val="decimal"/>
      <w:lvlText w:val="%6."/>
      <w:lvlJc w:val="left"/>
      <w:pPr>
        <w:tabs>
          <w:tab w:val="num" w:pos="2870"/>
        </w:tabs>
        <w:ind w:left="2870" w:hanging="360"/>
      </w:pPr>
    </w:lvl>
    <w:lvl w:ilvl="6">
      <w:start w:val="1"/>
      <w:numFmt w:val="decimal"/>
      <w:lvlText w:val="%7."/>
      <w:lvlJc w:val="left"/>
      <w:pPr>
        <w:tabs>
          <w:tab w:val="num" w:pos="3230"/>
        </w:tabs>
        <w:ind w:left="3230" w:hanging="360"/>
      </w:pPr>
    </w:lvl>
    <w:lvl w:ilvl="7">
      <w:start w:val="1"/>
      <w:numFmt w:val="decimal"/>
      <w:lvlText w:val="%8."/>
      <w:lvlJc w:val="left"/>
      <w:pPr>
        <w:tabs>
          <w:tab w:val="num" w:pos="3590"/>
        </w:tabs>
        <w:ind w:left="3590" w:hanging="360"/>
      </w:pPr>
    </w:lvl>
    <w:lvl w:ilvl="8">
      <w:start w:val="1"/>
      <w:numFmt w:val="decimal"/>
      <w:lvlText w:val="%9."/>
      <w:lvlJc w:val="left"/>
      <w:pPr>
        <w:tabs>
          <w:tab w:val="num" w:pos="3950"/>
        </w:tabs>
        <w:ind w:left="395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 w15:restartNumberingAfterBreak="0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 w15:restartNumberingAfterBreak="0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 w15:restartNumberingAfterBreak="0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 w15:restartNumberingAfterBreak="0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 w15:restartNumberingAfterBreak="0">
    <w:nsid w:val="3D871DFB"/>
    <w:multiLevelType w:val="hybridMultilevel"/>
    <w:tmpl w:val="DDC0A312"/>
    <w:lvl w:ilvl="0" w:tplc="9D22A6F8">
      <w:start w:val="1"/>
      <w:numFmt w:val="decimal"/>
      <w:lvlText w:val="%1."/>
      <w:lvlJc w:val="left"/>
      <w:pPr>
        <w:ind w:left="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6A34DCA2">
      <w:start w:val="1"/>
      <w:numFmt w:val="lowerLetter"/>
      <w:lvlText w:val="%2"/>
      <w:lvlJc w:val="left"/>
      <w:pPr>
        <w:ind w:left="175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CE0E6392">
      <w:start w:val="1"/>
      <w:numFmt w:val="lowerRoman"/>
      <w:lvlText w:val="%3"/>
      <w:lvlJc w:val="left"/>
      <w:pPr>
        <w:ind w:left="247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37B445BE">
      <w:start w:val="1"/>
      <w:numFmt w:val="decimal"/>
      <w:lvlText w:val="%4"/>
      <w:lvlJc w:val="left"/>
      <w:pPr>
        <w:ind w:left="31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12F49BC2">
      <w:start w:val="1"/>
      <w:numFmt w:val="lowerLetter"/>
      <w:lvlText w:val="%5"/>
      <w:lvlJc w:val="left"/>
      <w:pPr>
        <w:ind w:left="39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E7F89B8A">
      <w:start w:val="1"/>
      <w:numFmt w:val="lowerRoman"/>
      <w:lvlText w:val="%6"/>
      <w:lvlJc w:val="left"/>
      <w:pPr>
        <w:ind w:left="463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8E6A1C04">
      <w:start w:val="1"/>
      <w:numFmt w:val="decimal"/>
      <w:lvlText w:val="%7"/>
      <w:lvlJc w:val="left"/>
      <w:pPr>
        <w:ind w:left="535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268AF9C2">
      <w:start w:val="1"/>
      <w:numFmt w:val="lowerLetter"/>
      <w:lvlText w:val="%8"/>
      <w:lvlJc w:val="left"/>
      <w:pPr>
        <w:ind w:left="607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49C8F4B6">
      <w:start w:val="1"/>
      <w:numFmt w:val="lowerRoman"/>
      <w:lvlText w:val="%9"/>
      <w:lvlJc w:val="left"/>
      <w:pPr>
        <w:ind w:left="67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8" w15:restartNumberingAfterBreak="0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4C872CDC"/>
    <w:multiLevelType w:val="multilevel"/>
    <w:tmpl w:val="DE585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3" w15:restartNumberingAfterBreak="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4" w15:restartNumberingAfterBreak="0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 w15:restartNumberingAfterBreak="0">
    <w:nsid w:val="79434EAD"/>
    <w:multiLevelType w:val="hybridMultilevel"/>
    <w:tmpl w:val="62F4903A"/>
    <w:lvl w:ilvl="0" w:tplc="F84C3A14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3"/>
  </w:num>
  <w:num w:numId="3">
    <w:abstractNumId w:val="14"/>
  </w:num>
  <w:num w:numId="4">
    <w:abstractNumId w:val="12"/>
  </w:num>
  <w:num w:numId="5">
    <w:abstractNumId w:val="29"/>
  </w:num>
  <w:num w:numId="6">
    <w:abstractNumId w:val="25"/>
  </w:num>
  <w:num w:numId="7">
    <w:abstractNumId w:val="18"/>
  </w:num>
  <w:num w:numId="8">
    <w:abstractNumId w:val="24"/>
  </w:num>
  <w:num w:numId="9">
    <w:abstractNumId w:val="28"/>
  </w:num>
  <w:num w:numId="10">
    <w:abstractNumId w:val="7"/>
  </w:num>
  <w:num w:numId="11">
    <w:abstractNumId w:val="27"/>
  </w:num>
  <w:num w:numId="12">
    <w:abstractNumId w:val="9"/>
  </w:num>
  <w:num w:numId="13">
    <w:abstractNumId w:val="10"/>
  </w:num>
  <w:num w:numId="14">
    <w:abstractNumId w:val="20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9"/>
  </w:num>
  <w:num w:numId="19">
    <w:abstractNumId w:val="15"/>
  </w:num>
  <w:num w:numId="20">
    <w:abstractNumId w:val="13"/>
  </w:num>
  <w:num w:numId="21">
    <w:abstractNumId w:val="22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303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4BB3"/>
    <w:rsid w:val="000456C3"/>
    <w:rsid w:val="000462D5"/>
    <w:rsid w:val="000513C0"/>
    <w:rsid w:val="000628CC"/>
    <w:rsid w:val="0006416A"/>
    <w:rsid w:val="00064C4B"/>
    <w:rsid w:val="0006696E"/>
    <w:rsid w:val="00066DD8"/>
    <w:rsid w:val="00067123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C64FE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4936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D49AC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06AC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4B8D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AD1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6B86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771B9"/>
    <w:rsid w:val="00481F97"/>
    <w:rsid w:val="00485CC1"/>
    <w:rsid w:val="00492AAB"/>
    <w:rsid w:val="00493827"/>
    <w:rsid w:val="0049611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0E3C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23E7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A70A1"/>
    <w:rsid w:val="007B4DEF"/>
    <w:rsid w:val="007C15A0"/>
    <w:rsid w:val="007D00FC"/>
    <w:rsid w:val="007D30E8"/>
    <w:rsid w:val="007D31BE"/>
    <w:rsid w:val="007D4006"/>
    <w:rsid w:val="007D7E2A"/>
    <w:rsid w:val="007E0E25"/>
    <w:rsid w:val="007E4638"/>
    <w:rsid w:val="007E4992"/>
    <w:rsid w:val="007E6730"/>
    <w:rsid w:val="007E7FCA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5240"/>
    <w:rsid w:val="008170FF"/>
    <w:rsid w:val="00820B15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558CA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C7082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14A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17AD8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B47E6"/>
    <w:rsid w:val="00CC40E5"/>
    <w:rsid w:val="00CC64F5"/>
    <w:rsid w:val="00CC7D55"/>
    <w:rsid w:val="00CD22E5"/>
    <w:rsid w:val="00CD2845"/>
    <w:rsid w:val="00CD4511"/>
    <w:rsid w:val="00CD6034"/>
    <w:rsid w:val="00CE08DF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83C2F"/>
    <w:rsid w:val="00D928A6"/>
    <w:rsid w:val="00D953F5"/>
    <w:rsid w:val="00DA00E6"/>
    <w:rsid w:val="00DA3238"/>
    <w:rsid w:val="00DB4CED"/>
    <w:rsid w:val="00DB593E"/>
    <w:rsid w:val="00DC5BEC"/>
    <w:rsid w:val="00DC7060"/>
    <w:rsid w:val="00DD2530"/>
    <w:rsid w:val="00DD3443"/>
    <w:rsid w:val="00DE0DAF"/>
    <w:rsid w:val="00DE42F3"/>
    <w:rsid w:val="00DE535F"/>
    <w:rsid w:val="00DE5541"/>
    <w:rsid w:val="00DE7E40"/>
    <w:rsid w:val="00DF2B5C"/>
    <w:rsid w:val="00E01FF9"/>
    <w:rsid w:val="00E065AC"/>
    <w:rsid w:val="00E13311"/>
    <w:rsid w:val="00E159DF"/>
    <w:rsid w:val="00E1730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0528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3105"/>
    <o:shapelayout v:ext="edit">
      <o:idmap v:ext="edit" data="1"/>
    </o:shapelayout>
  </w:shapeDefaults>
  <w:decimalSymbol w:val=","/>
  <w:listSeparator w:val=";"/>
  <w14:docId w14:val="558F7653"/>
  <w15:docId w15:val="{2151343B-87DE-4F18-8384-90FAA1EEB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Заголовок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17520999/106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2E3695-84A7-414E-A8A5-F7E66F931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717</TotalTime>
  <Pages>5</Pages>
  <Words>1103</Words>
  <Characters>6291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7380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Сектор архитектуры, дорожного и ЖКХ администрации Янтиковского района</cp:lastModifiedBy>
  <cp:revision>229</cp:revision>
  <cp:lastPrinted>2025-11-24T10:23:00Z</cp:lastPrinted>
  <dcterms:created xsi:type="dcterms:W3CDTF">2023-01-09T05:07:00Z</dcterms:created>
  <dcterms:modified xsi:type="dcterms:W3CDTF">2025-11-26T06:18:00Z</dcterms:modified>
</cp:coreProperties>
</file>