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90" w:rsidRPr="000F3E90" w:rsidRDefault="000F3E90" w:rsidP="000F3E90">
      <w:pPr>
        <w:spacing w:line="276" w:lineRule="auto"/>
        <w:ind w:left="10632"/>
        <w:jc w:val="center"/>
        <w:rPr>
          <w:sz w:val="28"/>
          <w:szCs w:val="28"/>
        </w:rPr>
      </w:pPr>
    </w:p>
    <w:p w:rsidR="000F3E90" w:rsidRPr="000F3E90" w:rsidRDefault="00907D34" w:rsidP="000F3E90">
      <w:pPr>
        <w:widowControl w:val="0"/>
        <w:autoSpaceDE w:val="0"/>
        <w:autoSpaceDN w:val="0"/>
        <w:jc w:val="center"/>
        <w:rPr>
          <w:b/>
        </w:rPr>
      </w:pPr>
      <w:r w:rsidRPr="00907D34">
        <w:rPr>
          <w:b/>
        </w:rPr>
        <w:t xml:space="preserve">Отчет по реализации </w:t>
      </w:r>
      <w:r>
        <w:rPr>
          <w:b/>
        </w:rPr>
        <w:t>с</w:t>
      </w:r>
      <w:r w:rsidR="000F3E90" w:rsidRPr="000F3E90">
        <w:rPr>
          <w:b/>
        </w:rPr>
        <w:t>истемных мероприятий («дорожная карта») по содействию</w:t>
      </w:r>
    </w:p>
    <w:p w:rsidR="000F3E90" w:rsidRPr="00753305" w:rsidRDefault="000F3E90" w:rsidP="000F3E90">
      <w:pPr>
        <w:widowControl w:val="0"/>
        <w:autoSpaceDE w:val="0"/>
        <w:autoSpaceDN w:val="0"/>
        <w:jc w:val="center"/>
        <w:rPr>
          <w:b/>
          <w:color w:val="FF0000"/>
        </w:rPr>
      </w:pPr>
      <w:r>
        <w:rPr>
          <w:b/>
        </w:rPr>
        <w:t>р</w:t>
      </w:r>
      <w:r w:rsidRPr="000F3E90">
        <w:rPr>
          <w:b/>
        </w:rPr>
        <w:t xml:space="preserve">азвитию конкуренции в </w:t>
      </w:r>
      <w:r>
        <w:rPr>
          <w:b/>
        </w:rPr>
        <w:t>Канашском</w:t>
      </w:r>
      <w:r w:rsidRPr="000F3E90">
        <w:rPr>
          <w:b/>
        </w:rPr>
        <w:t xml:space="preserve"> муниципальном округе Чувашской Республике</w:t>
      </w:r>
      <w:r w:rsidR="0003636D">
        <w:rPr>
          <w:b/>
        </w:rPr>
        <w:t xml:space="preserve"> за </w:t>
      </w:r>
      <w:r w:rsidR="0003636D" w:rsidRPr="00091511">
        <w:rPr>
          <w:b/>
        </w:rPr>
        <w:t>2024</w:t>
      </w:r>
      <w:r w:rsidR="00A855EF" w:rsidRPr="00091511">
        <w:rPr>
          <w:b/>
        </w:rPr>
        <w:t xml:space="preserve"> год</w:t>
      </w:r>
    </w:p>
    <w:p w:rsidR="000F3E90" w:rsidRPr="000F3E90" w:rsidRDefault="000F3E90" w:rsidP="000F3E90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665"/>
        <w:gridCol w:w="1134"/>
        <w:gridCol w:w="58"/>
        <w:gridCol w:w="6930"/>
        <w:gridCol w:w="78"/>
        <w:gridCol w:w="63"/>
        <w:gridCol w:w="3623"/>
        <w:gridCol w:w="63"/>
      </w:tblGrid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№</w:t>
            </w:r>
          </w:p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53000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7129" w:type="dxa"/>
            <w:gridSpan w:val="4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 реализации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</w:t>
            </w:r>
          </w:p>
        </w:tc>
        <w:tc>
          <w:tcPr>
            <w:tcW w:w="7129" w:type="dxa"/>
            <w:gridSpan w:val="4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D022A1" w:rsidRPr="0053000E" w:rsidTr="00D022A1">
        <w:tc>
          <w:tcPr>
            <w:tcW w:w="679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1.1.</w:t>
            </w:r>
          </w:p>
        </w:tc>
        <w:tc>
          <w:tcPr>
            <w:tcW w:w="2665" w:type="dxa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Реализация программ поддержки субъектов малого и среднего предпринимательства в целях их ускоренного развития </w:t>
            </w:r>
          </w:p>
        </w:tc>
        <w:tc>
          <w:tcPr>
            <w:tcW w:w="1192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D022A1" w:rsidRPr="0053000E" w:rsidRDefault="00C11C8B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Канашского муниципального округа Чувашской Республики от 21.04.2023 года № 385 утверждена муниципальная программа Канашского муниципального округа «Экономическое развитие Канашского муниципального округа Чувашской Республики». В </w:t>
            </w:r>
            <w:proofErr w:type="gramStart"/>
            <w:r>
              <w:rPr>
                <w:sz w:val="22"/>
                <w:szCs w:val="22"/>
              </w:rPr>
              <w:t>рамках</w:t>
            </w:r>
            <w:proofErr w:type="gramEnd"/>
            <w:r>
              <w:rPr>
                <w:sz w:val="22"/>
                <w:szCs w:val="22"/>
              </w:rPr>
              <w:t xml:space="preserve"> программы реализуется подпрограмма «Развитие субъектов малого и среднего предпринимательства в Канашском муниципальном округе Чувашской Республики».</w:t>
            </w:r>
          </w:p>
        </w:tc>
        <w:tc>
          <w:tcPr>
            <w:tcW w:w="3686" w:type="dxa"/>
            <w:gridSpan w:val="2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D022A1" w:rsidRPr="0053000E" w:rsidTr="00D022A1">
        <w:tc>
          <w:tcPr>
            <w:tcW w:w="15293" w:type="dxa"/>
            <w:gridSpan w:val="9"/>
          </w:tcPr>
          <w:p w:rsidR="00D022A1" w:rsidRPr="0053000E" w:rsidRDefault="00D022A1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129" w:type="dxa"/>
            <w:gridSpan w:val="4"/>
          </w:tcPr>
          <w:p w:rsidR="00753305" w:rsidRPr="00D022A1" w:rsidRDefault="00753305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 2024</w:t>
            </w:r>
            <w:r w:rsidRPr="00CD01A1">
              <w:rPr>
                <w:sz w:val="22"/>
                <w:szCs w:val="22"/>
              </w:rPr>
              <w:t xml:space="preserve"> год по итогам по определению поставщиков (подрядчиков, исполнителей) для субъектов малого предпринимательства и социально ориентированных некоммер</w:t>
            </w:r>
            <w:r>
              <w:rPr>
                <w:sz w:val="22"/>
                <w:szCs w:val="22"/>
              </w:rPr>
              <w:t>ческих организаций заключено 148</w:t>
            </w:r>
            <w:r w:rsidRPr="00CD01A1">
              <w:rPr>
                <w:sz w:val="22"/>
                <w:szCs w:val="22"/>
              </w:rPr>
              <w:t xml:space="preserve">   контр</w:t>
            </w:r>
            <w:r>
              <w:rPr>
                <w:sz w:val="22"/>
                <w:szCs w:val="22"/>
              </w:rPr>
              <w:t>актов на общую сумму 197 989,4</w:t>
            </w:r>
            <w:r w:rsidRPr="00CD01A1">
              <w:rPr>
                <w:sz w:val="22"/>
                <w:szCs w:val="22"/>
              </w:rPr>
              <w:t xml:space="preserve"> </w:t>
            </w:r>
            <w:proofErr w:type="spellStart"/>
            <w:r w:rsidRPr="00CD01A1">
              <w:rPr>
                <w:sz w:val="22"/>
                <w:szCs w:val="22"/>
              </w:rPr>
              <w:t>тыс</w:t>
            </w:r>
            <w:proofErr w:type="gramStart"/>
            <w:r w:rsidRPr="00CD01A1">
              <w:rPr>
                <w:sz w:val="22"/>
                <w:szCs w:val="22"/>
              </w:rPr>
              <w:t>.р</w:t>
            </w:r>
            <w:proofErr w:type="gramEnd"/>
            <w:r w:rsidRPr="00CD01A1">
              <w:rPr>
                <w:sz w:val="22"/>
                <w:szCs w:val="22"/>
              </w:rPr>
              <w:t>уб</w:t>
            </w:r>
            <w:proofErr w:type="spellEnd"/>
            <w:r w:rsidRPr="00CD01A1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753305">
            <w:pPr>
              <w:spacing w:after="160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МКУ «Центр финансового и хозяйственного обеспечения» Канашского муниципального округа Чувашской Республики*</w:t>
            </w:r>
          </w:p>
          <w:p w:rsidR="00753305" w:rsidRPr="0053000E" w:rsidRDefault="00753305" w:rsidP="00753305">
            <w:pPr>
              <w:spacing w:after="160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2.2.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Публикация сведений о закупках на официальных сайтах заказчиков в информационно-телекоммуникационной </w:t>
            </w:r>
            <w:r w:rsidRPr="0053000E">
              <w:rPr>
                <w:sz w:val="22"/>
                <w:szCs w:val="22"/>
              </w:rPr>
              <w:lastRenderedPageBreak/>
              <w:t>сети «Интернет» (далее - сеть «Интернет»)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7129" w:type="dxa"/>
            <w:gridSpan w:val="4"/>
          </w:tcPr>
          <w:p w:rsidR="00753305" w:rsidRDefault="00753305" w:rsidP="006A136A">
            <w:pPr>
              <w:widowControl w:val="0"/>
              <w:spacing w:before="60"/>
              <w:jc w:val="both"/>
            </w:pPr>
            <w:r w:rsidRPr="00CD01A1">
              <w:rPr>
                <w:sz w:val="22"/>
                <w:szCs w:val="22"/>
              </w:rPr>
              <w:t xml:space="preserve">На ЭТП </w:t>
            </w:r>
            <w:r>
              <w:rPr>
                <w:sz w:val="22"/>
                <w:szCs w:val="22"/>
              </w:rPr>
              <w:t>Фабрикант</w:t>
            </w:r>
            <w:r w:rsidRPr="00CD01A1">
              <w:rPr>
                <w:sz w:val="22"/>
                <w:szCs w:val="22"/>
              </w:rPr>
              <w:t xml:space="preserve"> адрес электронной площадки в информационно-телекоммуникационной сети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Интернет»http</w:t>
            </w:r>
            <w:proofErr w:type="spellEnd"/>
            <w:r>
              <w:rPr>
                <w:sz w:val="22"/>
                <w:szCs w:val="22"/>
              </w:rPr>
              <w:t>://</w:t>
            </w:r>
            <w:r>
              <w:t xml:space="preserve"> www.etp-ets.ru.</w:t>
            </w:r>
          </w:p>
          <w:p w:rsidR="00753305" w:rsidRPr="00D022A1" w:rsidRDefault="00753305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gridSpan w:val="2"/>
          </w:tcPr>
          <w:p w:rsidR="00753305" w:rsidRPr="0053000E" w:rsidRDefault="00753305" w:rsidP="00753305">
            <w:pPr>
              <w:spacing w:after="160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МКУ «Центр финансового и хозяйственного обеспечения» Канашского муниципального округа Чувашской Республики*</w:t>
            </w:r>
          </w:p>
          <w:p w:rsidR="00753305" w:rsidRPr="0053000E" w:rsidRDefault="00753305" w:rsidP="00753305">
            <w:pPr>
              <w:spacing w:after="160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3. Мероприятия,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Организация мероприятий, семинаров, встреч по вопросам проведения закупок в соответствии с Федеральным законом «О закупках товаров, работ, услуг отдельными видами юридических лиц»</w:t>
            </w:r>
          </w:p>
        </w:tc>
        <w:tc>
          <w:tcPr>
            <w:tcW w:w="1192" w:type="dxa"/>
            <w:gridSpan w:val="2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753305" w:rsidRPr="00D022A1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CD01A1">
              <w:rPr>
                <w:sz w:val="22"/>
                <w:szCs w:val="22"/>
              </w:rPr>
              <w:t xml:space="preserve">Государственная служба Чувашской Республики по конкурентной политике и тарифам проводит семинары и </w:t>
            </w:r>
            <w:proofErr w:type="spellStart"/>
            <w:r w:rsidRPr="00CD01A1">
              <w:rPr>
                <w:sz w:val="22"/>
                <w:szCs w:val="22"/>
              </w:rPr>
              <w:t>вебинары</w:t>
            </w:r>
            <w:proofErr w:type="spellEnd"/>
            <w:r w:rsidRPr="00CD01A1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753305">
            <w:pPr>
              <w:spacing w:after="160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000E">
              <w:rPr>
                <w:bCs/>
                <w:color w:val="262626"/>
                <w:sz w:val="22"/>
                <w:szCs w:val="22"/>
                <w:shd w:val="clear" w:color="auto" w:fill="FFFFFF"/>
              </w:rPr>
              <w:t>МКУ «Центр финансового и хозяйственного обеспечения» Канашского муниципального округа Чувашской Республики*</w:t>
            </w:r>
          </w:p>
          <w:p w:rsidR="00753305" w:rsidRPr="0053000E" w:rsidRDefault="00753305" w:rsidP="0053000E">
            <w:pPr>
              <w:spacing w:after="160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3.2.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Осуществление ведомственного контроля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в том числе с применением конкурентных способов закупок, определенных типовым положением о закупке</w:t>
            </w:r>
          </w:p>
        </w:tc>
        <w:tc>
          <w:tcPr>
            <w:tcW w:w="1192" w:type="dxa"/>
            <w:gridSpan w:val="2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753305" w:rsidRPr="00D022A1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B63FE1">
              <w:rPr>
                <w:sz w:val="22"/>
                <w:szCs w:val="22"/>
              </w:rPr>
              <w:t>Осуществляется контроль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7533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Республики;</w:t>
            </w:r>
          </w:p>
          <w:p w:rsidR="00753305" w:rsidRPr="0053000E" w:rsidRDefault="00753305" w:rsidP="00753305">
            <w:pPr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753305" w:rsidRPr="0053000E" w:rsidTr="00D022A1">
        <w:trPr>
          <w:trHeight w:val="1467"/>
        </w:trPr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Предоставление государственных и муниципальных услуг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1192" w:type="dxa"/>
            <w:gridSpan w:val="2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753305" w:rsidRPr="00D022A1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0A1CE4">
              <w:rPr>
                <w:sz w:val="22"/>
                <w:szCs w:val="22"/>
              </w:rPr>
              <w:t>Государственные и м</w:t>
            </w:r>
            <w:r>
              <w:rPr>
                <w:sz w:val="22"/>
                <w:szCs w:val="22"/>
              </w:rPr>
              <w:t>униципальные услуги предоставляю</w:t>
            </w:r>
            <w:r w:rsidRPr="000A1CE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ся в электронной форме с исполь</w:t>
            </w:r>
            <w:r w:rsidRPr="000A1CE4">
              <w:rPr>
                <w:sz w:val="22"/>
                <w:szCs w:val="22"/>
              </w:rPr>
              <w:t>зованием фе</w:t>
            </w:r>
            <w:r>
              <w:rPr>
                <w:sz w:val="22"/>
                <w:szCs w:val="22"/>
              </w:rPr>
              <w:t>деральной государственной инфор</w:t>
            </w:r>
            <w:r w:rsidRPr="000A1CE4">
              <w:rPr>
                <w:sz w:val="22"/>
                <w:szCs w:val="22"/>
              </w:rPr>
              <w:t>мационной</w:t>
            </w:r>
            <w:r>
              <w:rPr>
                <w:sz w:val="22"/>
                <w:szCs w:val="22"/>
              </w:rPr>
              <w:t xml:space="preserve"> системы «Единый портал государ</w:t>
            </w:r>
            <w:r w:rsidRPr="000A1CE4">
              <w:rPr>
                <w:sz w:val="22"/>
                <w:szCs w:val="22"/>
              </w:rPr>
              <w:t>ственных и муниципальных услуг (функций)»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53000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Структурные подразделения администрации Канашского муниципального округа Чувашской Республики ответственные за предоставление государственных и муниципальных услуг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4.2.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53000E">
              <w:rPr>
                <w:sz w:val="22"/>
                <w:szCs w:val="22"/>
              </w:rPr>
              <w:t xml:space="preserve"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муниципального акта), и экспертизы муниципальных правовых актов, затрагивающих вопросы осуществления предпринимательской и </w:t>
            </w:r>
            <w:r w:rsidRPr="0053000E">
              <w:rPr>
                <w:sz w:val="22"/>
                <w:szCs w:val="22"/>
              </w:rPr>
              <w:lastRenderedPageBreak/>
              <w:t>инвестиционной деятельности (далее - муниципальный акт), в целях выявления положений, необоснованно ограничивающих конкуренцию</w:t>
            </w:r>
            <w:proofErr w:type="gramEnd"/>
          </w:p>
        </w:tc>
        <w:tc>
          <w:tcPr>
            <w:tcW w:w="1192" w:type="dxa"/>
            <w:gridSpan w:val="2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7071" w:type="dxa"/>
            <w:gridSpan w:val="3"/>
          </w:tcPr>
          <w:p w:rsidR="00753305" w:rsidRPr="00D022A1" w:rsidRDefault="00753305" w:rsidP="0003636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A412B8">
              <w:rPr>
                <w:sz w:val="22"/>
                <w:szCs w:val="22"/>
              </w:rPr>
              <w:t>За 202</w:t>
            </w:r>
            <w:r>
              <w:rPr>
                <w:sz w:val="22"/>
                <w:szCs w:val="22"/>
              </w:rPr>
              <w:t>4</w:t>
            </w:r>
            <w:r w:rsidRPr="00A412B8">
              <w:rPr>
                <w:sz w:val="22"/>
                <w:szCs w:val="22"/>
              </w:rPr>
              <w:t xml:space="preserve"> год проведена оценка регулирующего воздействия в отношении </w:t>
            </w:r>
            <w:r>
              <w:rPr>
                <w:sz w:val="22"/>
                <w:szCs w:val="22"/>
              </w:rPr>
              <w:t>1 проекта муниципального</w:t>
            </w:r>
            <w:r w:rsidRPr="00A412B8">
              <w:rPr>
                <w:sz w:val="22"/>
                <w:szCs w:val="22"/>
              </w:rPr>
              <w:t xml:space="preserve"> правов</w:t>
            </w:r>
            <w:r>
              <w:rPr>
                <w:sz w:val="22"/>
                <w:szCs w:val="22"/>
              </w:rPr>
              <w:t>ого</w:t>
            </w:r>
            <w:r w:rsidRPr="00A412B8">
              <w:rPr>
                <w:sz w:val="22"/>
                <w:szCs w:val="22"/>
              </w:rPr>
              <w:t xml:space="preserve"> акт</w:t>
            </w:r>
            <w:r>
              <w:rPr>
                <w:sz w:val="22"/>
                <w:szCs w:val="22"/>
              </w:rPr>
              <w:t xml:space="preserve">а и экспертиза 2 муниципальных правовых актов. Вся информация размещена на официальном сайте Канашского муниципального округа в сети Интернет по адресу:  </w:t>
            </w:r>
            <w:r w:rsidRPr="0003636D">
              <w:rPr>
                <w:sz w:val="22"/>
                <w:szCs w:val="22"/>
              </w:rPr>
              <w:t>https://kanash.cap.ru/action/activity/eab/ocenka-reguliruyuschego-vozdejstviya-i-ekspertiza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Оптимизация процессов предоставления государственных и муниципальных услуг субъектам предпринимательской деятельности органами местного самоуправления </w:t>
            </w:r>
          </w:p>
        </w:tc>
        <w:tc>
          <w:tcPr>
            <w:tcW w:w="1192" w:type="dxa"/>
            <w:gridSpan w:val="2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7071" w:type="dxa"/>
            <w:gridSpan w:val="3"/>
          </w:tcPr>
          <w:p w:rsidR="00753305" w:rsidRPr="00E937A4" w:rsidRDefault="00753305" w:rsidP="006B4D1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B4D13">
              <w:rPr>
                <w:sz w:val="22"/>
                <w:szCs w:val="22"/>
              </w:rPr>
              <w:t>Ведется работа по оптимизации процессов предоставления государственных и муниципальных услуг администрацией Канашского муниципального округа Чувашской Республики.</w:t>
            </w:r>
          </w:p>
        </w:tc>
        <w:tc>
          <w:tcPr>
            <w:tcW w:w="3686" w:type="dxa"/>
            <w:gridSpan w:val="2"/>
          </w:tcPr>
          <w:p w:rsidR="00753305" w:rsidRPr="00BF1425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Структурные подразделения администрации Канашского муниципального округа Чувашской Республики ответственные за предоставление государственных и муниципальных услуг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4.4.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Реализация проекта «Эффективный регион»</w:t>
            </w:r>
          </w:p>
        </w:tc>
        <w:tc>
          <w:tcPr>
            <w:tcW w:w="1192" w:type="dxa"/>
            <w:gridSpan w:val="2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2023 - 2025</w:t>
            </w:r>
          </w:p>
        </w:tc>
        <w:tc>
          <w:tcPr>
            <w:tcW w:w="7071" w:type="dxa"/>
            <w:gridSpan w:val="3"/>
          </w:tcPr>
          <w:p w:rsidR="00753305" w:rsidRPr="00E30705" w:rsidRDefault="00753305" w:rsidP="00E307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705">
              <w:rPr>
                <w:sz w:val="22"/>
                <w:szCs w:val="22"/>
              </w:rPr>
              <w:t xml:space="preserve">В </w:t>
            </w:r>
            <w:proofErr w:type="gramStart"/>
            <w:r w:rsidRPr="00E30705">
              <w:rPr>
                <w:sz w:val="22"/>
                <w:szCs w:val="22"/>
              </w:rPr>
              <w:t>рамках</w:t>
            </w:r>
            <w:proofErr w:type="gramEnd"/>
            <w:r w:rsidRPr="00E30705">
              <w:rPr>
                <w:sz w:val="22"/>
                <w:szCs w:val="22"/>
              </w:rPr>
              <w:t xml:space="preserve"> внедрения и реализации проекта «Эффективный регион» ведется внедрение оптимизации процесса по оказанию муниципальной услуги</w:t>
            </w:r>
          </w:p>
          <w:p w:rsidR="00753305" w:rsidRPr="00E30705" w:rsidRDefault="00753305" w:rsidP="00E307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705">
              <w:rPr>
                <w:sz w:val="22"/>
                <w:szCs w:val="22"/>
              </w:rPr>
              <w:t>«Сокращение сроков оказания услуг по заключению договоров аренды земельных участков, находящегося  в муниципальной  собственности и земельных  участков, государственная собственность на которые не разграничена, без проведения торгов»;</w:t>
            </w:r>
          </w:p>
          <w:p w:rsidR="00753305" w:rsidRPr="00E30705" w:rsidRDefault="00753305" w:rsidP="00E307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705">
              <w:rPr>
                <w:sz w:val="22"/>
                <w:szCs w:val="22"/>
              </w:rPr>
              <w:t>«Организация информационного обеспечения граждан, организаций и общественных объединений на основе  документов  архивного фонда Канашского муниципального округа Чувашской Республики и других архивных фондов»;</w:t>
            </w:r>
          </w:p>
          <w:p w:rsidR="00753305" w:rsidRPr="00D022A1" w:rsidRDefault="00753305" w:rsidP="00E307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E30705">
              <w:rPr>
                <w:sz w:val="22"/>
                <w:szCs w:val="22"/>
              </w:rPr>
              <w:t xml:space="preserve"> «Принятие на учет граждан в качестве нуждающихся в жилых помещениях»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53000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Структурные подразделения администрации Канашского муниципального округа Чувашской Республики </w:t>
            </w: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5. Мероприятия, направленные на совершенствование процессов управления объектами муниципальной собственности, а также на ограничение влияния муниципальных унитарных предприятий, хозяйственных обществ, в уставных капиталах которых имеется доля участия муниципального образования, на конкуренцию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5.1.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Регулирование количества </w:t>
            </w:r>
            <w:r w:rsidRPr="0053000E">
              <w:rPr>
                <w:sz w:val="22"/>
                <w:szCs w:val="22"/>
              </w:rPr>
              <w:lastRenderedPageBreak/>
              <w:t>муниципальных унитарных предприятий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7129" w:type="dxa"/>
            <w:gridSpan w:val="4"/>
          </w:tcPr>
          <w:p w:rsidR="00753305" w:rsidRPr="00D022A1" w:rsidRDefault="00753305" w:rsidP="00E4268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BC5919">
              <w:rPr>
                <w:sz w:val="22"/>
                <w:szCs w:val="22"/>
              </w:rPr>
              <w:t xml:space="preserve">На территории Канашского муниципального округа государственных и </w:t>
            </w:r>
            <w:r w:rsidRPr="00BC5919">
              <w:rPr>
                <w:sz w:val="22"/>
                <w:szCs w:val="22"/>
              </w:rPr>
              <w:lastRenderedPageBreak/>
              <w:t>муниципальных унитарных предприятий не имеется.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Отдел имущественных и земельных </w:t>
            </w:r>
            <w:r w:rsidRPr="0053000E">
              <w:rPr>
                <w:sz w:val="22"/>
                <w:szCs w:val="22"/>
              </w:rPr>
              <w:lastRenderedPageBreak/>
              <w:t>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Мониторинг организации и проведения публичных торгов или иных конкурентных процедур при реализации имущества хозяйственными обществами, доля участия муниципального образования в которых составляет 50 и более процентов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129" w:type="dxa"/>
            <w:gridSpan w:val="4"/>
          </w:tcPr>
          <w:p w:rsidR="00753305" w:rsidRPr="0003636D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054DEC">
              <w:rPr>
                <w:sz w:val="22"/>
                <w:szCs w:val="22"/>
              </w:rPr>
              <w:t xml:space="preserve">Проведение публичных торгов или иных конкурентных процедур при реализации имущества хозяйственными обществами, доля участия Чувашской Республики или муниципального образования в которых </w:t>
            </w:r>
            <w:proofErr w:type="gramStart"/>
            <w:r w:rsidRPr="00054DEC">
              <w:rPr>
                <w:sz w:val="22"/>
                <w:szCs w:val="22"/>
              </w:rPr>
              <w:t>состав</w:t>
            </w:r>
            <w:r w:rsidR="00054DEC" w:rsidRPr="00054DEC">
              <w:rPr>
                <w:sz w:val="22"/>
                <w:szCs w:val="22"/>
              </w:rPr>
              <w:t>ляет 50 и более процентов в 2024</w:t>
            </w:r>
            <w:r w:rsidRPr="00054DEC">
              <w:rPr>
                <w:sz w:val="22"/>
                <w:szCs w:val="22"/>
              </w:rPr>
              <w:t xml:space="preserve"> году не осуществлялось</w:t>
            </w:r>
            <w:proofErr w:type="gramEnd"/>
            <w:r w:rsidRPr="00054DEC">
              <w:rPr>
                <w:sz w:val="22"/>
                <w:szCs w:val="22"/>
              </w:rPr>
              <w:t>, публичные торги не проводились.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87019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6. 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Создание перечней муниципальных объектов недвижимого имущества в социальной сфере и их размещение на официальных сайтах органов местного самоуправления муниципальных округов на Портале органов власти Чувашской Республики в сети «Интернет»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129" w:type="dxa"/>
            <w:gridSpan w:val="4"/>
          </w:tcPr>
          <w:p w:rsidR="00753305" w:rsidRPr="00D022A1" w:rsidRDefault="00054DEC" w:rsidP="001132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054DEC">
              <w:rPr>
                <w:sz w:val="22"/>
                <w:szCs w:val="22"/>
              </w:rPr>
              <w:t xml:space="preserve">Перечни муниципальных объектов </w:t>
            </w:r>
            <w:proofErr w:type="gramStart"/>
            <w:r w:rsidRPr="00054DEC">
              <w:rPr>
                <w:sz w:val="22"/>
                <w:szCs w:val="22"/>
              </w:rPr>
              <w:t>недвижимого</w:t>
            </w:r>
            <w:proofErr w:type="gramEnd"/>
            <w:r w:rsidRPr="00054DEC">
              <w:rPr>
                <w:sz w:val="22"/>
                <w:szCs w:val="22"/>
              </w:rPr>
              <w:t xml:space="preserve"> имущества в социальной сфере размещены на официальном сайте администрации Канашского муниципального округа Чувашской Республики по ссылке: https://kanash.cap.ru/action/activity/land_and_estate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6.2.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Передача муниципальных объектов недвижимого </w:t>
            </w:r>
            <w:r w:rsidRPr="0053000E">
              <w:rPr>
                <w:sz w:val="22"/>
                <w:szCs w:val="22"/>
              </w:rPr>
              <w:lastRenderedPageBreak/>
              <w:t>имущества, включая не используемые по назначению, немуниципальным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следующих сферах деятельности: дошкольное образование, отдых детей и их оздоровление, здравоохранение, социальное обслуживание и другое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7129" w:type="dxa"/>
            <w:gridSpan w:val="4"/>
          </w:tcPr>
          <w:p w:rsidR="00753305" w:rsidRPr="007D0C61" w:rsidRDefault="00753305" w:rsidP="007D0C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0C61">
              <w:rPr>
                <w:sz w:val="22"/>
                <w:szCs w:val="22"/>
              </w:rPr>
              <w:t xml:space="preserve">Передача муниципальных объектов </w:t>
            </w:r>
            <w:proofErr w:type="gramStart"/>
            <w:r w:rsidRPr="007D0C61">
              <w:rPr>
                <w:sz w:val="22"/>
                <w:szCs w:val="22"/>
              </w:rPr>
              <w:t>недвижимого</w:t>
            </w:r>
            <w:proofErr w:type="gramEnd"/>
            <w:r w:rsidRPr="007D0C61">
              <w:rPr>
                <w:sz w:val="22"/>
                <w:szCs w:val="22"/>
              </w:rPr>
              <w:t xml:space="preserve"> имущества, </w:t>
            </w:r>
          </w:p>
          <w:p w:rsidR="00753305" w:rsidRPr="007D0C61" w:rsidRDefault="00753305" w:rsidP="007D0C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0C61">
              <w:rPr>
                <w:sz w:val="22"/>
                <w:szCs w:val="22"/>
              </w:rPr>
              <w:t xml:space="preserve">включая не </w:t>
            </w:r>
            <w:proofErr w:type="gramStart"/>
            <w:r w:rsidRPr="007D0C61">
              <w:rPr>
                <w:sz w:val="22"/>
                <w:szCs w:val="22"/>
              </w:rPr>
              <w:t>используемые</w:t>
            </w:r>
            <w:proofErr w:type="gramEnd"/>
            <w:r w:rsidRPr="007D0C61">
              <w:rPr>
                <w:sz w:val="22"/>
                <w:szCs w:val="22"/>
              </w:rPr>
              <w:t xml:space="preserve"> по назначению, негосударственным </w:t>
            </w:r>
          </w:p>
          <w:p w:rsidR="00753305" w:rsidRPr="007D0C61" w:rsidRDefault="00753305" w:rsidP="007D0C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0C61">
              <w:rPr>
                <w:sz w:val="22"/>
                <w:szCs w:val="22"/>
              </w:rPr>
              <w:lastRenderedPageBreak/>
              <w:t xml:space="preserve">организациям с применением механизмов </w:t>
            </w:r>
            <w:proofErr w:type="gramStart"/>
            <w:r w:rsidRPr="007D0C61">
              <w:rPr>
                <w:sz w:val="22"/>
                <w:szCs w:val="22"/>
              </w:rPr>
              <w:t>государственно-частного</w:t>
            </w:r>
            <w:proofErr w:type="gramEnd"/>
            <w:r w:rsidRPr="007D0C61">
              <w:rPr>
                <w:sz w:val="22"/>
                <w:szCs w:val="22"/>
              </w:rPr>
              <w:t xml:space="preserve"> </w:t>
            </w:r>
          </w:p>
          <w:p w:rsidR="00753305" w:rsidRPr="007D0C61" w:rsidRDefault="00753305" w:rsidP="007D0C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0C61">
              <w:rPr>
                <w:sz w:val="22"/>
                <w:szCs w:val="22"/>
              </w:rPr>
              <w:t xml:space="preserve">партнерства посредством заключения концессионного соглашения, </w:t>
            </w:r>
          </w:p>
          <w:p w:rsidR="00753305" w:rsidRPr="007D0C61" w:rsidRDefault="00753305" w:rsidP="007D0C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0C61">
              <w:rPr>
                <w:sz w:val="22"/>
                <w:szCs w:val="22"/>
              </w:rPr>
              <w:t xml:space="preserve">с обязательством сохранения целевого назначения и использования </w:t>
            </w:r>
          </w:p>
          <w:p w:rsidR="00753305" w:rsidRPr="007D0C61" w:rsidRDefault="00753305" w:rsidP="007D0C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0C61">
              <w:rPr>
                <w:sz w:val="22"/>
                <w:szCs w:val="22"/>
              </w:rPr>
              <w:t xml:space="preserve">объекта недвижимого имущества в таких сферах деятельности, как </w:t>
            </w:r>
          </w:p>
          <w:p w:rsidR="00753305" w:rsidRPr="007D0C61" w:rsidRDefault="00753305" w:rsidP="007D0C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0C61">
              <w:rPr>
                <w:sz w:val="22"/>
                <w:szCs w:val="22"/>
              </w:rPr>
              <w:t xml:space="preserve">дошкольное образование, организация отдыха детей и их </w:t>
            </w:r>
          </w:p>
          <w:p w:rsidR="00753305" w:rsidRPr="007D0C61" w:rsidRDefault="00753305" w:rsidP="007D0C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D0C61">
              <w:rPr>
                <w:sz w:val="22"/>
                <w:szCs w:val="22"/>
              </w:rPr>
              <w:t xml:space="preserve">оздоровления, здравоохранение, социальное обслуживание </w:t>
            </w:r>
          </w:p>
          <w:p w:rsidR="00753305" w:rsidRPr="0003636D" w:rsidRDefault="007D0C61" w:rsidP="007D0C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7D0C61">
              <w:rPr>
                <w:sz w:val="22"/>
                <w:szCs w:val="22"/>
              </w:rPr>
              <w:t>населения в 2024</w:t>
            </w:r>
            <w:r w:rsidR="00753305" w:rsidRPr="007D0C61">
              <w:rPr>
                <w:sz w:val="22"/>
                <w:szCs w:val="22"/>
              </w:rPr>
              <w:t xml:space="preserve"> году не осуществлялась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Отдел имущественных и земельных отношений управления сельского </w:t>
            </w:r>
            <w:r w:rsidRPr="0053000E">
              <w:rPr>
                <w:sz w:val="22"/>
                <w:szCs w:val="22"/>
              </w:rPr>
              <w:lastRenderedPageBreak/>
              <w:t>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7. Мероприятия, направленные на содействие развитию практики применения механизмов </w:t>
            </w:r>
            <w:proofErr w:type="spellStart"/>
            <w:r w:rsidRPr="0053000E">
              <w:rPr>
                <w:sz w:val="22"/>
                <w:szCs w:val="22"/>
              </w:rPr>
              <w:t>муниципально</w:t>
            </w:r>
            <w:proofErr w:type="spellEnd"/>
            <w:r w:rsidRPr="0053000E">
              <w:rPr>
                <w:sz w:val="22"/>
                <w:szCs w:val="22"/>
              </w:rPr>
              <w:t>-частного партнерства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7.1.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Проведение встреч, совещаний, семинаров совместно с заинтересованными органами исполнительной власти Чувашской Республики при разработке и рассмотрении инвестиционных проектов </w:t>
            </w:r>
            <w:r w:rsidRPr="0053000E">
              <w:rPr>
                <w:sz w:val="22"/>
                <w:szCs w:val="22"/>
              </w:rPr>
              <w:lastRenderedPageBreak/>
              <w:t xml:space="preserve">в целях заключения соглашений о </w:t>
            </w:r>
            <w:proofErr w:type="spellStart"/>
            <w:r w:rsidRPr="0053000E">
              <w:rPr>
                <w:sz w:val="22"/>
                <w:szCs w:val="22"/>
              </w:rPr>
              <w:t>муниципально</w:t>
            </w:r>
            <w:proofErr w:type="spellEnd"/>
            <w:r w:rsidRPr="0053000E">
              <w:rPr>
                <w:sz w:val="22"/>
                <w:szCs w:val="22"/>
              </w:rPr>
              <w:t>-частном партнерстве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7129" w:type="dxa"/>
            <w:gridSpan w:val="4"/>
          </w:tcPr>
          <w:p w:rsidR="00753305" w:rsidRPr="0003636D" w:rsidRDefault="00F56791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F56791">
              <w:rPr>
                <w:sz w:val="22"/>
                <w:szCs w:val="22"/>
              </w:rPr>
              <w:t>В 2024</w:t>
            </w:r>
            <w:r w:rsidR="00753305" w:rsidRPr="00F56791">
              <w:rPr>
                <w:sz w:val="22"/>
                <w:szCs w:val="22"/>
              </w:rPr>
              <w:t xml:space="preserve"> году встречи, совещания, семинары совместно с заинтересованными органами исполнительной власти Чувашской Республики при разработке и рассмотрении инвестиционных проектов в целях заключения соглашений о </w:t>
            </w:r>
            <w:proofErr w:type="gramStart"/>
            <w:r w:rsidR="00753305" w:rsidRPr="00F56791">
              <w:rPr>
                <w:sz w:val="22"/>
                <w:szCs w:val="22"/>
              </w:rPr>
              <w:t>муниципально</w:t>
            </w:r>
            <w:r>
              <w:rPr>
                <w:sz w:val="22"/>
                <w:szCs w:val="22"/>
              </w:rPr>
              <w:t>м</w:t>
            </w:r>
            <w:r w:rsidR="00753305" w:rsidRPr="00F56791">
              <w:rPr>
                <w:sz w:val="22"/>
                <w:szCs w:val="22"/>
              </w:rPr>
              <w:t>-частном</w:t>
            </w:r>
            <w:proofErr w:type="gramEnd"/>
            <w:r w:rsidR="00753305" w:rsidRPr="00F56791">
              <w:rPr>
                <w:sz w:val="22"/>
                <w:szCs w:val="22"/>
              </w:rPr>
              <w:t xml:space="preserve"> партнерстве не проводились.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Управление сельского хозяйства, экономики и инвестиционной деятельности 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Республики;</w:t>
            </w:r>
          </w:p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Управления образования и </w:t>
            </w:r>
            <w:r w:rsidRPr="0053000E">
              <w:rPr>
                <w:sz w:val="22"/>
                <w:szCs w:val="22"/>
              </w:rPr>
              <w:lastRenderedPageBreak/>
              <w:t>молодежной политики администрации Канашского муниципального округа Чувашской Республики;</w:t>
            </w:r>
          </w:p>
          <w:p w:rsidR="00753305" w:rsidRPr="0053000E" w:rsidRDefault="00753305" w:rsidP="007B4A4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социального развития администрации Канашского муниципального округа Чувашской Республики.</w:t>
            </w: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8. Мероприятия, направленные на содействие развитию немуниципальных социально ориентированных некоммерческих организаций и «социального предпринимательства»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8.1.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Реализация мероприятий подпрограммы </w:t>
            </w:r>
          </w:p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53000E">
              <w:rPr>
                <w:sz w:val="22"/>
                <w:szCs w:val="22"/>
              </w:rPr>
              <w:t>«Поддержка социально ориентированных некоммерческих организаций в Канашском муниципальном округе» муниципальной программы Канашского муниципального округа  Чувашской Республики «Социальная поддержка граждан», направленных на поддержку немуниципального сектора</w:t>
            </w:r>
          </w:p>
        </w:tc>
        <w:tc>
          <w:tcPr>
            <w:tcW w:w="1192" w:type="dxa"/>
            <w:gridSpan w:val="2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7071" w:type="dxa"/>
            <w:gridSpan w:val="3"/>
          </w:tcPr>
          <w:p w:rsidR="00753305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</w:p>
          <w:p w:rsidR="00753305" w:rsidRPr="00F16E49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F16E49">
              <w:rPr>
                <w:sz w:val="22"/>
                <w:szCs w:val="22"/>
              </w:rPr>
              <w:t>Постановлением администрации Канашского муниципального округа Чувашской Республики от 17.03.2023 г.  № 244 утверждена муниципальная программа  Канашского муниципального округа Чувашской Республики «Социальная поддержка граждан», в составе которой имеется подпрограмма  «Поддержка социально ориентированных некоммерческих организаций»</w:t>
            </w:r>
          </w:p>
          <w:p w:rsidR="00753305" w:rsidRPr="00F16E49" w:rsidRDefault="00753305" w:rsidP="00F950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6E49">
              <w:rPr>
                <w:sz w:val="22"/>
                <w:szCs w:val="22"/>
              </w:rPr>
              <w:t>Администрацией Канашского муниципального округа Чувашской Республики оказывается содействие НКО при реализации проектов.</w:t>
            </w:r>
          </w:p>
          <w:p w:rsidR="00753305" w:rsidRPr="00D022A1" w:rsidRDefault="00753305" w:rsidP="0003636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gridSpan w:val="2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9.1.</w:t>
            </w:r>
          </w:p>
        </w:tc>
        <w:tc>
          <w:tcPr>
            <w:tcW w:w="2665" w:type="dxa"/>
          </w:tcPr>
          <w:p w:rsidR="00753305" w:rsidRPr="0053000E" w:rsidRDefault="00753305" w:rsidP="000A59F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мероприятий, круглых столов, конференций по вопросам развития предпринимательства</w:t>
            </w:r>
          </w:p>
        </w:tc>
        <w:tc>
          <w:tcPr>
            <w:tcW w:w="1192" w:type="dxa"/>
            <w:gridSpan w:val="2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6930" w:type="dxa"/>
          </w:tcPr>
          <w:p w:rsidR="00753305" w:rsidRPr="00D022A1" w:rsidRDefault="00753305" w:rsidP="0003636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ED382E">
              <w:rPr>
                <w:sz w:val="22"/>
                <w:szCs w:val="22"/>
              </w:rPr>
              <w:t>Администрация Канашского муниципального округа Чувашской Республики обеспечивает участие субъектов малого и среднего предпринимательства в Днях малого и среднего предпринимательства, проводимых</w:t>
            </w:r>
            <w:r>
              <w:rPr>
                <w:sz w:val="22"/>
                <w:szCs w:val="22"/>
              </w:rPr>
              <w:t xml:space="preserve"> РБИ «Мой бизнес»,</w:t>
            </w:r>
            <w:r w:rsidRPr="00ED382E">
              <w:rPr>
                <w:sz w:val="22"/>
                <w:szCs w:val="22"/>
              </w:rPr>
              <w:t xml:space="preserve"> Министерством</w:t>
            </w:r>
            <w:r>
              <w:rPr>
                <w:sz w:val="22"/>
                <w:szCs w:val="22"/>
              </w:rPr>
              <w:t xml:space="preserve"> экономического развития и имущественных отношений Чувашской Республики</w:t>
            </w:r>
            <w:r w:rsidRPr="00ED382E">
              <w:rPr>
                <w:sz w:val="22"/>
                <w:szCs w:val="22"/>
              </w:rPr>
              <w:t xml:space="preserve"> на </w:t>
            </w:r>
            <w:r w:rsidRPr="00ED382E">
              <w:rPr>
                <w:sz w:val="22"/>
                <w:szCs w:val="22"/>
              </w:rPr>
              <w:lastRenderedPageBreak/>
              <w:t>территории Канашского муниципального округа. 2</w:t>
            </w:r>
            <w:r>
              <w:rPr>
                <w:sz w:val="22"/>
                <w:szCs w:val="22"/>
              </w:rPr>
              <w:t>6</w:t>
            </w:r>
            <w:r w:rsidRPr="00ED382E">
              <w:rPr>
                <w:sz w:val="22"/>
                <w:szCs w:val="22"/>
              </w:rPr>
              <w:t xml:space="preserve"> марта 202</w:t>
            </w:r>
            <w:r>
              <w:rPr>
                <w:sz w:val="22"/>
                <w:szCs w:val="22"/>
              </w:rPr>
              <w:t>4</w:t>
            </w:r>
            <w:r w:rsidRPr="00ED382E">
              <w:rPr>
                <w:sz w:val="22"/>
                <w:szCs w:val="22"/>
              </w:rPr>
              <w:t xml:space="preserve"> года в администрации Канашского муниципального округа прошел </w:t>
            </w:r>
            <w:r>
              <w:rPr>
                <w:sz w:val="22"/>
                <w:szCs w:val="22"/>
              </w:rPr>
              <w:t>д</w:t>
            </w:r>
            <w:r w:rsidRPr="0003636D">
              <w:rPr>
                <w:sz w:val="22"/>
                <w:szCs w:val="22"/>
              </w:rPr>
              <w:t>ень малого и среднего предпринимательства «ОПОРА ЧУВАШИИ» в Канашском муниципальном округе</w:t>
            </w:r>
            <w:r w:rsidRPr="00ED382E">
              <w:rPr>
                <w:sz w:val="22"/>
                <w:szCs w:val="22"/>
              </w:rPr>
              <w:t>, где встретились представители</w:t>
            </w:r>
            <w:proofErr w:type="gramEnd"/>
            <w:r w:rsidRPr="00ED382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редпринимательского сообщества с представителями</w:t>
            </w:r>
            <w:r w:rsidRPr="00ED382E">
              <w:rPr>
                <w:sz w:val="22"/>
                <w:szCs w:val="22"/>
              </w:rPr>
              <w:t xml:space="preserve"> </w:t>
            </w:r>
            <w:r w:rsidRPr="0003636D">
              <w:rPr>
                <w:sz w:val="22"/>
                <w:szCs w:val="22"/>
              </w:rPr>
              <w:t>Минэкономразвития Чувашии, центр</w:t>
            </w:r>
            <w:r>
              <w:rPr>
                <w:sz w:val="22"/>
                <w:szCs w:val="22"/>
              </w:rPr>
              <w:t>а</w:t>
            </w:r>
            <w:r w:rsidRPr="0003636D">
              <w:rPr>
                <w:sz w:val="22"/>
                <w:szCs w:val="22"/>
              </w:rPr>
              <w:t xml:space="preserve"> «Мой бизнес»</w:t>
            </w:r>
            <w:r>
              <w:rPr>
                <w:sz w:val="22"/>
                <w:szCs w:val="22"/>
              </w:rPr>
              <w:t>, Республиканского</w:t>
            </w:r>
            <w:r w:rsidRPr="0003636D">
              <w:rPr>
                <w:sz w:val="22"/>
                <w:szCs w:val="22"/>
              </w:rPr>
              <w:t xml:space="preserve"> </w:t>
            </w:r>
            <w:proofErr w:type="gramStart"/>
            <w:r w:rsidRPr="0003636D">
              <w:rPr>
                <w:sz w:val="22"/>
                <w:szCs w:val="22"/>
              </w:rPr>
              <w:t>бизнес-инкубатор</w:t>
            </w:r>
            <w:r>
              <w:rPr>
                <w:sz w:val="22"/>
                <w:szCs w:val="22"/>
              </w:rPr>
              <w:t>а</w:t>
            </w:r>
            <w:proofErr w:type="gramEnd"/>
            <w:r w:rsidRPr="00ED382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27" w:type="dxa"/>
            <w:gridSpan w:val="4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</w:t>
            </w:r>
            <w:r w:rsidRPr="0053000E">
              <w:rPr>
                <w:sz w:val="22"/>
                <w:szCs w:val="22"/>
              </w:rPr>
              <w:lastRenderedPageBreak/>
              <w:t>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10. Мероприятия, направленные на обеспечение равных условий доступа к информации о муниципальном имуществе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10.1.</w:t>
            </w:r>
          </w:p>
        </w:tc>
        <w:tc>
          <w:tcPr>
            <w:tcW w:w="2665" w:type="dxa"/>
          </w:tcPr>
          <w:p w:rsidR="00753305" w:rsidRPr="0053000E" w:rsidRDefault="00753305" w:rsidP="00E4268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Дополнительное размещение информации о реализации муниципального имущества, в том числе о предоставлении его в аренду, на официальном сайте Канашского муниципального округа  Чувашской Республики в сети «Интернет»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6988" w:type="dxa"/>
            <w:gridSpan w:val="2"/>
          </w:tcPr>
          <w:p w:rsidR="00753305" w:rsidRPr="0003636D" w:rsidRDefault="006B73D4" w:rsidP="0011582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6B73D4">
              <w:rPr>
                <w:sz w:val="22"/>
                <w:szCs w:val="22"/>
              </w:rPr>
              <w:t>Дополнительная информация о реализации муниципального имущества, в том числе о предоставлении его в аренду, на официальном сайте Канашского муниципального округа  Чувашской Республики в сети «Интернет» размещена по ссылке: https://kanash.cap.ru/action/activity/land_and_estate/aukcioni-i-konkursi/2024-god</w:t>
            </w:r>
          </w:p>
        </w:tc>
        <w:tc>
          <w:tcPr>
            <w:tcW w:w="3827" w:type="dxa"/>
            <w:gridSpan w:val="4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10.2.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внесение изменений в планы мероприятий («дорожные карты») по организации инвентаризации </w:t>
            </w:r>
            <w:r w:rsidRPr="0053000E">
              <w:rPr>
                <w:sz w:val="22"/>
                <w:szCs w:val="22"/>
              </w:rPr>
              <w:lastRenderedPageBreak/>
              <w:t>недвижимого имущества, находящегося в муниципальной собственности Канашского муниципального округа Чувашской Республики, в целях выявления неиспользуемого и неэффективно используемого имущества и вовлечения его в хозяйственный оборот;</w:t>
            </w:r>
          </w:p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реализация мероприятий дорожных карт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 января 2024 г.</w:t>
            </w:r>
          </w:p>
        </w:tc>
        <w:tc>
          <w:tcPr>
            <w:tcW w:w="6988" w:type="dxa"/>
            <w:gridSpan w:val="2"/>
          </w:tcPr>
          <w:p w:rsidR="00753305" w:rsidRPr="00D022A1" w:rsidRDefault="00BC7D9D" w:rsidP="00B51C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BC7D9D">
              <w:rPr>
                <w:sz w:val="22"/>
                <w:szCs w:val="22"/>
              </w:rPr>
              <w:t>Муниципального имущества, не используемого для реализации функций и полномочий органов местного самоуправления</w:t>
            </w:r>
            <w:r>
              <w:rPr>
                <w:sz w:val="22"/>
                <w:szCs w:val="22"/>
              </w:rPr>
              <w:t>,</w:t>
            </w:r>
            <w:r w:rsidRPr="00BC7D9D">
              <w:rPr>
                <w:sz w:val="22"/>
                <w:szCs w:val="22"/>
              </w:rPr>
              <w:t xml:space="preserve"> не имеется</w:t>
            </w:r>
          </w:p>
        </w:tc>
        <w:tc>
          <w:tcPr>
            <w:tcW w:w="3827" w:type="dxa"/>
            <w:gridSpan w:val="4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10.3.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перепрофилирование (изменение целевого назначения имущества)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 до 1 марта</w:t>
            </w:r>
          </w:p>
        </w:tc>
        <w:tc>
          <w:tcPr>
            <w:tcW w:w="6988" w:type="dxa"/>
            <w:gridSpan w:val="2"/>
          </w:tcPr>
          <w:p w:rsidR="0047224A" w:rsidRPr="0047224A" w:rsidRDefault="0047224A" w:rsidP="0047224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47224A">
              <w:rPr>
                <w:sz w:val="22"/>
                <w:szCs w:val="22"/>
              </w:rPr>
              <w:t>За 2024 год осуществлялась продажа 4 объектов муниципального имущества и 1 хозяйственное общество посредством проведения аукционов, в электронной форме, с открытой формой подачи предложений о цене, в порядке, предусмотренном Федеральным законом от 21.12.2001 № 178-ФЗ «О приватизации государственного и муниципального имущества» и Постановлением Правительства РФ от 27.08.2012 г. №860 «Об организации и проведении продажи государственного или муниципального имущества в электронной форме».</w:t>
            </w:r>
            <w:proofErr w:type="gramEnd"/>
          </w:p>
          <w:p w:rsidR="0047224A" w:rsidRPr="0047224A" w:rsidRDefault="0047224A" w:rsidP="0047224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7224A">
              <w:rPr>
                <w:sz w:val="22"/>
                <w:szCs w:val="22"/>
              </w:rPr>
              <w:t xml:space="preserve">Начальная цена </w:t>
            </w:r>
            <w:proofErr w:type="gramStart"/>
            <w:r w:rsidRPr="0047224A">
              <w:rPr>
                <w:sz w:val="22"/>
                <w:szCs w:val="22"/>
              </w:rPr>
              <w:t>приватизируемого</w:t>
            </w:r>
            <w:proofErr w:type="gramEnd"/>
            <w:r w:rsidRPr="0047224A">
              <w:rPr>
                <w:sz w:val="22"/>
                <w:szCs w:val="22"/>
              </w:rPr>
              <w:t xml:space="preserve">  муниципального имущества определялась на основании отчетов об оценке, выполненных в соответствии с Федеральным законом от 29.07.1998 № 135-ФЗ «Об оценочной деятельности в Российской Федерации».</w:t>
            </w:r>
          </w:p>
          <w:p w:rsidR="0047224A" w:rsidRPr="0047224A" w:rsidRDefault="0047224A" w:rsidP="0047224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7224A">
              <w:rPr>
                <w:sz w:val="22"/>
                <w:szCs w:val="22"/>
              </w:rPr>
              <w:t xml:space="preserve">В </w:t>
            </w:r>
            <w:proofErr w:type="gramStart"/>
            <w:r w:rsidRPr="0047224A">
              <w:rPr>
                <w:sz w:val="22"/>
                <w:szCs w:val="22"/>
              </w:rPr>
              <w:t>рамках</w:t>
            </w:r>
            <w:proofErr w:type="gramEnd"/>
            <w:r w:rsidRPr="0047224A">
              <w:rPr>
                <w:sz w:val="22"/>
                <w:szCs w:val="22"/>
              </w:rPr>
              <w:t xml:space="preserve"> реализации задач, поставленных Программой приватизации, достигнуто следующее: нежилое здание, площадью 340,8 </w:t>
            </w:r>
            <w:proofErr w:type="spellStart"/>
            <w:r w:rsidRPr="0047224A">
              <w:rPr>
                <w:sz w:val="22"/>
                <w:szCs w:val="22"/>
              </w:rPr>
              <w:t>кв.м</w:t>
            </w:r>
            <w:proofErr w:type="spellEnd"/>
            <w:r w:rsidRPr="0047224A">
              <w:rPr>
                <w:sz w:val="22"/>
                <w:szCs w:val="22"/>
              </w:rPr>
              <w:t xml:space="preserve">., кадастровый номер 21:11:320901:666 с земельным участком под объектом площадью 909 </w:t>
            </w:r>
            <w:proofErr w:type="spellStart"/>
            <w:r w:rsidRPr="0047224A">
              <w:rPr>
                <w:sz w:val="22"/>
                <w:szCs w:val="22"/>
              </w:rPr>
              <w:t>кв.м</w:t>
            </w:r>
            <w:proofErr w:type="spellEnd"/>
            <w:r w:rsidRPr="0047224A">
              <w:rPr>
                <w:sz w:val="22"/>
                <w:szCs w:val="22"/>
              </w:rPr>
              <w:t xml:space="preserve">. с кадастровым номером 21:11:320901:508 расположенное по адресу: Чувашская Республика, </w:t>
            </w:r>
            <w:proofErr w:type="spellStart"/>
            <w:r w:rsidRPr="0047224A">
              <w:rPr>
                <w:sz w:val="22"/>
                <w:szCs w:val="22"/>
              </w:rPr>
              <w:t>Канашский</w:t>
            </w:r>
            <w:proofErr w:type="spellEnd"/>
            <w:r w:rsidRPr="0047224A">
              <w:rPr>
                <w:sz w:val="22"/>
                <w:szCs w:val="22"/>
              </w:rPr>
              <w:t xml:space="preserve"> район, с/пос. </w:t>
            </w:r>
            <w:proofErr w:type="spellStart"/>
            <w:r w:rsidRPr="0047224A">
              <w:rPr>
                <w:sz w:val="22"/>
                <w:szCs w:val="22"/>
              </w:rPr>
              <w:t>Тобурдановское</w:t>
            </w:r>
            <w:proofErr w:type="spellEnd"/>
            <w:r w:rsidRPr="0047224A">
              <w:rPr>
                <w:sz w:val="22"/>
                <w:szCs w:val="22"/>
              </w:rPr>
              <w:t xml:space="preserve">, д. </w:t>
            </w:r>
            <w:proofErr w:type="spellStart"/>
            <w:r w:rsidRPr="0047224A">
              <w:rPr>
                <w:sz w:val="22"/>
                <w:szCs w:val="22"/>
              </w:rPr>
              <w:t>Яманово</w:t>
            </w:r>
            <w:proofErr w:type="spellEnd"/>
            <w:r w:rsidRPr="0047224A">
              <w:rPr>
                <w:sz w:val="22"/>
                <w:szCs w:val="22"/>
              </w:rPr>
              <w:t xml:space="preserve">, ул. Ленина, дом 55- продано на открытом аукционе. По результатам аукциона продажная цена имущества составила 119 300,00(сто девятнадцать тысяч триста) рублей </w:t>
            </w:r>
            <w:r w:rsidRPr="0047224A">
              <w:rPr>
                <w:sz w:val="22"/>
                <w:szCs w:val="22"/>
              </w:rPr>
              <w:lastRenderedPageBreak/>
              <w:t>00 копеек;</w:t>
            </w:r>
          </w:p>
          <w:p w:rsidR="0047224A" w:rsidRPr="0047224A" w:rsidRDefault="0047224A" w:rsidP="0047224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7224A">
              <w:rPr>
                <w:sz w:val="22"/>
                <w:szCs w:val="22"/>
              </w:rPr>
              <w:t xml:space="preserve">- нежилое здание, площадью 335,7 </w:t>
            </w:r>
            <w:proofErr w:type="spellStart"/>
            <w:r w:rsidRPr="0047224A">
              <w:rPr>
                <w:sz w:val="22"/>
                <w:szCs w:val="22"/>
              </w:rPr>
              <w:t>кв.м</w:t>
            </w:r>
            <w:proofErr w:type="spellEnd"/>
            <w:r w:rsidRPr="0047224A">
              <w:rPr>
                <w:sz w:val="22"/>
                <w:szCs w:val="22"/>
              </w:rPr>
              <w:t xml:space="preserve">., кадастровый номер 21:11:080601:1354 с земельным участком под объектом площадью 1538 </w:t>
            </w:r>
            <w:proofErr w:type="spellStart"/>
            <w:r w:rsidRPr="0047224A">
              <w:rPr>
                <w:sz w:val="22"/>
                <w:szCs w:val="22"/>
              </w:rPr>
              <w:t>кв.м</w:t>
            </w:r>
            <w:proofErr w:type="spellEnd"/>
            <w:r w:rsidRPr="0047224A">
              <w:rPr>
                <w:sz w:val="22"/>
                <w:szCs w:val="22"/>
              </w:rPr>
              <w:t xml:space="preserve">. с кадастровым номером 21:11:080601:1357, расположенное по адресу: Чувашская Республика-Чувашия, </w:t>
            </w:r>
            <w:proofErr w:type="spellStart"/>
            <w:r w:rsidRPr="0047224A">
              <w:rPr>
                <w:sz w:val="22"/>
                <w:szCs w:val="22"/>
              </w:rPr>
              <w:t>Канашский</w:t>
            </w:r>
            <w:proofErr w:type="spellEnd"/>
            <w:r w:rsidRPr="0047224A">
              <w:rPr>
                <w:sz w:val="22"/>
                <w:szCs w:val="22"/>
              </w:rPr>
              <w:t xml:space="preserve"> р-н, с/пос. </w:t>
            </w:r>
            <w:proofErr w:type="spellStart"/>
            <w:r w:rsidRPr="0047224A">
              <w:rPr>
                <w:sz w:val="22"/>
                <w:szCs w:val="22"/>
              </w:rPr>
              <w:t>Шибылгинское</w:t>
            </w:r>
            <w:proofErr w:type="spellEnd"/>
            <w:r w:rsidRPr="0047224A">
              <w:rPr>
                <w:sz w:val="22"/>
                <w:szCs w:val="22"/>
              </w:rPr>
              <w:t xml:space="preserve">, с </w:t>
            </w:r>
            <w:proofErr w:type="spellStart"/>
            <w:r w:rsidRPr="0047224A">
              <w:rPr>
                <w:sz w:val="22"/>
                <w:szCs w:val="22"/>
              </w:rPr>
              <w:t>Шибылги</w:t>
            </w:r>
            <w:proofErr w:type="spellEnd"/>
            <w:r w:rsidRPr="0047224A">
              <w:rPr>
                <w:sz w:val="22"/>
                <w:szCs w:val="22"/>
              </w:rPr>
              <w:t>, ул. Пионерская, д 8 - продано на открытом аукционе. По результатам аукциона продажная цена имущества составила 194 000,00(</w:t>
            </w:r>
            <w:proofErr w:type="gramStart"/>
            <w:r w:rsidRPr="0047224A">
              <w:rPr>
                <w:sz w:val="22"/>
                <w:szCs w:val="22"/>
              </w:rPr>
              <w:t>сто девяноста</w:t>
            </w:r>
            <w:proofErr w:type="gramEnd"/>
            <w:r w:rsidRPr="0047224A">
              <w:rPr>
                <w:sz w:val="22"/>
                <w:szCs w:val="22"/>
              </w:rPr>
              <w:t xml:space="preserve"> четыре тысячи) рублей 00 копеек.</w:t>
            </w:r>
          </w:p>
          <w:p w:rsidR="0047224A" w:rsidRPr="0047224A" w:rsidRDefault="0047224A" w:rsidP="0047224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7224A">
              <w:rPr>
                <w:sz w:val="22"/>
                <w:szCs w:val="22"/>
              </w:rPr>
              <w:t>Аукционы по продаже 2 объектов муниципального имущества и 1 хозяйственного общества признаны несостоявшимися,  на участие в аукционе не подано ни одной заявки.</w:t>
            </w:r>
          </w:p>
          <w:p w:rsidR="00753305" w:rsidRPr="0003636D" w:rsidRDefault="0047224A" w:rsidP="0047224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47224A">
              <w:rPr>
                <w:sz w:val="22"/>
                <w:szCs w:val="22"/>
              </w:rPr>
              <w:t xml:space="preserve">В </w:t>
            </w:r>
            <w:proofErr w:type="gramStart"/>
            <w:r w:rsidRPr="0047224A">
              <w:rPr>
                <w:sz w:val="22"/>
                <w:szCs w:val="22"/>
              </w:rPr>
              <w:t>результате</w:t>
            </w:r>
            <w:proofErr w:type="gramEnd"/>
            <w:r w:rsidRPr="0047224A">
              <w:rPr>
                <w:sz w:val="22"/>
                <w:szCs w:val="22"/>
              </w:rPr>
              <w:t xml:space="preserve"> реализации Прогнозного плана приватизации муниципального имущества на 2024 год поступления средств в бюджет Канашского муниципального округа Чувашской Республики составило 313 300,00 (триста тринадцать тысяч триста) рублей 00 копеек.</w:t>
            </w:r>
          </w:p>
        </w:tc>
        <w:tc>
          <w:tcPr>
            <w:tcW w:w="3827" w:type="dxa"/>
            <w:gridSpan w:val="4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Отдел имущественных и земельных отношений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11. Мероприятия, направленные на 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11.1.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Участие во всероссийских мероприятиях (акциях, программах, олимпиадах, открытых уроках), в том числе:</w:t>
            </w:r>
          </w:p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 всероссийской неделе сбережений;</w:t>
            </w:r>
          </w:p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 всероссийской неделе финансовой грамотности для детей и молодежи;</w:t>
            </w:r>
          </w:p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 онлайн-уроках финансовой грамотности;</w:t>
            </w:r>
          </w:p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во всероссийском зачете по финансовой грамотности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постоянно</w:t>
            </w:r>
          </w:p>
        </w:tc>
        <w:tc>
          <w:tcPr>
            <w:tcW w:w="6988" w:type="dxa"/>
            <w:gridSpan w:val="2"/>
          </w:tcPr>
          <w:p w:rsidR="00753305" w:rsidRPr="00802B46" w:rsidRDefault="00753305" w:rsidP="00821E8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02B46">
              <w:rPr>
                <w:sz w:val="22"/>
                <w:szCs w:val="22"/>
              </w:rPr>
              <w:t xml:space="preserve">В общеобразовательных </w:t>
            </w:r>
            <w:proofErr w:type="gramStart"/>
            <w:r w:rsidRPr="00802B46">
              <w:rPr>
                <w:sz w:val="22"/>
                <w:szCs w:val="22"/>
              </w:rPr>
              <w:t>учреждениях</w:t>
            </w:r>
            <w:proofErr w:type="gramEnd"/>
            <w:r w:rsidRPr="00802B46">
              <w:rPr>
                <w:sz w:val="22"/>
                <w:szCs w:val="22"/>
              </w:rPr>
              <w:t xml:space="preserve">  ведётся работа по проведению онлайн-уроков по финансовой грамотности для школьников. В </w:t>
            </w:r>
            <w:proofErr w:type="gramStart"/>
            <w:r w:rsidRPr="00802B46">
              <w:rPr>
                <w:sz w:val="22"/>
                <w:szCs w:val="22"/>
              </w:rPr>
              <w:t>целях</w:t>
            </w:r>
            <w:proofErr w:type="gramEnd"/>
            <w:r w:rsidRPr="00802B46">
              <w:rPr>
                <w:sz w:val="22"/>
                <w:szCs w:val="22"/>
              </w:rPr>
              <w:t xml:space="preserve"> исполнения целевого показателя по Чувашской Республике, выполнения плана региональной подпрограммы 27 общеобразовательных организаций (100%)  подключились  к работе по проведению онлайн-уроков по финансовой грамотности. В весенней сессии по финансовому просвещению школьников в период с 24 января по 19 апреля 2024 года  в учебном процессе при изучении тем финансовой грамотности  используются онлайн-уроки Банка России. Во Всероссийской олимпиаде по финансовой грамотности на 26 марта приняло участие  996 </w:t>
            </w:r>
            <w:proofErr w:type="gramStart"/>
            <w:r w:rsidRPr="00802B46">
              <w:rPr>
                <w:sz w:val="22"/>
                <w:szCs w:val="22"/>
              </w:rPr>
              <w:t>обучающихся</w:t>
            </w:r>
            <w:proofErr w:type="gramEnd"/>
            <w:r w:rsidRPr="00802B46">
              <w:rPr>
                <w:sz w:val="22"/>
                <w:szCs w:val="22"/>
              </w:rPr>
              <w:t xml:space="preserve"> Канашского муниципального округа.</w:t>
            </w:r>
          </w:p>
          <w:p w:rsidR="00753305" w:rsidRPr="00802B46" w:rsidRDefault="00753305" w:rsidP="00821E8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802B46">
              <w:rPr>
                <w:sz w:val="22"/>
                <w:szCs w:val="22"/>
              </w:rPr>
              <w:t>В  целях формирования финансовой культуры детей и молодежи в образовательных учреждениях   Канашского муниципального округа Чувашской Республики  22 марта 2024 г управлением образования и молодежной политики проведен муниципальный этап республиканской конференции на тему «Финансовая культура детям и молодежи». 10 участников из МБОУ «</w:t>
            </w:r>
            <w:proofErr w:type="spellStart"/>
            <w:r w:rsidRPr="00802B46">
              <w:rPr>
                <w:sz w:val="22"/>
                <w:szCs w:val="22"/>
              </w:rPr>
              <w:t>Большебикшихская</w:t>
            </w:r>
            <w:proofErr w:type="spellEnd"/>
            <w:r w:rsidRPr="00802B46">
              <w:rPr>
                <w:sz w:val="22"/>
                <w:szCs w:val="22"/>
              </w:rPr>
              <w:t xml:space="preserve"> СОШ», МБОУ «</w:t>
            </w:r>
            <w:proofErr w:type="spellStart"/>
            <w:r w:rsidRPr="00802B46">
              <w:rPr>
                <w:sz w:val="22"/>
                <w:szCs w:val="22"/>
              </w:rPr>
              <w:t>Байгильдинская</w:t>
            </w:r>
            <w:proofErr w:type="spellEnd"/>
            <w:r w:rsidRPr="00802B46">
              <w:rPr>
                <w:sz w:val="22"/>
                <w:szCs w:val="22"/>
              </w:rPr>
              <w:t xml:space="preserve"> СОШ», МБОУ «Среднекибечская СОШ», МБОУ «</w:t>
            </w:r>
            <w:proofErr w:type="spellStart"/>
            <w:r w:rsidRPr="00802B46">
              <w:rPr>
                <w:sz w:val="22"/>
                <w:szCs w:val="22"/>
              </w:rPr>
              <w:t>Шибылгинская</w:t>
            </w:r>
            <w:proofErr w:type="spellEnd"/>
            <w:r w:rsidRPr="00802B46">
              <w:rPr>
                <w:sz w:val="22"/>
                <w:szCs w:val="22"/>
              </w:rPr>
              <w:t xml:space="preserve"> СОШ» и МАОУ «</w:t>
            </w:r>
            <w:proofErr w:type="spellStart"/>
            <w:r w:rsidRPr="00802B46">
              <w:rPr>
                <w:sz w:val="22"/>
                <w:szCs w:val="22"/>
              </w:rPr>
              <w:t>Шихазанская</w:t>
            </w:r>
            <w:proofErr w:type="spellEnd"/>
            <w:r w:rsidRPr="00802B46">
              <w:rPr>
                <w:sz w:val="22"/>
                <w:szCs w:val="22"/>
              </w:rPr>
              <w:t xml:space="preserve"> СОШ им. М. </w:t>
            </w:r>
            <w:proofErr w:type="spellStart"/>
            <w:r w:rsidRPr="00802B46">
              <w:rPr>
                <w:sz w:val="22"/>
                <w:szCs w:val="22"/>
              </w:rPr>
              <w:t>Сеспеля</w:t>
            </w:r>
            <w:proofErr w:type="spellEnd"/>
            <w:r w:rsidRPr="00802B46">
              <w:rPr>
                <w:sz w:val="22"/>
                <w:szCs w:val="22"/>
              </w:rPr>
              <w:t xml:space="preserve">»  </w:t>
            </w:r>
            <w:r w:rsidRPr="00802B46">
              <w:rPr>
                <w:sz w:val="22"/>
                <w:szCs w:val="22"/>
              </w:rPr>
              <w:lastRenderedPageBreak/>
              <w:t>представили</w:t>
            </w:r>
            <w:proofErr w:type="gramEnd"/>
            <w:r w:rsidRPr="00802B46">
              <w:rPr>
                <w:sz w:val="22"/>
                <w:szCs w:val="22"/>
              </w:rPr>
              <w:t xml:space="preserve">  интересные проектные и научно-исследовательские работы в рамках заданной темы.</w:t>
            </w:r>
          </w:p>
          <w:p w:rsidR="00753305" w:rsidRPr="0003636D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gridSpan w:val="4"/>
          </w:tcPr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  <w:p w:rsidR="00753305" w:rsidRPr="0053000E" w:rsidRDefault="00753305" w:rsidP="004F111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12. 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12.1.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6988" w:type="dxa"/>
            <w:gridSpan w:val="2"/>
          </w:tcPr>
          <w:p w:rsidR="00753305" w:rsidRPr="00D022A1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F1250C">
              <w:rPr>
                <w:sz w:val="22"/>
                <w:szCs w:val="22"/>
              </w:rPr>
              <w:t>Дополнительные офисы финансовых организаций в сельской местности не открывались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4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15293" w:type="dxa"/>
            <w:gridSpan w:val="9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13. Мероприятия, направленные на проведение мониторингов состояния и развития конкуренции на товарных рынках 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13.1.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мониторинга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6988" w:type="dxa"/>
            <w:gridSpan w:val="2"/>
          </w:tcPr>
          <w:p w:rsidR="00753305" w:rsidRPr="008F4D85" w:rsidRDefault="00753305" w:rsidP="0003636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F4D85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4</w:t>
            </w:r>
            <w:r w:rsidRPr="008F4D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среди предпринимателей округа проводился </w:t>
            </w:r>
            <w:r w:rsidRPr="008F4D85">
              <w:rPr>
                <w:sz w:val="22"/>
                <w:szCs w:val="22"/>
              </w:rPr>
              <w:t>социологический опрос по</w:t>
            </w:r>
            <w:r>
              <w:rPr>
                <w:sz w:val="22"/>
                <w:szCs w:val="22"/>
              </w:rPr>
              <w:t xml:space="preserve"> изучению состояния и развития конкурентной среды. </w:t>
            </w:r>
            <w:r w:rsidRPr="008F4D85">
              <w:rPr>
                <w:sz w:val="22"/>
                <w:szCs w:val="22"/>
              </w:rPr>
              <w:t>Проведено анкетирование для форм</w:t>
            </w:r>
            <w:r>
              <w:rPr>
                <w:sz w:val="22"/>
                <w:szCs w:val="22"/>
              </w:rPr>
              <w:t xml:space="preserve">ирования рейтинга субъектов РФ </w:t>
            </w:r>
            <w:r w:rsidRPr="008F4D85">
              <w:rPr>
                <w:sz w:val="22"/>
                <w:szCs w:val="22"/>
              </w:rPr>
              <w:t>по уровню защищённости потребителей (рейтинг-2023)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4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c>
          <w:tcPr>
            <w:tcW w:w="679" w:type="dxa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13.2.</w:t>
            </w:r>
          </w:p>
        </w:tc>
        <w:tc>
          <w:tcPr>
            <w:tcW w:w="2665" w:type="dxa"/>
          </w:tcPr>
          <w:p w:rsidR="00753305" w:rsidRPr="0053000E" w:rsidRDefault="00753305" w:rsidP="000F3AA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Проведение мониторинга удовлетворенности потребителей качеством товаров, работ, услуг на товарных рынках и состоянием ценовой конкуренции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ежегодно</w:t>
            </w:r>
          </w:p>
        </w:tc>
        <w:tc>
          <w:tcPr>
            <w:tcW w:w="6988" w:type="dxa"/>
            <w:gridSpan w:val="2"/>
          </w:tcPr>
          <w:p w:rsidR="00753305" w:rsidRPr="00B402AC" w:rsidRDefault="00753305" w:rsidP="00B402A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402AC">
              <w:rPr>
                <w:sz w:val="22"/>
                <w:szCs w:val="22"/>
              </w:rPr>
              <w:t>С целью изучения мнения пр</w:t>
            </w:r>
            <w:r>
              <w:rPr>
                <w:sz w:val="22"/>
                <w:szCs w:val="22"/>
              </w:rPr>
              <w:t xml:space="preserve">едставителей бизнеса </w:t>
            </w:r>
            <w:proofErr w:type="gramStart"/>
            <w:r>
              <w:rPr>
                <w:sz w:val="22"/>
                <w:szCs w:val="22"/>
              </w:rPr>
              <w:t>Чувашии</w:t>
            </w:r>
            <w:proofErr w:type="gramEnd"/>
            <w:r>
              <w:rPr>
                <w:sz w:val="22"/>
                <w:szCs w:val="22"/>
              </w:rPr>
              <w:t xml:space="preserve"> о </w:t>
            </w:r>
            <w:r w:rsidRPr="00B402AC">
              <w:rPr>
                <w:sz w:val="22"/>
                <w:szCs w:val="22"/>
              </w:rPr>
              <w:t>главных факторах сдерживаю</w:t>
            </w:r>
            <w:r>
              <w:rPr>
                <w:sz w:val="22"/>
                <w:szCs w:val="22"/>
              </w:rPr>
              <w:t xml:space="preserve">щих развитие малого и среднего </w:t>
            </w:r>
            <w:r w:rsidRPr="00B402AC">
              <w:rPr>
                <w:sz w:val="22"/>
                <w:szCs w:val="22"/>
              </w:rPr>
              <w:t>предпринимательства провед</w:t>
            </w:r>
            <w:r>
              <w:rPr>
                <w:sz w:val="22"/>
                <w:szCs w:val="22"/>
              </w:rPr>
              <w:t xml:space="preserve">ено маркетинговое исследование </w:t>
            </w:r>
            <w:r w:rsidRPr="00B402AC">
              <w:rPr>
                <w:sz w:val="22"/>
                <w:szCs w:val="22"/>
              </w:rPr>
              <w:t>по теме: «Оценка проблем п</w:t>
            </w:r>
            <w:r>
              <w:rPr>
                <w:sz w:val="22"/>
                <w:szCs w:val="22"/>
              </w:rPr>
              <w:t xml:space="preserve">редпринимательства в Чувашской </w:t>
            </w:r>
            <w:r w:rsidRPr="00B402AC">
              <w:rPr>
                <w:sz w:val="22"/>
                <w:szCs w:val="22"/>
              </w:rPr>
              <w:t>Республике» на основе опр</w:t>
            </w:r>
            <w:r>
              <w:rPr>
                <w:sz w:val="22"/>
                <w:szCs w:val="22"/>
              </w:rPr>
              <w:t xml:space="preserve">оса предпринимателей Чувашской </w:t>
            </w:r>
            <w:r w:rsidRPr="00B402AC">
              <w:rPr>
                <w:sz w:val="22"/>
                <w:szCs w:val="22"/>
              </w:rPr>
              <w:t>Республики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gridSpan w:val="4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753305" w:rsidRPr="0053000E" w:rsidTr="00D022A1">
        <w:trPr>
          <w:gridAfter w:val="1"/>
          <w:wAfter w:w="63" w:type="dxa"/>
        </w:trPr>
        <w:tc>
          <w:tcPr>
            <w:tcW w:w="15230" w:type="dxa"/>
            <w:gridSpan w:val="8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14. Подготовка доклада о состоянии и развитии конкуренции на товарных рынках </w:t>
            </w:r>
          </w:p>
        </w:tc>
      </w:tr>
      <w:tr w:rsidR="00753305" w:rsidRPr="0053000E" w:rsidTr="00D022A1">
        <w:trPr>
          <w:gridAfter w:val="1"/>
          <w:wAfter w:w="63" w:type="dxa"/>
        </w:trPr>
        <w:tc>
          <w:tcPr>
            <w:tcW w:w="679" w:type="dxa"/>
          </w:tcPr>
          <w:p w:rsidR="00753305" w:rsidRPr="0053000E" w:rsidRDefault="00753305" w:rsidP="006E39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>14.1.</w:t>
            </w:r>
          </w:p>
        </w:tc>
        <w:tc>
          <w:tcPr>
            <w:tcW w:w="2665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t xml:space="preserve">Внедрение лучших региональных практик содействия развитию </w:t>
            </w:r>
            <w:r w:rsidRPr="0053000E">
              <w:rPr>
                <w:sz w:val="22"/>
                <w:szCs w:val="22"/>
              </w:rPr>
              <w:lastRenderedPageBreak/>
              <w:t>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1134" w:type="dxa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>ежегодно до 10 марта</w:t>
            </w:r>
          </w:p>
        </w:tc>
        <w:tc>
          <w:tcPr>
            <w:tcW w:w="7066" w:type="dxa"/>
            <w:gridSpan w:val="3"/>
          </w:tcPr>
          <w:p w:rsidR="00753305" w:rsidRPr="00D603E5" w:rsidRDefault="00753305" w:rsidP="00D603E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603E5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4</w:t>
            </w:r>
            <w:r w:rsidRPr="00D603E5">
              <w:rPr>
                <w:sz w:val="22"/>
                <w:szCs w:val="22"/>
              </w:rPr>
              <w:t xml:space="preserve"> г. лучшей практикой является:</w:t>
            </w:r>
          </w:p>
          <w:p w:rsidR="00753305" w:rsidRPr="00D022A1" w:rsidRDefault="00753305" w:rsidP="00D603E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D603E5">
              <w:rPr>
                <w:sz w:val="22"/>
                <w:szCs w:val="22"/>
              </w:rPr>
              <w:t>В Канашском муниципальном округе Чувашской Республики ООО «</w:t>
            </w:r>
            <w:proofErr w:type="spellStart"/>
            <w:r w:rsidRPr="00D603E5">
              <w:rPr>
                <w:sz w:val="22"/>
                <w:szCs w:val="22"/>
              </w:rPr>
              <w:t>Честери</w:t>
            </w:r>
            <w:proofErr w:type="spellEnd"/>
            <w:r w:rsidRPr="00D603E5">
              <w:rPr>
                <w:sz w:val="22"/>
                <w:szCs w:val="22"/>
              </w:rPr>
              <w:t>» реализует инвестиционный проект по строительству эко-</w:t>
            </w:r>
            <w:r w:rsidRPr="00D603E5">
              <w:rPr>
                <w:sz w:val="22"/>
                <w:szCs w:val="22"/>
              </w:rPr>
              <w:lastRenderedPageBreak/>
              <w:t xml:space="preserve">комплекса «Цивилизация» (рабочее наименование «Малинка 7/12») для семейного отдыха на чистом воздухе в хвойном лесу на берегу реки Малый </w:t>
            </w:r>
            <w:proofErr w:type="spellStart"/>
            <w:r w:rsidRPr="00D603E5">
              <w:rPr>
                <w:sz w:val="22"/>
                <w:szCs w:val="22"/>
              </w:rPr>
              <w:t>Цивиль</w:t>
            </w:r>
            <w:proofErr w:type="spellEnd"/>
            <w:r w:rsidRPr="00D603E5">
              <w:rPr>
                <w:sz w:val="22"/>
                <w:szCs w:val="22"/>
              </w:rPr>
              <w:t xml:space="preserve">, площадью 26 га. По планам строительства, будет создано 86 модульных объекта (дома на деревьях, дома на склоне, дома у воды, дома над дамбой и </w:t>
            </w:r>
            <w:proofErr w:type="spellStart"/>
            <w:r w:rsidRPr="00D603E5">
              <w:rPr>
                <w:sz w:val="22"/>
                <w:szCs w:val="22"/>
              </w:rPr>
              <w:t>таунхаусы</w:t>
            </w:r>
            <w:proofErr w:type="spellEnd"/>
            <w:r w:rsidRPr="00D603E5">
              <w:rPr>
                <w:sz w:val="22"/>
                <w:szCs w:val="22"/>
              </w:rPr>
              <w:t xml:space="preserve">), что позволит ввести в эксплуатацию 119 номеров. Также планируется строительство спортивных, детских игровых площадок, столовой, административных зданий, бани и складов, хозяйственного дома, двух ресторанов, бара и лобби-бара, банного комплекса, </w:t>
            </w:r>
            <w:proofErr w:type="spellStart"/>
            <w:r w:rsidRPr="00D603E5">
              <w:rPr>
                <w:sz w:val="22"/>
                <w:szCs w:val="22"/>
              </w:rPr>
              <w:t>скай</w:t>
            </w:r>
            <w:proofErr w:type="spellEnd"/>
            <w:r w:rsidRPr="00D603E5">
              <w:rPr>
                <w:sz w:val="22"/>
                <w:szCs w:val="22"/>
              </w:rPr>
              <w:t>-парка, прогулочных троп и эстетичного ландшафта. Стоимость реализа</w:t>
            </w:r>
            <w:r>
              <w:rPr>
                <w:sz w:val="22"/>
                <w:szCs w:val="22"/>
              </w:rPr>
              <w:t>ции проекта составляет свыше 706,2</w:t>
            </w:r>
            <w:r w:rsidRPr="00D603E5">
              <w:rPr>
                <w:sz w:val="22"/>
                <w:szCs w:val="22"/>
              </w:rPr>
              <w:t xml:space="preserve"> млн. рублей.</w:t>
            </w:r>
          </w:p>
        </w:tc>
        <w:tc>
          <w:tcPr>
            <w:tcW w:w="3686" w:type="dxa"/>
            <w:gridSpan w:val="2"/>
          </w:tcPr>
          <w:p w:rsidR="00753305" w:rsidRPr="0053000E" w:rsidRDefault="00753305" w:rsidP="000F3E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000E">
              <w:rPr>
                <w:sz w:val="22"/>
                <w:szCs w:val="22"/>
              </w:rPr>
              <w:lastRenderedPageBreak/>
              <w:t xml:space="preserve">Отдел сельского хозяйства, экономики и инвестиционной деятельности управления сельского </w:t>
            </w:r>
            <w:r w:rsidRPr="0053000E">
              <w:rPr>
                <w:sz w:val="22"/>
                <w:szCs w:val="22"/>
              </w:rPr>
              <w:lastRenderedPageBreak/>
              <w:t>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</w:tbl>
    <w:p w:rsidR="000F3E90" w:rsidRPr="000F3E90" w:rsidRDefault="000F3E90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0F3E90" w:rsidRDefault="000F3E90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4C74FD" w:rsidRPr="000F3E90" w:rsidRDefault="004C74FD" w:rsidP="000F3E90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:rsidR="0029577A" w:rsidRDefault="000F3E90" w:rsidP="0029577A">
      <w:pPr>
        <w:widowControl w:val="0"/>
        <w:autoSpaceDE w:val="0"/>
        <w:autoSpaceDN w:val="0"/>
        <w:jc w:val="right"/>
        <w:rPr>
          <w:b/>
        </w:rPr>
      </w:pPr>
      <w:r w:rsidRPr="000F3E90">
        <w:rPr>
          <w:rFonts w:ascii="Calibri" w:eastAsia="Calibri" w:hAnsi="Calibri"/>
          <w:sz w:val="22"/>
          <w:szCs w:val="22"/>
        </w:rPr>
        <w:lastRenderedPageBreak/>
        <w:tab/>
      </w:r>
      <w:r w:rsidR="00095768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9577A" w:rsidRPr="003A01A3">
        <w:rPr>
          <w:b/>
        </w:rPr>
        <w:t>Таблица 2</w:t>
      </w:r>
    </w:p>
    <w:p w:rsidR="0029577A" w:rsidRDefault="0029577A" w:rsidP="0029577A">
      <w:pPr>
        <w:widowControl w:val="0"/>
        <w:autoSpaceDE w:val="0"/>
        <w:autoSpaceDN w:val="0"/>
        <w:jc w:val="right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086"/>
        <w:gridCol w:w="1494"/>
        <w:gridCol w:w="1945"/>
        <w:gridCol w:w="1136"/>
        <w:gridCol w:w="796"/>
        <w:gridCol w:w="610"/>
        <w:gridCol w:w="4663"/>
        <w:gridCol w:w="1521"/>
      </w:tblGrid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№</w:t>
            </w:r>
          </w:p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768B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06" w:type="dxa"/>
            <w:gridSpan w:val="2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4663" w:type="dxa"/>
          </w:tcPr>
          <w:p w:rsidR="0029577A" w:rsidRPr="00E768B8" w:rsidRDefault="0029577A" w:rsidP="00014E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Результаты</w:t>
            </w:r>
          </w:p>
        </w:tc>
        <w:tc>
          <w:tcPr>
            <w:tcW w:w="1521" w:type="dxa"/>
          </w:tcPr>
          <w:p w:rsidR="0029577A" w:rsidRPr="00E768B8" w:rsidRDefault="0029577A" w:rsidP="00014E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План 2024 г.</w:t>
            </w:r>
          </w:p>
        </w:tc>
        <w:tc>
          <w:tcPr>
            <w:tcW w:w="610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Факт 2024 г.</w:t>
            </w:r>
          </w:p>
        </w:tc>
        <w:tc>
          <w:tcPr>
            <w:tcW w:w="4663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2</w:t>
            </w: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3</w:t>
            </w: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5</w:t>
            </w:r>
          </w:p>
        </w:tc>
        <w:tc>
          <w:tcPr>
            <w:tcW w:w="796" w:type="dxa"/>
          </w:tcPr>
          <w:p w:rsidR="0029577A" w:rsidRPr="00E768B8" w:rsidRDefault="0029577A" w:rsidP="00014E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6</w:t>
            </w:r>
          </w:p>
        </w:tc>
        <w:tc>
          <w:tcPr>
            <w:tcW w:w="610" w:type="dxa"/>
          </w:tcPr>
          <w:p w:rsidR="0029577A" w:rsidRPr="00E768B8" w:rsidRDefault="0029577A" w:rsidP="00014E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7</w:t>
            </w:r>
          </w:p>
        </w:tc>
        <w:tc>
          <w:tcPr>
            <w:tcW w:w="4663" w:type="dxa"/>
          </w:tcPr>
          <w:p w:rsidR="0029577A" w:rsidRPr="00E768B8" w:rsidRDefault="0029577A" w:rsidP="00014E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8</w:t>
            </w:r>
          </w:p>
        </w:tc>
        <w:tc>
          <w:tcPr>
            <w:tcW w:w="1521" w:type="dxa"/>
          </w:tcPr>
          <w:p w:rsidR="0029577A" w:rsidRPr="00E768B8" w:rsidRDefault="0029577A" w:rsidP="00014E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9</w:t>
            </w:r>
          </w:p>
        </w:tc>
      </w:tr>
      <w:tr w:rsidR="0029577A" w:rsidRPr="00E768B8" w:rsidTr="00014E7B">
        <w:tc>
          <w:tcPr>
            <w:tcW w:w="14786" w:type="dxa"/>
            <w:gridSpan w:val="9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1. Рынок услуг </w:t>
            </w:r>
            <w:proofErr w:type="gramStart"/>
            <w:r w:rsidRPr="00E768B8">
              <w:rPr>
                <w:sz w:val="22"/>
                <w:szCs w:val="22"/>
              </w:rPr>
              <w:t>дошкольного</w:t>
            </w:r>
            <w:proofErr w:type="gramEnd"/>
            <w:r w:rsidRPr="00E768B8">
              <w:rPr>
                <w:sz w:val="22"/>
                <w:szCs w:val="22"/>
              </w:rPr>
              <w:t xml:space="preserve"> образования</w:t>
            </w: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1.1.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Введение персонифицированного финансирования и организация субсидирования частных дошкольных образовательных организаций</w:t>
            </w: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ежегодно</w:t>
            </w:r>
          </w:p>
        </w:tc>
        <w:tc>
          <w:tcPr>
            <w:tcW w:w="1945" w:type="dxa"/>
            <w:vMerge w:val="restart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E768B8">
              <w:rPr>
                <w:sz w:val="22"/>
                <w:szCs w:val="22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</w:t>
            </w:r>
            <w:r w:rsidRPr="00E768B8">
              <w:rPr>
                <w:sz w:val="22"/>
                <w:szCs w:val="22"/>
              </w:rPr>
              <w:lastRenderedPageBreak/>
              <w:t>й, реализующих основные общеобразовательные программы - образовательные программы дошкольного образования</w:t>
            </w:r>
            <w:proofErr w:type="gramEnd"/>
          </w:p>
        </w:tc>
        <w:tc>
          <w:tcPr>
            <w:tcW w:w="1136" w:type="dxa"/>
            <w:vMerge w:val="restart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96" w:type="dxa"/>
            <w:vMerge w:val="restart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0,8</w:t>
            </w:r>
          </w:p>
        </w:tc>
        <w:tc>
          <w:tcPr>
            <w:tcW w:w="610" w:type="dxa"/>
            <w:vMerge w:val="restart"/>
          </w:tcPr>
          <w:p w:rsidR="0029577A" w:rsidRPr="00E768B8" w:rsidRDefault="0029577A" w:rsidP="002957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663" w:type="dxa"/>
            <w:vMerge w:val="restart"/>
          </w:tcPr>
          <w:p w:rsidR="0029577A" w:rsidRPr="00E768B8" w:rsidRDefault="0029577A" w:rsidP="0029577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9577A">
              <w:rPr>
                <w:sz w:val="22"/>
                <w:szCs w:val="22"/>
              </w:rPr>
              <w:t>Частных дошкольных образовательных организаций на территории округа не имеется.</w:t>
            </w:r>
          </w:p>
        </w:tc>
        <w:tc>
          <w:tcPr>
            <w:tcW w:w="1521" w:type="dxa"/>
            <w:vMerge w:val="restart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1.2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color w:val="FF0000"/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Разработка мероприятий по созданию новых мест (учету существующих) в организациях, предоставляющих услуги дошкольного образования, включая негосударственные организации, а также ме</w:t>
            </w:r>
            <w:proofErr w:type="gramStart"/>
            <w:r w:rsidRPr="00E768B8">
              <w:rPr>
                <w:sz w:val="22"/>
                <w:szCs w:val="22"/>
              </w:rPr>
              <w:t>ст в гр</w:t>
            </w:r>
            <w:proofErr w:type="gramEnd"/>
            <w:r w:rsidRPr="00E768B8">
              <w:rPr>
                <w:sz w:val="22"/>
                <w:szCs w:val="22"/>
              </w:rPr>
              <w:t xml:space="preserve">уппах кратковременного </w:t>
            </w:r>
            <w:r w:rsidRPr="00E768B8">
              <w:rPr>
                <w:sz w:val="22"/>
                <w:szCs w:val="22"/>
              </w:rPr>
              <w:lastRenderedPageBreak/>
              <w:t>пребывания детей</w:t>
            </w: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945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Оказание методической и консультационной помощи частным образовательным организациям, в том числе физическим лицам, по вопросам образовательной деятельности и порядку предоставления субсидий</w:t>
            </w: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постоянно</w:t>
            </w:r>
          </w:p>
        </w:tc>
        <w:tc>
          <w:tcPr>
            <w:tcW w:w="1945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9577A" w:rsidRPr="00E768B8" w:rsidTr="00014E7B">
        <w:tc>
          <w:tcPr>
            <w:tcW w:w="14786" w:type="dxa"/>
            <w:gridSpan w:val="9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2. Рынок услуг </w:t>
            </w:r>
            <w:proofErr w:type="gramStart"/>
            <w:r w:rsidRPr="00E768B8">
              <w:rPr>
                <w:sz w:val="22"/>
                <w:szCs w:val="22"/>
              </w:rPr>
              <w:t>дополнительного</w:t>
            </w:r>
            <w:proofErr w:type="gramEnd"/>
            <w:r w:rsidRPr="00E768B8">
              <w:rPr>
                <w:sz w:val="22"/>
                <w:szCs w:val="22"/>
              </w:rPr>
              <w:t xml:space="preserve"> образования детей</w:t>
            </w: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2.1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2023 - 2025</w:t>
            </w: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доля организаций частной формы собственности в сфере услуг </w:t>
            </w:r>
            <w:proofErr w:type="gramStart"/>
            <w:r w:rsidRPr="00E768B8">
              <w:rPr>
                <w:sz w:val="22"/>
                <w:szCs w:val="22"/>
              </w:rPr>
              <w:t>дополнительного</w:t>
            </w:r>
            <w:proofErr w:type="gramEnd"/>
            <w:r w:rsidRPr="00E768B8">
              <w:rPr>
                <w:sz w:val="22"/>
                <w:szCs w:val="22"/>
              </w:rPr>
              <w:t xml:space="preserve"> образования детей</w:t>
            </w: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процентов</w:t>
            </w:r>
          </w:p>
        </w:tc>
        <w:tc>
          <w:tcPr>
            <w:tcW w:w="79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0</w:t>
            </w:r>
          </w:p>
        </w:tc>
        <w:tc>
          <w:tcPr>
            <w:tcW w:w="610" w:type="dxa"/>
          </w:tcPr>
          <w:p w:rsidR="0029577A" w:rsidRPr="00E768B8" w:rsidRDefault="0029577A" w:rsidP="002957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663" w:type="dxa"/>
          </w:tcPr>
          <w:p w:rsidR="0029577A" w:rsidRPr="00721D94" w:rsidRDefault="0029577A" w:rsidP="0029577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721D94">
              <w:rPr>
                <w:sz w:val="22"/>
                <w:szCs w:val="22"/>
              </w:rPr>
              <w:t xml:space="preserve">В </w:t>
            </w:r>
            <w:proofErr w:type="spellStart"/>
            <w:r w:rsidRPr="00721D94">
              <w:rPr>
                <w:sz w:val="22"/>
                <w:szCs w:val="22"/>
              </w:rPr>
              <w:t>Канашском</w:t>
            </w:r>
            <w:proofErr w:type="spellEnd"/>
            <w:r w:rsidRPr="00721D94">
              <w:rPr>
                <w:sz w:val="22"/>
                <w:szCs w:val="22"/>
              </w:rPr>
              <w:t xml:space="preserve"> муниципальном округе с 2019 года реализуется система персонифицированного финансирования.</w:t>
            </w:r>
            <w:proofErr w:type="gramEnd"/>
            <w:r w:rsidRPr="00721D94">
              <w:rPr>
                <w:sz w:val="22"/>
                <w:szCs w:val="22"/>
              </w:rPr>
              <w:t xml:space="preserve">  В персонифицированном </w:t>
            </w:r>
            <w:proofErr w:type="gramStart"/>
            <w:r w:rsidRPr="00721D94">
              <w:rPr>
                <w:sz w:val="22"/>
                <w:szCs w:val="22"/>
              </w:rPr>
              <w:t>финансировании</w:t>
            </w:r>
            <w:proofErr w:type="gramEnd"/>
            <w:r w:rsidRPr="00721D94">
              <w:rPr>
                <w:sz w:val="22"/>
                <w:szCs w:val="22"/>
              </w:rPr>
              <w:t xml:space="preserve"> участвуют 3 учреждения дополнительного образования и 15 образовательных организаций. Общий охват  с  социальными сертификатами  по </w:t>
            </w:r>
            <w:proofErr w:type="spellStart"/>
            <w:r w:rsidRPr="00721D94">
              <w:rPr>
                <w:sz w:val="22"/>
                <w:szCs w:val="22"/>
              </w:rPr>
              <w:t>Канашскому</w:t>
            </w:r>
            <w:proofErr w:type="spellEnd"/>
            <w:r w:rsidRPr="00721D94">
              <w:rPr>
                <w:sz w:val="22"/>
                <w:szCs w:val="22"/>
              </w:rPr>
              <w:t xml:space="preserve"> округу  составляет 1250 детей.</w:t>
            </w:r>
          </w:p>
          <w:p w:rsidR="0029577A" w:rsidRPr="0029577A" w:rsidRDefault="0029577A" w:rsidP="0029577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29577A" w:rsidRPr="00E768B8" w:rsidRDefault="0029577A" w:rsidP="0029577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21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9577A" w:rsidRPr="00E768B8" w:rsidTr="00014E7B">
        <w:tc>
          <w:tcPr>
            <w:tcW w:w="14786" w:type="dxa"/>
            <w:gridSpan w:val="9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3. Рынок социальных услуг</w:t>
            </w: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3.1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Проведение анализа целевого использования муниципальных объектов недвижимого имущества в целях </w:t>
            </w:r>
            <w:r w:rsidRPr="00E768B8">
              <w:rPr>
                <w:sz w:val="22"/>
                <w:szCs w:val="22"/>
              </w:rPr>
              <w:lastRenderedPageBreak/>
              <w:t xml:space="preserve">выявления неиспользуемого имущества и его передачи немуниципальным организациям с применением механизмов государственно-частного партнерства и </w:t>
            </w:r>
            <w:proofErr w:type="spellStart"/>
            <w:r w:rsidRPr="00E768B8">
              <w:rPr>
                <w:sz w:val="22"/>
                <w:szCs w:val="22"/>
              </w:rPr>
              <w:t>муниципально</w:t>
            </w:r>
            <w:proofErr w:type="spellEnd"/>
            <w:r w:rsidRPr="00E768B8">
              <w:rPr>
                <w:sz w:val="22"/>
                <w:szCs w:val="22"/>
              </w:rPr>
              <w:t>-частного партнерства</w:t>
            </w: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2023 - 2025</w:t>
            </w: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доля немуниципальных организаций социального обслуживания, предоставляющих социальные </w:t>
            </w:r>
            <w:r w:rsidRPr="00E768B8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9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0</w:t>
            </w:r>
          </w:p>
        </w:tc>
        <w:tc>
          <w:tcPr>
            <w:tcW w:w="610" w:type="dxa"/>
          </w:tcPr>
          <w:p w:rsidR="0029577A" w:rsidRPr="00E768B8" w:rsidRDefault="0029577A" w:rsidP="002957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663" w:type="dxa"/>
          </w:tcPr>
          <w:p w:rsidR="0029577A" w:rsidRPr="00E768B8" w:rsidRDefault="0029577A" w:rsidP="0029577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9577A">
              <w:rPr>
                <w:sz w:val="22"/>
                <w:szCs w:val="22"/>
              </w:rPr>
              <w:t xml:space="preserve">Ежегодно проводится анализ целевого использования государственных и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</w:t>
            </w:r>
            <w:r w:rsidRPr="0029577A">
              <w:rPr>
                <w:sz w:val="22"/>
                <w:szCs w:val="22"/>
              </w:rPr>
              <w:lastRenderedPageBreak/>
              <w:t>государственно-частного</w:t>
            </w:r>
            <w:r>
              <w:rPr>
                <w:sz w:val="22"/>
                <w:szCs w:val="22"/>
              </w:rPr>
              <w:t xml:space="preserve"> партнерства и муниципального </w:t>
            </w:r>
            <w:r w:rsidRPr="0029577A">
              <w:rPr>
                <w:sz w:val="22"/>
                <w:szCs w:val="22"/>
              </w:rPr>
              <w:t xml:space="preserve">частного партнерства  </w:t>
            </w:r>
          </w:p>
        </w:tc>
        <w:tc>
          <w:tcPr>
            <w:tcW w:w="1521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 xml:space="preserve">Отдел сельского хозяйства, экономики и инвестиционной деятельности </w:t>
            </w:r>
            <w:r w:rsidRPr="00E768B8">
              <w:rPr>
                <w:sz w:val="22"/>
                <w:szCs w:val="22"/>
              </w:rPr>
              <w:lastRenderedPageBreak/>
              <w:t>управления сельского хозяйства, экономики и инвестиционной деятельности  администрации Канашского муниципального округа Чувашской Республики</w:t>
            </w:r>
          </w:p>
        </w:tc>
      </w:tr>
      <w:tr w:rsidR="0029577A" w:rsidRPr="00E768B8" w:rsidTr="00014E7B">
        <w:tc>
          <w:tcPr>
            <w:tcW w:w="14786" w:type="dxa"/>
            <w:gridSpan w:val="9"/>
          </w:tcPr>
          <w:p w:rsidR="0029577A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5. Рынок жилищного строительства</w:t>
            </w:r>
          </w:p>
          <w:p w:rsidR="0015557D" w:rsidRPr="00E768B8" w:rsidRDefault="0015557D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5.1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Повышение доступности сведений о градостроительной деятельности для застройщиков на официальном сайте администрации муниципального округа, Министерства строительства, архитектуры и жилищно-коммунального хозяйства Чувашской Республики (далее - Минстрой Чувашии) на Портале органов </w:t>
            </w:r>
            <w:r w:rsidRPr="00E768B8">
              <w:rPr>
                <w:sz w:val="22"/>
                <w:szCs w:val="22"/>
              </w:rPr>
              <w:lastRenderedPageBreak/>
              <w:t>власти Чувашской Республики в сети «Интернет»</w:t>
            </w: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размещение информационных материалов об изменениях в градостроительном законодательстве</w:t>
            </w: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процентов</w:t>
            </w:r>
          </w:p>
        </w:tc>
        <w:tc>
          <w:tcPr>
            <w:tcW w:w="79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100</w:t>
            </w:r>
          </w:p>
        </w:tc>
        <w:tc>
          <w:tcPr>
            <w:tcW w:w="610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</w:tcPr>
          <w:p w:rsidR="00286E6F" w:rsidRPr="00286E6F" w:rsidRDefault="0045770D" w:rsidP="00286E6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ru-RU"/>
              </w:rPr>
            </w:pPr>
            <w:hyperlink r:id="rId9" w:history="1">
              <w:r w:rsidR="00286E6F" w:rsidRPr="00286E6F">
                <w:rPr>
                  <w:rStyle w:val="ae"/>
                  <w:sz w:val="22"/>
                  <w:szCs w:val="22"/>
                  <w:lang w:bidi="ru-RU"/>
                </w:rPr>
                <w:t>https://kanash.cap.ru/action/activity/construction</w:t>
              </w:r>
            </w:hyperlink>
            <w:r w:rsidR="00286E6F" w:rsidRPr="00286E6F">
              <w:rPr>
                <w:sz w:val="22"/>
                <w:szCs w:val="22"/>
                <w:lang w:bidi="ru-RU"/>
              </w:rPr>
              <w:t xml:space="preserve"> </w:t>
            </w:r>
          </w:p>
          <w:p w:rsidR="0029577A" w:rsidRPr="00E768B8" w:rsidRDefault="0045770D" w:rsidP="00286E6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10" w:history="1">
              <w:r w:rsidR="00286E6F" w:rsidRPr="00286E6F">
                <w:rPr>
                  <w:rStyle w:val="ae"/>
                  <w:sz w:val="22"/>
                  <w:szCs w:val="22"/>
                </w:rPr>
                <w:t>https://kanash.cap.ru/action/activity/municipaljnie-uslugi/administrativnie-reglamenti</w:t>
              </w:r>
            </w:hyperlink>
          </w:p>
        </w:tc>
        <w:tc>
          <w:tcPr>
            <w:tcW w:w="1521" w:type="dxa"/>
          </w:tcPr>
          <w:p w:rsidR="0029577A" w:rsidRPr="00E768B8" w:rsidRDefault="0029577A" w:rsidP="006A136A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E768B8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1494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2023 - 2025</w:t>
            </w: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процентов</w:t>
            </w:r>
          </w:p>
        </w:tc>
        <w:tc>
          <w:tcPr>
            <w:tcW w:w="79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100</w:t>
            </w:r>
          </w:p>
        </w:tc>
        <w:tc>
          <w:tcPr>
            <w:tcW w:w="610" w:type="dxa"/>
          </w:tcPr>
          <w:p w:rsidR="0029577A" w:rsidRPr="00E768B8" w:rsidRDefault="001B791C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63" w:type="dxa"/>
          </w:tcPr>
          <w:p w:rsidR="0029577A" w:rsidRPr="00E768B8" w:rsidRDefault="00A4581A" w:rsidP="00A4581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Аукционы объявляются на постоянной основе, в 2024 году проведен 1 аукцион на право аренды земельных участков в целях жилищного строительства</w:t>
            </w:r>
          </w:p>
        </w:tc>
        <w:tc>
          <w:tcPr>
            <w:tcW w:w="1521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Отдел имущественных и земельных отн</w:t>
            </w:r>
            <w:r w:rsidR="00A4581A">
              <w:rPr>
                <w:sz w:val="22"/>
                <w:szCs w:val="22"/>
              </w:rPr>
              <w:t xml:space="preserve">ошений управления сельского </w:t>
            </w:r>
            <w:r w:rsidRPr="00E768B8">
              <w:rPr>
                <w:sz w:val="22"/>
                <w:szCs w:val="22"/>
              </w:rPr>
              <w:t>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29577A" w:rsidRPr="00E768B8" w:rsidTr="00014E7B">
        <w:tc>
          <w:tcPr>
            <w:tcW w:w="14786" w:type="dxa"/>
            <w:gridSpan w:val="9"/>
          </w:tcPr>
          <w:p w:rsidR="0029577A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6. Рынок строительства объектов капитального строительства, за исключением жилищного и дорожного строительства</w:t>
            </w:r>
          </w:p>
          <w:p w:rsidR="0015557D" w:rsidRPr="00E768B8" w:rsidRDefault="0015557D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6.1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Анализ допускаемых заказчиками нарушений при проведении  муниципальных закупок работ по строительству объектов капитального </w:t>
            </w:r>
            <w:r w:rsidRPr="00E768B8">
              <w:rPr>
                <w:sz w:val="22"/>
                <w:szCs w:val="22"/>
              </w:rPr>
              <w:lastRenderedPageBreak/>
              <w:t>строительства и учет результатов данного анализа при формировании документации на проведение муниципальных закупок</w:t>
            </w:r>
          </w:p>
        </w:tc>
        <w:tc>
          <w:tcPr>
            <w:tcW w:w="1494" w:type="dxa"/>
            <w:vMerge w:val="restart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</w:t>
            </w:r>
            <w:r w:rsidRPr="00E768B8">
              <w:rPr>
                <w:sz w:val="22"/>
                <w:szCs w:val="22"/>
              </w:rPr>
              <w:lastRenderedPageBreak/>
              <w:t>дорожного строительства</w:t>
            </w:r>
          </w:p>
        </w:tc>
        <w:tc>
          <w:tcPr>
            <w:tcW w:w="1136" w:type="dxa"/>
          </w:tcPr>
          <w:p w:rsidR="0029577A" w:rsidRPr="00E768B8" w:rsidRDefault="001B791C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96" w:type="dxa"/>
          </w:tcPr>
          <w:p w:rsidR="0029577A" w:rsidRPr="00E768B8" w:rsidRDefault="001B791C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0" w:type="dxa"/>
          </w:tcPr>
          <w:p w:rsidR="0029577A" w:rsidRPr="00E768B8" w:rsidRDefault="001B791C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63" w:type="dxa"/>
          </w:tcPr>
          <w:p w:rsidR="0029577A" w:rsidRPr="00E768B8" w:rsidRDefault="001B791C" w:rsidP="001B791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B791C">
              <w:rPr>
                <w:sz w:val="22"/>
                <w:szCs w:val="22"/>
              </w:rPr>
              <w:t>Жалобы по проведенным закупкам не поступали.</w:t>
            </w:r>
          </w:p>
        </w:tc>
        <w:tc>
          <w:tcPr>
            <w:tcW w:w="1521" w:type="dxa"/>
            <w:vMerge w:val="restart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768B8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</w:t>
            </w:r>
            <w:r w:rsidRPr="00E768B8">
              <w:rPr>
                <w:bCs/>
                <w:sz w:val="22"/>
                <w:szCs w:val="22"/>
                <w:lang w:eastAsia="en-US"/>
              </w:rPr>
              <w:lastRenderedPageBreak/>
              <w:t>ого округа Чувашской Республики</w:t>
            </w: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Развитие сегмента услуг по выдаче разрешений на строительство объектов, оказываемых в электронном виде             </w:t>
            </w:r>
          </w:p>
        </w:tc>
        <w:tc>
          <w:tcPr>
            <w:tcW w:w="1494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доля услуг по выдаче разрешений на строительство объектов, оказанных в электронном виде</w:t>
            </w:r>
          </w:p>
        </w:tc>
        <w:tc>
          <w:tcPr>
            <w:tcW w:w="1136" w:type="dxa"/>
          </w:tcPr>
          <w:p w:rsidR="0029577A" w:rsidRPr="00E768B8" w:rsidRDefault="001B791C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796" w:type="dxa"/>
          </w:tcPr>
          <w:p w:rsidR="0029577A" w:rsidRPr="00E768B8" w:rsidRDefault="001B791C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10" w:type="dxa"/>
          </w:tcPr>
          <w:p w:rsidR="0029577A" w:rsidRPr="00E768B8" w:rsidRDefault="001B791C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63" w:type="dxa"/>
          </w:tcPr>
          <w:p w:rsidR="0029577A" w:rsidRPr="00E768B8" w:rsidRDefault="001B791C" w:rsidP="001B791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2023 года</w:t>
            </w:r>
            <w:r w:rsidRPr="001B791C">
              <w:rPr>
                <w:sz w:val="22"/>
                <w:szCs w:val="22"/>
              </w:rPr>
              <w:t xml:space="preserve"> упрощена процедура выдачи разрешения на строительство и разрешения на введение в эксплуатацию объектов путем перевода в электронный формат (1 электронное окно)</w:t>
            </w:r>
          </w:p>
        </w:tc>
        <w:tc>
          <w:tcPr>
            <w:tcW w:w="1521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6.3</w:t>
            </w:r>
          </w:p>
        </w:tc>
        <w:tc>
          <w:tcPr>
            <w:tcW w:w="2086" w:type="dxa"/>
          </w:tcPr>
          <w:p w:rsidR="0029577A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Обеспечение опубликования и актуализации на Портале органов власти Чувашской Республики в сети «Интернет»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  <w:p w:rsidR="0015557D" w:rsidRPr="00E768B8" w:rsidRDefault="0015557D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610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</w:tcPr>
          <w:p w:rsidR="006A136A" w:rsidRPr="006A136A" w:rsidRDefault="006A136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A136A">
              <w:rPr>
                <w:sz w:val="22"/>
                <w:szCs w:val="22"/>
              </w:rPr>
              <w:t xml:space="preserve">https://kanash.cap.ru/action/activity/municipaljnie-uslugi/administrativnie-reglamenti </w:t>
            </w:r>
          </w:p>
          <w:p w:rsidR="0029577A" w:rsidRDefault="0045770D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hyperlink r:id="rId11" w:history="1">
              <w:r w:rsidR="006A136A" w:rsidRPr="0083719C">
                <w:rPr>
                  <w:rStyle w:val="ae"/>
                  <w:sz w:val="22"/>
                  <w:szCs w:val="22"/>
                </w:rPr>
                <w:t>https://kanash.cap.ru/action/activity/construction</w:t>
              </w:r>
            </w:hyperlink>
            <w:r w:rsidR="006A136A">
              <w:rPr>
                <w:sz w:val="22"/>
                <w:szCs w:val="22"/>
              </w:rPr>
              <w:t xml:space="preserve"> </w:t>
            </w:r>
          </w:p>
          <w:p w:rsidR="006A136A" w:rsidRPr="00E768B8" w:rsidRDefault="006A136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9577A" w:rsidRPr="00E768B8" w:rsidTr="00014E7B">
        <w:tc>
          <w:tcPr>
            <w:tcW w:w="14786" w:type="dxa"/>
            <w:gridSpan w:val="9"/>
          </w:tcPr>
          <w:p w:rsidR="0029577A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7. Рынок дорожной деятельности (за исключением проектирования)</w:t>
            </w:r>
          </w:p>
          <w:p w:rsidR="0015557D" w:rsidRPr="00E768B8" w:rsidRDefault="0015557D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7.1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Создание условий для развития конкуренции на рынке дорожной деятельности (за исключением проектирования)</w:t>
            </w:r>
          </w:p>
        </w:tc>
        <w:tc>
          <w:tcPr>
            <w:tcW w:w="1494" w:type="dxa"/>
            <w:vMerge w:val="restart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2023-2025</w:t>
            </w: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процентов</w:t>
            </w:r>
          </w:p>
        </w:tc>
        <w:tc>
          <w:tcPr>
            <w:tcW w:w="79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100</w:t>
            </w:r>
          </w:p>
        </w:tc>
        <w:tc>
          <w:tcPr>
            <w:tcW w:w="610" w:type="dxa"/>
          </w:tcPr>
          <w:p w:rsidR="0029577A" w:rsidRPr="00E768B8" w:rsidRDefault="006A136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63" w:type="dxa"/>
          </w:tcPr>
          <w:p w:rsidR="0029577A" w:rsidRPr="00E768B8" w:rsidRDefault="006A136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A136A">
              <w:rPr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 составляет 100%</w:t>
            </w:r>
          </w:p>
        </w:tc>
        <w:tc>
          <w:tcPr>
            <w:tcW w:w="1521" w:type="dxa"/>
            <w:vMerge w:val="restart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768B8">
              <w:rPr>
                <w:bCs/>
                <w:sz w:val="22"/>
                <w:szCs w:val="22"/>
                <w:lang w:eastAsia="en-US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7.2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</w:tc>
        <w:tc>
          <w:tcPr>
            <w:tcW w:w="1494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15715">
              <w:rPr>
                <w:sz w:val="22"/>
                <w:szCs w:val="22"/>
              </w:rPr>
              <w:t>количество аукционов (конкурсов), признанных несостоявшимися</w:t>
            </w: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процентов</w:t>
            </w:r>
          </w:p>
        </w:tc>
        <w:tc>
          <w:tcPr>
            <w:tcW w:w="796" w:type="dxa"/>
          </w:tcPr>
          <w:p w:rsidR="0029577A" w:rsidRPr="00D15715" w:rsidRDefault="00D15715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610" w:type="dxa"/>
          </w:tcPr>
          <w:p w:rsidR="0029577A" w:rsidRPr="00D15715" w:rsidRDefault="00D15715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63" w:type="dxa"/>
          </w:tcPr>
          <w:p w:rsidR="0029577A" w:rsidRPr="00E768B8" w:rsidRDefault="00D15715" w:rsidP="00D1571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15715">
              <w:rPr>
                <w:sz w:val="22"/>
                <w:szCs w:val="22"/>
              </w:rPr>
              <w:t>Количество аукционов признанных несостоявшимися на ур</w:t>
            </w:r>
            <w:r>
              <w:rPr>
                <w:sz w:val="22"/>
                <w:szCs w:val="22"/>
              </w:rPr>
              <w:t>овне 2023</w:t>
            </w:r>
            <w:r w:rsidRPr="00D15715">
              <w:rPr>
                <w:sz w:val="22"/>
                <w:szCs w:val="22"/>
              </w:rPr>
              <w:t>г.</w:t>
            </w:r>
          </w:p>
        </w:tc>
        <w:tc>
          <w:tcPr>
            <w:tcW w:w="1521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A4581A" w:rsidRPr="00E768B8" w:rsidTr="00014E7B">
        <w:tc>
          <w:tcPr>
            <w:tcW w:w="53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7.3</w:t>
            </w:r>
          </w:p>
        </w:tc>
        <w:tc>
          <w:tcPr>
            <w:tcW w:w="208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Повышение открытости информации в сфере дорожной деятельности, в том числе о проведении торгов, путем ее размещения на официальном сайте </w:t>
            </w:r>
            <w:r w:rsidRPr="00E768B8">
              <w:rPr>
                <w:sz w:val="22"/>
                <w:szCs w:val="22"/>
              </w:rPr>
              <w:lastRenderedPageBreak/>
              <w:t>официальном сайте Канашского муниципального округа Чувашской Республики в информационно-телекоммуникационной сети «Интернет»</w:t>
            </w:r>
          </w:p>
        </w:tc>
        <w:tc>
          <w:tcPr>
            <w:tcW w:w="1494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размещение информации в сети «Интернет»</w:t>
            </w:r>
          </w:p>
        </w:tc>
        <w:tc>
          <w:tcPr>
            <w:tcW w:w="113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процентов</w:t>
            </w:r>
          </w:p>
        </w:tc>
        <w:tc>
          <w:tcPr>
            <w:tcW w:w="796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100</w:t>
            </w:r>
          </w:p>
        </w:tc>
        <w:tc>
          <w:tcPr>
            <w:tcW w:w="610" w:type="dxa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</w:tcPr>
          <w:p w:rsidR="0029577A" w:rsidRPr="00E768B8" w:rsidRDefault="005275A1" w:rsidP="005275A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275A1">
              <w:rPr>
                <w:sz w:val="22"/>
                <w:szCs w:val="22"/>
              </w:rPr>
              <w:t xml:space="preserve">На официальном сайте </w:t>
            </w:r>
            <w:proofErr w:type="spellStart"/>
            <w:r w:rsidRPr="005275A1">
              <w:rPr>
                <w:sz w:val="22"/>
                <w:szCs w:val="22"/>
              </w:rPr>
              <w:t>Канашсккого</w:t>
            </w:r>
            <w:proofErr w:type="spellEnd"/>
            <w:r w:rsidRPr="005275A1">
              <w:rPr>
                <w:sz w:val="22"/>
                <w:szCs w:val="22"/>
              </w:rPr>
              <w:t xml:space="preserve"> муниципального округа размещена информация о выполненных работах в сфере дорожной деятельности за 2024 г.</w:t>
            </w:r>
          </w:p>
        </w:tc>
        <w:tc>
          <w:tcPr>
            <w:tcW w:w="1521" w:type="dxa"/>
            <w:vMerge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9577A" w:rsidRPr="00E768B8" w:rsidTr="00014E7B">
        <w:tc>
          <w:tcPr>
            <w:tcW w:w="14786" w:type="dxa"/>
            <w:gridSpan w:val="9"/>
          </w:tcPr>
          <w:p w:rsidR="0029577A" w:rsidRPr="00E768B8" w:rsidRDefault="0029577A" w:rsidP="006A136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8. Рынок реализации сельскохозяйственной продукции</w:t>
            </w: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8.1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Оказание консультационной помощи предприятиям малых форм хозяйствования по вопросам предоставления субсидий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610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</w:tcPr>
          <w:p w:rsidR="00261590" w:rsidRPr="00261590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61590">
              <w:rPr>
                <w:sz w:val="22"/>
                <w:szCs w:val="22"/>
              </w:rPr>
              <w:t>В течение 2024 года  консультационную помощь по вопросам предоставления субсидий получили 354 субъекта  предприятий малых форм хозяйствования.</w:t>
            </w:r>
          </w:p>
        </w:tc>
        <w:tc>
          <w:tcPr>
            <w:tcW w:w="1521" w:type="dxa"/>
            <w:vMerge w:val="restart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Отдел сельского хозяйства, экономики и инвестиционной деятельности управления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8.2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Оказание информационной и методической помощи предприятиям малых форм хозяйствования, реализующим проекты в сфере сельскохозяйственной кооперации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610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</w:tcPr>
          <w:p w:rsidR="00261590" w:rsidRPr="00261590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61590">
              <w:rPr>
                <w:sz w:val="22"/>
                <w:szCs w:val="22"/>
              </w:rPr>
              <w:t xml:space="preserve">В течение 2024 года информационной и методической помощью воспользовались 6 предприятий малых форм хозяйствования, </w:t>
            </w:r>
            <w:proofErr w:type="gramStart"/>
            <w:r w:rsidRPr="00261590">
              <w:rPr>
                <w:sz w:val="22"/>
                <w:szCs w:val="22"/>
              </w:rPr>
              <w:t>реализующим</w:t>
            </w:r>
            <w:proofErr w:type="gramEnd"/>
            <w:r w:rsidRPr="00261590">
              <w:rPr>
                <w:sz w:val="22"/>
                <w:szCs w:val="22"/>
              </w:rPr>
              <w:t xml:space="preserve"> проекты в сфере сельскохозяйственной кооперации</w:t>
            </w:r>
          </w:p>
        </w:tc>
        <w:tc>
          <w:tcPr>
            <w:tcW w:w="1521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61590" w:rsidRPr="00E768B8" w:rsidTr="00014E7B">
        <w:tc>
          <w:tcPr>
            <w:tcW w:w="14786" w:type="dxa"/>
            <w:gridSpan w:val="9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9. Рынок розничной торговли и рынок нефтепродуктов</w:t>
            </w: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9.1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Развитие сети объектов розничной торговли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1945" w:type="dxa"/>
            <w:vMerge w:val="restart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увеличение торговой площади</w:t>
            </w:r>
          </w:p>
        </w:tc>
        <w:tc>
          <w:tcPr>
            <w:tcW w:w="1136" w:type="dxa"/>
            <w:vMerge w:val="restart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796" w:type="dxa"/>
            <w:vMerge w:val="restart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</w:t>
            </w:r>
          </w:p>
        </w:tc>
        <w:tc>
          <w:tcPr>
            <w:tcW w:w="610" w:type="dxa"/>
            <w:vMerge w:val="restart"/>
          </w:tcPr>
          <w:p w:rsidR="00261590" w:rsidRPr="0073254B" w:rsidRDefault="0073254B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663" w:type="dxa"/>
            <w:vMerge w:val="restart"/>
          </w:tcPr>
          <w:p w:rsidR="00261590" w:rsidRPr="00E768B8" w:rsidRDefault="00091511" w:rsidP="0073254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1511">
              <w:rPr>
                <w:sz w:val="22"/>
                <w:szCs w:val="22"/>
              </w:rPr>
              <w:t>В течение 2024</w:t>
            </w:r>
            <w:r w:rsidR="0073254B" w:rsidRPr="00091511">
              <w:rPr>
                <w:sz w:val="22"/>
                <w:szCs w:val="22"/>
              </w:rPr>
              <w:t xml:space="preserve"> года открылось 5 новых объектов потребительского рынка, а с учетом закрытых, общее кол</w:t>
            </w:r>
            <w:r w:rsidR="0015557D" w:rsidRPr="00091511">
              <w:rPr>
                <w:sz w:val="22"/>
                <w:szCs w:val="22"/>
              </w:rPr>
              <w:t>ичество объектов составило – 147</w:t>
            </w:r>
            <w:r w:rsidR="0073254B" w:rsidRPr="00091511">
              <w:rPr>
                <w:sz w:val="22"/>
                <w:szCs w:val="22"/>
              </w:rPr>
              <w:t xml:space="preserve">. </w:t>
            </w:r>
            <w:proofErr w:type="spellStart"/>
            <w:r w:rsidR="0073254B" w:rsidRPr="00091511">
              <w:rPr>
                <w:sz w:val="22"/>
                <w:szCs w:val="22"/>
              </w:rPr>
              <w:t>Канашский</w:t>
            </w:r>
            <w:proofErr w:type="spellEnd"/>
            <w:r w:rsidR="0073254B" w:rsidRPr="00091511">
              <w:rPr>
                <w:sz w:val="22"/>
                <w:szCs w:val="22"/>
              </w:rPr>
              <w:t xml:space="preserve"> сельскохозяйственный рынок постоянно приглашает сельхозпроизводителей для </w:t>
            </w:r>
            <w:r w:rsidR="0073254B" w:rsidRPr="00091511">
              <w:rPr>
                <w:sz w:val="22"/>
                <w:szCs w:val="22"/>
              </w:rPr>
              <w:lastRenderedPageBreak/>
              <w:t>реализации продукции. В период проведения выставок - продаж «Дары Осени» местным сельхозпроизводителям предоставлялись бесплатные торговые места.</w:t>
            </w:r>
          </w:p>
        </w:tc>
        <w:tc>
          <w:tcPr>
            <w:tcW w:w="1521" w:type="dxa"/>
            <w:vMerge w:val="restart"/>
          </w:tcPr>
          <w:p w:rsidR="00261590" w:rsidRPr="00E768B8" w:rsidRDefault="00261590" w:rsidP="0073254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 xml:space="preserve">Отдел сельского хозяйства, экономики и инвестиционной </w:t>
            </w:r>
            <w:r w:rsidRPr="00E768B8">
              <w:rPr>
                <w:sz w:val="22"/>
                <w:szCs w:val="22"/>
              </w:rPr>
              <w:lastRenderedPageBreak/>
              <w:t>деятельности управления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9.2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Обеспечение доступа </w:t>
            </w:r>
            <w:r w:rsidRPr="00E768B8">
              <w:rPr>
                <w:sz w:val="22"/>
                <w:szCs w:val="22"/>
              </w:rPr>
              <w:lastRenderedPageBreak/>
              <w:t>юридических лиц и индивидуальных предпринимателей, в том числе производителей сельскохозяйственной продукции, на розничные рынки и ярмарки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45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9.3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Проведение мониторинга среди субъектов предпринимательской деятельности, публичных консультаций по проектам муниципальных нормативных правовых актов по утверждению схем размещения нестационарных торговых объектов (далее – НТО)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ежегодно</w:t>
            </w:r>
          </w:p>
        </w:tc>
        <w:tc>
          <w:tcPr>
            <w:tcW w:w="194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увеличение количества нестационарных и мобильных торговых объектов и торговых мест под них </w:t>
            </w:r>
          </w:p>
        </w:tc>
        <w:tc>
          <w:tcPr>
            <w:tcW w:w="113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796" w:type="dxa"/>
          </w:tcPr>
          <w:p w:rsidR="00261590" w:rsidRPr="0073254B" w:rsidRDefault="0073254B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610" w:type="dxa"/>
          </w:tcPr>
          <w:p w:rsidR="00261590" w:rsidRPr="0073254B" w:rsidRDefault="0073254B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63" w:type="dxa"/>
          </w:tcPr>
          <w:p w:rsidR="0073254B" w:rsidRPr="00095768" w:rsidRDefault="0073254B" w:rsidP="0073254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768">
              <w:rPr>
                <w:sz w:val="22"/>
                <w:szCs w:val="22"/>
              </w:rPr>
              <w:t xml:space="preserve">Схемы размещения НТО: </w:t>
            </w:r>
            <w:hyperlink r:id="rId12" w:history="1">
              <w:r w:rsidRPr="00095768">
                <w:rPr>
                  <w:rStyle w:val="ae"/>
                  <w:sz w:val="22"/>
                  <w:szCs w:val="22"/>
                </w:rPr>
                <w:t>https://kanash.cap.ru/action/activity/market/nestacionarnaya-torgovlya/ob-utverzhdenii-shemi-razmescheniya-nestacionarnih</w:t>
              </w:r>
            </w:hyperlink>
          </w:p>
          <w:p w:rsidR="00261590" w:rsidRPr="00E768B8" w:rsidRDefault="00261590" w:rsidP="0073254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9.4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Принятие плана проведения выставок, ярмарок, предусматривающий создание торговых мест, в том </w:t>
            </w:r>
            <w:proofErr w:type="gramStart"/>
            <w:r w:rsidRPr="00E768B8">
              <w:rPr>
                <w:sz w:val="22"/>
                <w:szCs w:val="22"/>
              </w:rPr>
              <w:t>числе</w:t>
            </w:r>
            <w:proofErr w:type="gramEnd"/>
            <w:r w:rsidRPr="00E768B8">
              <w:rPr>
                <w:sz w:val="22"/>
                <w:szCs w:val="22"/>
              </w:rPr>
              <w:t xml:space="preserve"> на бесплатной основе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ежегодно</w:t>
            </w:r>
          </w:p>
        </w:tc>
        <w:tc>
          <w:tcPr>
            <w:tcW w:w="194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проведение не менее 10 мероприятий</w:t>
            </w:r>
          </w:p>
        </w:tc>
        <w:tc>
          <w:tcPr>
            <w:tcW w:w="113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ед.</w:t>
            </w:r>
          </w:p>
        </w:tc>
        <w:tc>
          <w:tcPr>
            <w:tcW w:w="79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</w:t>
            </w:r>
          </w:p>
        </w:tc>
        <w:tc>
          <w:tcPr>
            <w:tcW w:w="610" w:type="dxa"/>
          </w:tcPr>
          <w:p w:rsidR="00261590" w:rsidRPr="00E768B8" w:rsidRDefault="00CA4615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63" w:type="dxa"/>
          </w:tcPr>
          <w:p w:rsidR="00CA4615" w:rsidRPr="00CA4615" w:rsidRDefault="00CA4615" w:rsidP="0073254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 w:rsidRPr="00CA4615">
              <w:rPr>
                <w:sz w:val="22"/>
                <w:szCs w:val="22"/>
              </w:rPr>
              <w:t xml:space="preserve"> администрации Канашского муниципального округа Чувашской Республики от 04.12.2023 года № 1510 «Об утверждении перечня ярмарок, планируемых к проведению в 2024 году на территории Канашского муниципального округа Чувашской Республики».</w:t>
            </w:r>
          </w:p>
        </w:tc>
        <w:tc>
          <w:tcPr>
            <w:tcW w:w="1521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9.6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Проведение мониторинга ценовой конкуренции на </w:t>
            </w:r>
            <w:r w:rsidRPr="00E768B8">
              <w:rPr>
                <w:sz w:val="22"/>
                <w:szCs w:val="22"/>
              </w:rPr>
              <w:lastRenderedPageBreak/>
              <w:t>рынке нефтепродуктов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94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доля организаций частной формы собственности на рынке </w:t>
            </w:r>
            <w:r w:rsidRPr="00E768B8">
              <w:rPr>
                <w:sz w:val="22"/>
                <w:szCs w:val="22"/>
              </w:rPr>
              <w:lastRenderedPageBreak/>
              <w:t>нефтепродуктов</w:t>
            </w:r>
          </w:p>
        </w:tc>
        <w:tc>
          <w:tcPr>
            <w:tcW w:w="113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9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100</w:t>
            </w:r>
          </w:p>
        </w:tc>
        <w:tc>
          <w:tcPr>
            <w:tcW w:w="610" w:type="dxa"/>
          </w:tcPr>
          <w:p w:rsidR="00261590" w:rsidRPr="00E768B8" w:rsidRDefault="00CA4615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63" w:type="dxa"/>
          </w:tcPr>
          <w:p w:rsidR="00261590" w:rsidRPr="00E768B8" w:rsidRDefault="00CA4615" w:rsidP="00CA461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A4615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женедельно по шести АЗС ведется </w:t>
            </w:r>
            <w:r w:rsidRPr="00CA4615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ниторинг розничных цен на рынке </w:t>
            </w:r>
            <w:r w:rsidRPr="00CA4615">
              <w:rPr>
                <w:sz w:val="22"/>
                <w:szCs w:val="22"/>
              </w:rPr>
              <w:t>авт</w:t>
            </w:r>
            <w:r>
              <w:rPr>
                <w:sz w:val="22"/>
                <w:szCs w:val="22"/>
              </w:rPr>
              <w:t xml:space="preserve">омобильного бензина и иных видов моторного топлива. Полученная информация </w:t>
            </w:r>
            <w:r>
              <w:rPr>
                <w:sz w:val="22"/>
                <w:szCs w:val="22"/>
              </w:rPr>
              <w:lastRenderedPageBreak/>
              <w:t xml:space="preserve">направляется в </w:t>
            </w:r>
            <w:r w:rsidRPr="00CA4615">
              <w:rPr>
                <w:sz w:val="22"/>
                <w:szCs w:val="22"/>
              </w:rPr>
              <w:t>Минис</w:t>
            </w:r>
            <w:r>
              <w:rPr>
                <w:sz w:val="22"/>
                <w:szCs w:val="22"/>
              </w:rPr>
              <w:t>терство экономического развития и имущественных отношений Чувашской Республики</w:t>
            </w:r>
            <w:r w:rsidRPr="00CA4615">
              <w:rPr>
                <w:sz w:val="22"/>
                <w:szCs w:val="22"/>
              </w:rPr>
              <w:t>.</w:t>
            </w:r>
          </w:p>
        </w:tc>
        <w:tc>
          <w:tcPr>
            <w:tcW w:w="1521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61590" w:rsidRPr="00E768B8" w:rsidTr="00014E7B">
        <w:tc>
          <w:tcPr>
            <w:tcW w:w="14786" w:type="dxa"/>
            <w:gridSpan w:val="9"/>
          </w:tcPr>
          <w:p w:rsidR="00261590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10. Рынок наружной рекламы</w:t>
            </w:r>
          </w:p>
          <w:p w:rsidR="000A7A36" w:rsidRPr="00E768B8" w:rsidRDefault="000A7A36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10.1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Проведение мониторинга административных барьеров и оценки состояния конкурентной среды на рынке наружной рекламы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1945" w:type="dxa"/>
            <w:vMerge w:val="restart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136" w:type="dxa"/>
            <w:vMerge w:val="restart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процентов</w:t>
            </w:r>
          </w:p>
        </w:tc>
        <w:tc>
          <w:tcPr>
            <w:tcW w:w="796" w:type="dxa"/>
            <w:vMerge w:val="restart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100</w:t>
            </w:r>
          </w:p>
        </w:tc>
        <w:tc>
          <w:tcPr>
            <w:tcW w:w="610" w:type="dxa"/>
            <w:vMerge w:val="restart"/>
          </w:tcPr>
          <w:p w:rsidR="00261590" w:rsidRPr="00E768B8" w:rsidRDefault="000A7A36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663" w:type="dxa"/>
            <w:vMerge w:val="restart"/>
          </w:tcPr>
          <w:p w:rsidR="000A7A36" w:rsidRDefault="000A7A36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A36">
              <w:rPr>
                <w:sz w:val="22"/>
                <w:szCs w:val="22"/>
              </w:rPr>
              <w:t>Мониторинг про</w:t>
            </w:r>
            <w:r>
              <w:rPr>
                <w:sz w:val="22"/>
                <w:szCs w:val="22"/>
              </w:rPr>
              <w:t xml:space="preserve">водился </w:t>
            </w:r>
            <w:r w:rsidRPr="000A7A36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квартально в рамках соотношения с</w:t>
            </w:r>
            <w:r w:rsidRPr="000A7A3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оса и предложений об участниках </w:t>
            </w:r>
            <w:r w:rsidRPr="000A7A36">
              <w:rPr>
                <w:sz w:val="22"/>
                <w:szCs w:val="22"/>
              </w:rPr>
              <w:t>рынка наружной рекламы.</w:t>
            </w:r>
            <w:r>
              <w:rPr>
                <w:sz w:val="22"/>
                <w:szCs w:val="22"/>
              </w:rPr>
              <w:t xml:space="preserve">    </w:t>
            </w:r>
          </w:p>
          <w:p w:rsidR="000A7A36" w:rsidRDefault="000A7A36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0A7A36" w:rsidRDefault="000A7A36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0A7A36" w:rsidRDefault="000A7A36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0A7A36" w:rsidRDefault="000A7A36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0A7A36" w:rsidRDefault="000A7A36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Default="000A7A36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A7A36">
              <w:rPr>
                <w:sz w:val="22"/>
                <w:szCs w:val="22"/>
              </w:rPr>
              <w:t>Количество демонтированных незаконных рекламных конструкций, установленных на территории муниципалитета, рекламных конструкций цифровых форматов и иных современных и инновационных носителей не имеется.</w:t>
            </w:r>
            <w:r>
              <w:rPr>
                <w:sz w:val="22"/>
                <w:szCs w:val="22"/>
              </w:rPr>
              <w:t xml:space="preserve"> </w:t>
            </w:r>
          </w:p>
          <w:p w:rsidR="006226E0" w:rsidRDefault="006226E0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Default="006226E0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Default="006226E0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Default="006226E0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Default="006226E0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Default="006226E0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Default="000A7A36" w:rsidP="000A7A3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226E0" w:rsidRDefault="000A7A36" w:rsidP="006226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226E0" w:rsidRPr="006226E0">
              <w:rPr>
                <w:sz w:val="22"/>
                <w:szCs w:val="22"/>
              </w:rPr>
              <w:t xml:space="preserve">Актуализация схем размещения рекламных конструкций  проводится постоянно. </w:t>
            </w:r>
          </w:p>
          <w:p w:rsidR="006226E0" w:rsidRDefault="006226E0" w:rsidP="006226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Default="006226E0" w:rsidP="006226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Pr="006226E0" w:rsidRDefault="006226E0" w:rsidP="006226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6226E0" w:rsidRDefault="006226E0" w:rsidP="006226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226E0"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t>ство проведенных процедур в 2024</w:t>
            </w:r>
            <w:r w:rsidRPr="006226E0">
              <w:rPr>
                <w:sz w:val="22"/>
                <w:szCs w:val="22"/>
              </w:rPr>
              <w:t xml:space="preserve"> году – 0 процедур.</w:t>
            </w:r>
            <w:r w:rsidR="000A7A36">
              <w:rPr>
                <w:sz w:val="22"/>
                <w:szCs w:val="22"/>
              </w:rPr>
              <w:t xml:space="preserve">  </w:t>
            </w:r>
          </w:p>
          <w:p w:rsidR="006226E0" w:rsidRDefault="006226E0" w:rsidP="006226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261590" w:rsidRPr="00E768B8" w:rsidRDefault="000A7A36" w:rsidP="006226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1" w:type="dxa"/>
            <w:vMerge w:val="restart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768B8">
              <w:rPr>
                <w:bCs/>
                <w:sz w:val="22"/>
                <w:szCs w:val="22"/>
                <w:lang w:eastAsia="en-US"/>
              </w:rPr>
              <w:t xml:space="preserve">Управление по благоустройству и развитию территорий </w:t>
            </w:r>
            <w:r w:rsidRPr="00E768B8">
              <w:rPr>
                <w:rFonts w:eastAsia="Calibri"/>
                <w:sz w:val="22"/>
                <w:szCs w:val="22"/>
                <w:lang w:eastAsia="en-US"/>
              </w:rPr>
              <w:t>администрации Канашского муниципального округа Чувашской Республики</w:t>
            </w: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10.2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E768B8">
              <w:rPr>
                <w:sz w:val="22"/>
                <w:szCs w:val="22"/>
              </w:rPr>
              <w:t>рекламоносителей</w:t>
            </w:r>
            <w:proofErr w:type="spellEnd"/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1945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10.3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Актуализация схем размещения рекламных конструкций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ежегодно до 31 декабря</w:t>
            </w:r>
          </w:p>
        </w:tc>
        <w:tc>
          <w:tcPr>
            <w:tcW w:w="1945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261590" w:rsidRPr="00E768B8" w:rsidTr="00014E7B">
        <w:tc>
          <w:tcPr>
            <w:tcW w:w="535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>10.4</w:t>
            </w:r>
          </w:p>
        </w:tc>
        <w:tc>
          <w:tcPr>
            <w:tcW w:w="2086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t xml:space="preserve">Соблюдение принципов открытости и прозрачности при проведении торгов на право заключения </w:t>
            </w:r>
            <w:r w:rsidRPr="00E768B8">
              <w:rPr>
                <w:sz w:val="22"/>
                <w:szCs w:val="22"/>
              </w:rPr>
              <w:lastRenderedPageBreak/>
              <w:t>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1494" w:type="dxa"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768B8">
              <w:rPr>
                <w:sz w:val="22"/>
                <w:szCs w:val="22"/>
              </w:rPr>
              <w:lastRenderedPageBreak/>
              <w:t>ежегодно до 31 декабря</w:t>
            </w:r>
          </w:p>
        </w:tc>
        <w:tc>
          <w:tcPr>
            <w:tcW w:w="1945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63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:rsidR="00261590" w:rsidRPr="00E768B8" w:rsidRDefault="00261590" w:rsidP="0026159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</w:tbl>
    <w:p w:rsidR="0029577A" w:rsidRPr="003A01A3" w:rsidRDefault="0029577A" w:rsidP="0029577A">
      <w:pPr>
        <w:widowControl w:val="0"/>
        <w:autoSpaceDE w:val="0"/>
        <w:autoSpaceDN w:val="0"/>
        <w:jc w:val="right"/>
        <w:rPr>
          <w:b/>
        </w:rPr>
      </w:pPr>
    </w:p>
    <w:p w:rsidR="0029577A" w:rsidRDefault="0029577A" w:rsidP="0029577A">
      <w:pPr>
        <w:widowControl w:val="0"/>
        <w:autoSpaceDE w:val="0"/>
        <w:autoSpaceDN w:val="0"/>
        <w:rPr>
          <w:rFonts w:ascii="Calibri" w:hAnsi="Calibri" w:cs="Calibri"/>
        </w:rPr>
      </w:pPr>
    </w:p>
    <w:p w:rsidR="0029577A" w:rsidRPr="00373969" w:rsidRDefault="0029577A" w:rsidP="0029577A">
      <w:pPr>
        <w:rPr>
          <w:rFonts w:ascii="Calibri" w:hAnsi="Calibri" w:cs="Calibri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p w:rsidR="0029577A" w:rsidRDefault="0029577A" w:rsidP="00095768">
      <w:pPr>
        <w:ind w:right="-1"/>
        <w:jc w:val="both"/>
        <w:rPr>
          <w:rFonts w:ascii="Calibri" w:eastAsia="Calibri" w:hAnsi="Calibri"/>
          <w:sz w:val="22"/>
          <w:szCs w:val="22"/>
        </w:rPr>
      </w:pPr>
    </w:p>
    <w:sectPr w:rsidR="0029577A" w:rsidSect="00512F0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00" w:rsidRDefault="002A4400" w:rsidP="00F0218C">
      <w:r>
        <w:separator/>
      </w:r>
    </w:p>
  </w:endnote>
  <w:endnote w:type="continuationSeparator" w:id="0">
    <w:p w:rsidR="002A4400" w:rsidRDefault="002A4400" w:rsidP="00F0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00" w:rsidRDefault="002A4400" w:rsidP="00F0218C">
      <w:r>
        <w:separator/>
      </w:r>
    </w:p>
  </w:footnote>
  <w:footnote w:type="continuationSeparator" w:id="0">
    <w:p w:rsidR="002A4400" w:rsidRDefault="002A4400" w:rsidP="00F0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627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A5C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CA05B90"/>
    <w:multiLevelType w:val="hybridMultilevel"/>
    <w:tmpl w:val="F19C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D7264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011DF"/>
    <w:multiLevelType w:val="hybridMultilevel"/>
    <w:tmpl w:val="AF52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D59CE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46204"/>
    <w:multiLevelType w:val="hybridMultilevel"/>
    <w:tmpl w:val="750CC3FA"/>
    <w:lvl w:ilvl="0" w:tplc="179ABD3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BC14DA"/>
    <w:multiLevelType w:val="hybridMultilevel"/>
    <w:tmpl w:val="8904CA26"/>
    <w:lvl w:ilvl="0" w:tplc="64F457E6">
      <w:start w:val="1"/>
      <w:numFmt w:val="decimal"/>
      <w:lvlText w:val="%1)"/>
      <w:lvlJc w:val="left"/>
      <w:pPr>
        <w:ind w:left="1249" w:hanging="54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9">
    <w:nsid w:val="5A454FEE"/>
    <w:multiLevelType w:val="hybridMultilevel"/>
    <w:tmpl w:val="D6FC1FFE"/>
    <w:lvl w:ilvl="0" w:tplc="F060350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B37E38"/>
    <w:multiLevelType w:val="hybridMultilevel"/>
    <w:tmpl w:val="8C5AED96"/>
    <w:lvl w:ilvl="0" w:tplc="3A3A43B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D6365EF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1715C"/>
    <w:multiLevelType w:val="hybridMultilevel"/>
    <w:tmpl w:val="315A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A0139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64860"/>
    <w:multiLevelType w:val="hybridMultilevel"/>
    <w:tmpl w:val="F98C1040"/>
    <w:lvl w:ilvl="0" w:tplc="1794E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48E"/>
    <w:multiLevelType w:val="hybridMultilevel"/>
    <w:tmpl w:val="5700EE94"/>
    <w:lvl w:ilvl="0" w:tplc="DCC63D5C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B50466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15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86"/>
    <w:rsid w:val="00003800"/>
    <w:rsid w:val="00005BE5"/>
    <w:rsid w:val="00014E7B"/>
    <w:rsid w:val="00014E93"/>
    <w:rsid w:val="0001736E"/>
    <w:rsid w:val="00022B28"/>
    <w:rsid w:val="0003636D"/>
    <w:rsid w:val="00040AE4"/>
    <w:rsid w:val="0004154F"/>
    <w:rsid w:val="00054DEC"/>
    <w:rsid w:val="000751F2"/>
    <w:rsid w:val="00084677"/>
    <w:rsid w:val="0009034A"/>
    <w:rsid w:val="00091511"/>
    <w:rsid w:val="00095768"/>
    <w:rsid w:val="000A1CE4"/>
    <w:rsid w:val="000A59FC"/>
    <w:rsid w:val="000A7A36"/>
    <w:rsid w:val="000B1F95"/>
    <w:rsid w:val="000C603C"/>
    <w:rsid w:val="000F3AAD"/>
    <w:rsid w:val="000F3E90"/>
    <w:rsid w:val="00103CAC"/>
    <w:rsid w:val="00113220"/>
    <w:rsid w:val="00114815"/>
    <w:rsid w:val="00115823"/>
    <w:rsid w:val="001519C1"/>
    <w:rsid w:val="0015557D"/>
    <w:rsid w:val="00163FDE"/>
    <w:rsid w:val="001B1083"/>
    <w:rsid w:val="001B43C1"/>
    <w:rsid w:val="001B791C"/>
    <w:rsid w:val="001E15BE"/>
    <w:rsid w:val="001E30ED"/>
    <w:rsid w:val="001E6A77"/>
    <w:rsid w:val="001E7DAC"/>
    <w:rsid w:val="001F0751"/>
    <w:rsid w:val="00236B99"/>
    <w:rsid w:val="00261590"/>
    <w:rsid w:val="00261A1D"/>
    <w:rsid w:val="00286E6F"/>
    <w:rsid w:val="002920CF"/>
    <w:rsid w:val="0029577A"/>
    <w:rsid w:val="002A27B9"/>
    <w:rsid w:val="002A2E00"/>
    <w:rsid w:val="002A4400"/>
    <w:rsid w:val="002C6743"/>
    <w:rsid w:val="002E17C9"/>
    <w:rsid w:val="002F0415"/>
    <w:rsid w:val="00301DBF"/>
    <w:rsid w:val="00304979"/>
    <w:rsid w:val="00305C47"/>
    <w:rsid w:val="00313A02"/>
    <w:rsid w:val="0032315B"/>
    <w:rsid w:val="00341FF4"/>
    <w:rsid w:val="00355748"/>
    <w:rsid w:val="003923B8"/>
    <w:rsid w:val="003B5E55"/>
    <w:rsid w:val="003E645D"/>
    <w:rsid w:val="0042678E"/>
    <w:rsid w:val="004302A7"/>
    <w:rsid w:val="0045770D"/>
    <w:rsid w:val="00470D33"/>
    <w:rsid w:val="0047224A"/>
    <w:rsid w:val="00495674"/>
    <w:rsid w:val="004A7A47"/>
    <w:rsid w:val="004C74FD"/>
    <w:rsid w:val="004E0A86"/>
    <w:rsid w:val="004F1117"/>
    <w:rsid w:val="004F6E47"/>
    <w:rsid w:val="00512F02"/>
    <w:rsid w:val="005275A1"/>
    <w:rsid w:val="0053000E"/>
    <w:rsid w:val="00554606"/>
    <w:rsid w:val="00554CE4"/>
    <w:rsid w:val="00575B0A"/>
    <w:rsid w:val="005A3F11"/>
    <w:rsid w:val="005A5E3D"/>
    <w:rsid w:val="005A7BF5"/>
    <w:rsid w:val="005C4A63"/>
    <w:rsid w:val="00603FCF"/>
    <w:rsid w:val="00611BB2"/>
    <w:rsid w:val="0061675B"/>
    <w:rsid w:val="006226E0"/>
    <w:rsid w:val="00625A18"/>
    <w:rsid w:val="00636C5B"/>
    <w:rsid w:val="00656174"/>
    <w:rsid w:val="0066715D"/>
    <w:rsid w:val="00674E37"/>
    <w:rsid w:val="00683ED4"/>
    <w:rsid w:val="006A136A"/>
    <w:rsid w:val="006B4D13"/>
    <w:rsid w:val="006B73D4"/>
    <w:rsid w:val="006B7C80"/>
    <w:rsid w:val="006E26D2"/>
    <w:rsid w:val="006E3968"/>
    <w:rsid w:val="006F56B7"/>
    <w:rsid w:val="006F76C6"/>
    <w:rsid w:val="00721D94"/>
    <w:rsid w:val="0073254B"/>
    <w:rsid w:val="00753305"/>
    <w:rsid w:val="00786463"/>
    <w:rsid w:val="007B4A4A"/>
    <w:rsid w:val="007D0C61"/>
    <w:rsid w:val="007E220B"/>
    <w:rsid w:val="007E281B"/>
    <w:rsid w:val="007F4947"/>
    <w:rsid w:val="007F5469"/>
    <w:rsid w:val="00802B46"/>
    <w:rsid w:val="00821E87"/>
    <w:rsid w:val="00840559"/>
    <w:rsid w:val="00843A33"/>
    <w:rsid w:val="00870195"/>
    <w:rsid w:val="00872DE4"/>
    <w:rsid w:val="00876979"/>
    <w:rsid w:val="008A1742"/>
    <w:rsid w:val="008A2A5F"/>
    <w:rsid w:val="008B77D8"/>
    <w:rsid w:val="008C6009"/>
    <w:rsid w:val="008E7D97"/>
    <w:rsid w:val="008F4D85"/>
    <w:rsid w:val="00907D34"/>
    <w:rsid w:val="00937A2E"/>
    <w:rsid w:val="00966F17"/>
    <w:rsid w:val="00993B82"/>
    <w:rsid w:val="009B48BA"/>
    <w:rsid w:val="009C1CFC"/>
    <w:rsid w:val="009C2ABC"/>
    <w:rsid w:val="009E22D0"/>
    <w:rsid w:val="009E3411"/>
    <w:rsid w:val="00A02F78"/>
    <w:rsid w:val="00A278CA"/>
    <w:rsid w:val="00A31828"/>
    <w:rsid w:val="00A33337"/>
    <w:rsid w:val="00A412B8"/>
    <w:rsid w:val="00A43A3B"/>
    <w:rsid w:val="00A4581A"/>
    <w:rsid w:val="00A670F0"/>
    <w:rsid w:val="00A855EF"/>
    <w:rsid w:val="00AD0E91"/>
    <w:rsid w:val="00AD7315"/>
    <w:rsid w:val="00B06DA7"/>
    <w:rsid w:val="00B12FDF"/>
    <w:rsid w:val="00B14E50"/>
    <w:rsid w:val="00B402AC"/>
    <w:rsid w:val="00B41AD5"/>
    <w:rsid w:val="00B50BEE"/>
    <w:rsid w:val="00B51C7D"/>
    <w:rsid w:val="00B566D0"/>
    <w:rsid w:val="00B63FE1"/>
    <w:rsid w:val="00B85387"/>
    <w:rsid w:val="00B90799"/>
    <w:rsid w:val="00BC367B"/>
    <w:rsid w:val="00BC5919"/>
    <w:rsid w:val="00BC7D9D"/>
    <w:rsid w:val="00BF1425"/>
    <w:rsid w:val="00C04A81"/>
    <w:rsid w:val="00C11C8B"/>
    <w:rsid w:val="00C54BD0"/>
    <w:rsid w:val="00C8150F"/>
    <w:rsid w:val="00C81CAF"/>
    <w:rsid w:val="00CA4615"/>
    <w:rsid w:val="00CB1E61"/>
    <w:rsid w:val="00CB26A5"/>
    <w:rsid w:val="00CB48E3"/>
    <w:rsid w:val="00CD01A1"/>
    <w:rsid w:val="00CF123C"/>
    <w:rsid w:val="00CF2448"/>
    <w:rsid w:val="00D022A1"/>
    <w:rsid w:val="00D10E5F"/>
    <w:rsid w:val="00D15715"/>
    <w:rsid w:val="00D25487"/>
    <w:rsid w:val="00D577F6"/>
    <w:rsid w:val="00D603E5"/>
    <w:rsid w:val="00D66918"/>
    <w:rsid w:val="00D73312"/>
    <w:rsid w:val="00D93DAB"/>
    <w:rsid w:val="00DC2592"/>
    <w:rsid w:val="00DD29C0"/>
    <w:rsid w:val="00E02319"/>
    <w:rsid w:val="00E26BE8"/>
    <w:rsid w:val="00E30705"/>
    <w:rsid w:val="00E366BE"/>
    <w:rsid w:val="00E42685"/>
    <w:rsid w:val="00E461B5"/>
    <w:rsid w:val="00E47380"/>
    <w:rsid w:val="00E545F4"/>
    <w:rsid w:val="00E63ACF"/>
    <w:rsid w:val="00E937A4"/>
    <w:rsid w:val="00ED382E"/>
    <w:rsid w:val="00ED41A1"/>
    <w:rsid w:val="00ED5830"/>
    <w:rsid w:val="00F0218C"/>
    <w:rsid w:val="00F1250C"/>
    <w:rsid w:val="00F16634"/>
    <w:rsid w:val="00F16E49"/>
    <w:rsid w:val="00F4041C"/>
    <w:rsid w:val="00F465BA"/>
    <w:rsid w:val="00F56791"/>
    <w:rsid w:val="00F95005"/>
    <w:rsid w:val="00FA2803"/>
    <w:rsid w:val="00FA7075"/>
    <w:rsid w:val="00FB63A0"/>
    <w:rsid w:val="00FD4DD1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E9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67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C6743"/>
    <w:rPr>
      <w:b/>
      <w:bCs/>
      <w:color w:val="000080"/>
    </w:rPr>
  </w:style>
  <w:style w:type="table" w:styleId="a5">
    <w:name w:val="Table Grid"/>
    <w:basedOn w:val="a1"/>
    <w:uiPriority w:val="39"/>
    <w:rsid w:val="002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0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14E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E90"/>
    <w:rPr>
      <w:rFonts w:ascii="Arial Cyr Chuv" w:eastAsia="Times New Roman" w:hAnsi="Arial Cyr Chuv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E90"/>
  </w:style>
  <w:style w:type="paragraph" w:customStyle="1" w:styleId="ConsPlusNormal">
    <w:name w:val="ConsPlusNormal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0F3E90"/>
    <w:rPr>
      <w:color w:val="0000FF"/>
      <w:u w:val="single"/>
    </w:rPr>
  </w:style>
  <w:style w:type="paragraph" w:customStyle="1" w:styleId="formattext">
    <w:name w:val="formattext"/>
    <w:basedOn w:val="a"/>
    <w:rsid w:val="000F3E90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5"/>
    <w:uiPriority w:val="39"/>
    <w:rsid w:val="000F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F3E90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F3E90"/>
    <w:rPr>
      <w:rFonts w:ascii="Calibri" w:hAnsi="Calibri"/>
      <w:sz w:val="28"/>
      <w:szCs w:val="20"/>
    </w:rPr>
  </w:style>
  <w:style w:type="table" w:customStyle="1" w:styleId="3">
    <w:name w:val="Сетка таблицы3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B7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095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E9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67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C6743"/>
    <w:rPr>
      <w:b/>
      <w:bCs/>
      <w:color w:val="000080"/>
    </w:rPr>
  </w:style>
  <w:style w:type="table" w:styleId="a5">
    <w:name w:val="Table Grid"/>
    <w:basedOn w:val="a1"/>
    <w:uiPriority w:val="39"/>
    <w:rsid w:val="002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04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2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14E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E90"/>
    <w:rPr>
      <w:rFonts w:ascii="Arial Cyr Chuv" w:eastAsia="Times New Roman" w:hAnsi="Arial Cyr Chuv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E90"/>
  </w:style>
  <w:style w:type="paragraph" w:customStyle="1" w:styleId="ConsPlusNormal">
    <w:name w:val="ConsPlusNormal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0F3E90"/>
    <w:rPr>
      <w:color w:val="0000FF"/>
      <w:u w:val="single"/>
    </w:rPr>
  </w:style>
  <w:style w:type="paragraph" w:customStyle="1" w:styleId="formattext">
    <w:name w:val="formattext"/>
    <w:basedOn w:val="a"/>
    <w:rsid w:val="000F3E90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5"/>
    <w:uiPriority w:val="39"/>
    <w:rsid w:val="000F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F3E90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0F3E90"/>
    <w:rPr>
      <w:rFonts w:ascii="Calibri" w:hAnsi="Calibri"/>
      <w:sz w:val="28"/>
      <w:szCs w:val="20"/>
    </w:rPr>
  </w:style>
  <w:style w:type="table" w:customStyle="1" w:styleId="3">
    <w:name w:val="Сетка таблицы3"/>
    <w:basedOn w:val="a1"/>
    <w:next w:val="a5"/>
    <w:uiPriority w:val="99"/>
    <w:rsid w:val="000F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B77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095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39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6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318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12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8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0540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31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5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4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9003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35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5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5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823644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792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6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0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2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727485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29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22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5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3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60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13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7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8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153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1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1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6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1594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16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3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7733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52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4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490511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99329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2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5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5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227187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6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14144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9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8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3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650908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57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3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1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1416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87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6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5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5384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1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9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3439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19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7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79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5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5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075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2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1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3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75793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2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2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4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4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3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624455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49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5619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5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6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624770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6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68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27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79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7672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2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0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9180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7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2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338042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85608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8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703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94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7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8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5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nash.cap.ru/action/activity/market/nestacionarnaya-torgovlya/ob-utverzhdenii-shemi-razmescheniya-nestacionarn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nash.cap.ru/action/activity/construc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nash.cap.ru/action/activity/municipaljnie-uslugi/administrativnie-reglamen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nash.cap.ru/action/activity/constru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7F05-751C-4DE2-B862-0F6028F9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22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Оксана В.Федотова</cp:lastModifiedBy>
  <cp:revision>43</cp:revision>
  <cp:lastPrinted>2025-01-27T13:00:00Z</cp:lastPrinted>
  <dcterms:created xsi:type="dcterms:W3CDTF">2025-01-22T07:04:00Z</dcterms:created>
  <dcterms:modified xsi:type="dcterms:W3CDTF">2025-01-28T07:37:00Z</dcterms:modified>
</cp:coreProperties>
</file>