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3899"/>
      </w:tblGrid>
      <w:tr w:rsidR="00161D1D" w:rsidRPr="00161D1D" w:rsidTr="00920B75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B18A0E9" wp14:editId="6AE1C86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9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920B75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1D" w:rsidRPr="00161D1D" w:rsidRDefault="00FD61F6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D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0AEC"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  <w:r w:rsid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899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547740" w:rsidRDefault="00FD61F6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D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50AEC"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50AEC" w:rsidRPr="00F732F4" w:rsidRDefault="00550AEC" w:rsidP="00F732F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</w:t>
      </w:r>
      <w:proofErr w:type="spellStart"/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в сфере деятельности администрации </w:t>
      </w:r>
      <w:proofErr w:type="spellStart"/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  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F732F4" w:rsidP="00F732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10" w:history="1">
        <w:r w:rsidRPr="00F732F4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>и от 06.10.2003 № 131-ФЗ "Об общих принципах организации местного самоуправления в Российской Феде</w:t>
      </w:r>
      <w:bookmarkStart w:id="0" w:name="_GoBack"/>
      <w:bookmarkEnd w:id="0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рации", от 25.12.2008 № 273-ФЗ "О противодействии коррупции", письмом Министерства труда и социальной защиты РФ от 25 декабря 2014 г. N 18-0/10/В-8980 "О проведении федеральными государственными органами оценки коррупционных рисков", протоколом заседания комиссии по соблюдению требований к служебному поведению муниципальных служащих </w:t>
      </w:r>
      <w:proofErr w:type="spellStart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proofErr w:type="gramEnd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и урегулированию конфликта интересов от 19.12.2022 № 4</w:t>
      </w:r>
      <w:r w:rsidR="00550AEC"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50AEC" w:rsidRPr="00F732F4" w:rsidRDefault="00550AEC" w:rsidP="00F73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732F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е</w:t>
      </w:r>
      <w:r w:rsidR="00920B75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перечень </w:t>
      </w:r>
      <w:proofErr w:type="spellStart"/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функций в сфере деятельности администрации </w:t>
      </w:r>
      <w:proofErr w:type="spellStart"/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органов.</w:t>
      </w:r>
    </w:p>
    <w:p w:rsidR="00C10DDA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C10D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C10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C10DDA"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.06.2020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опасных функций и должностей в сфере деятельности администрации </w:t>
      </w:r>
      <w:proofErr w:type="spellStart"/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Республики, ее структурных (функциональных) органов</w:t>
      </w:r>
      <w:r w:rsid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C10DDA" w:rsidRDefault="00C10DDA" w:rsidP="00C10D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Большеалгашинского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30.09.2020 № 59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Большеалгашинского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Егоркинского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Егоркинского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Магаринского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Магаринского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Краснооктябрьского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Нижнекумашкинского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Русско-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Алгашинского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22.09.2020 № 55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Русско-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Алгашинского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Торханского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Торханского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B744B" w:rsidRDefault="007F5274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Туванского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B7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B744B" w:rsidRDefault="00DB744B" w:rsidP="00DB74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Ходарского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Ходарского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B744B" w:rsidRDefault="00DB744B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52/1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F5274" w:rsidRDefault="00DB744B" w:rsidP="007F52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Юманайского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92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.09.2020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92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функций и должностей в сфере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Юманайского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C1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F5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143B" w:rsidRPr="00DD464B" w:rsidRDefault="0038143B" w:rsidP="00381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8143B" w:rsidRPr="00F732F4" w:rsidRDefault="0038143B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2F4" w:rsidRP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F2" w:rsidRPr="00F732F4" w:rsidRDefault="00550AEC" w:rsidP="00F7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34FC1" w:rsidRPr="00F732F4" w:rsidRDefault="00C34FC1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</w:p>
    <w:p w:rsidR="00F9697B" w:rsidRPr="00F732F4" w:rsidRDefault="00550AEC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9697B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50AEC" w:rsidRPr="00F732F4" w:rsidRDefault="00F9697B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4FC1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FC1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Головин</w:t>
      </w:r>
    </w:p>
    <w:p w:rsidR="00550AEC" w:rsidRPr="00F732F4" w:rsidRDefault="00550AEC" w:rsidP="00550AE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550AEC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1380A" w:rsidRDefault="0051380A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50AEC" w:rsidRDefault="00550AEC" w:rsidP="00920B75">
      <w:pPr>
        <w:tabs>
          <w:tab w:val="left" w:pos="7953"/>
          <w:tab w:val="right" w:pos="935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50AEC" w:rsidRDefault="00550AEC" w:rsidP="00920B7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FD61F6">
        <w:rPr>
          <w:rFonts w:ascii="Times New Roman" w:hAnsi="Times New Roman" w:cs="Times New Roman"/>
          <w:sz w:val="24"/>
          <w:szCs w:val="24"/>
        </w:rPr>
        <w:t>27</w:t>
      </w:r>
      <w:r w:rsidRPr="00683165">
        <w:rPr>
          <w:rFonts w:ascii="Times New Roman" w:hAnsi="Times New Roman" w:cs="Times New Roman"/>
          <w:sz w:val="24"/>
          <w:szCs w:val="24"/>
        </w:rPr>
        <w:t>.</w:t>
      </w:r>
      <w:r w:rsidR="00F9697B">
        <w:rPr>
          <w:rFonts w:ascii="Times New Roman" w:hAnsi="Times New Roman" w:cs="Times New Roman"/>
          <w:sz w:val="24"/>
          <w:szCs w:val="24"/>
        </w:rPr>
        <w:t>12</w:t>
      </w:r>
      <w:r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FD61F6">
        <w:rPr>
          <w:rFonts w:ascii="Times New Roman" w:hAnsi="Times New Roman" w:cs="Times New Roman"/>
          <w:sz w:val="24"/>
          <w:szCs w:val="24"/>
        </w:rPr>
        <w:t>1083</w:t>
      </w:r>
    </w:p>
    <w:p w:rsidR="00550AEC" w:rsidRDefault="00550AEC" w:rsidP="00920B75">
      <w:pPr>
        <w:pStyle w:val="ConsPlusNormal"/>
        <w:ind w:left="453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143B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38143B">
        <w:rPr>
          <w:rFonts w:ascii="Times New Roman" w:hAnsi="Times New Roman" w:cs="Times New Roman"/>
          <w:b/>
          <w:sz w:val="24"/>
          <w:szCs w:val="24"/>
        </w:rPr>
        <w:t xml:space="preserve">-опасных функций в сфере деятельности администрации </w:t>
      </w:r>
      <w:proofErr w:type="spellStart"/>
      <w:r w:rsidRPr="0038143B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и ее структурных (функциональных) органов</w:t>
      </w:r>
      <w:r w:rsidRPr="0038143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Организация и  осуществление закупок товаров, работ услуг для обеспечения муниципальных нужд. Осуществление мероприятий по исполнению контракта, ведение претензионной работы. Осуществление контроля в сфере закупок товаров, работ услуг для обеспечения муниципальных нужд.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надзора и контроля, осуществление иных контрольных мероприятий, в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за целевым и эффективным использованием бюджетных средств; 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осуществление приема и проверки бюджетной отчетности;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осуществление ведомственного </w:t>
      </w:r>
      <w:proofErr w:type="gramStart"/>
      <w:r w:rsidRPr="003814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143B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проведение контрольных проверок ежемесячной и квартальной бухгалтерской (финансовой) отчетности подведомственных учреждений, контроль исполнения подведомственными учреждениями муниципальных заданий;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анализ финансового состояния муниципальных унитарных предприятий и хозяйствующих обществ с долей уставного капитала муниципального образования более двадцати пяти процентов, </w:t>
      </w:r>
      <w:proofErr w:type="gramStart"/>
      <w:r w:rsidRPr="003814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143B">
        <w:rPr>
          <w:rFonts w:ascii="Times New Roman" w:hAnsi="Times New Roman" w:cs="Times New Roman"/>
          <w:sz w:val="24"/>
          <w:szCs w:val="24"/>
        </w:rPr>
        <w:t xml:space="preserve"> выполнением ими планов финансово-хозяйственной деятельности;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организация иных проверочных и контрольных мероприятий, в том числе в рамках муниципального контроля.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Установление, изменение и отмена местных налогов и сборов муниципального округа. Подготовка и принятие решений о возврате или зачете излишне уплаченных или излишне взысканных сумм налогов и сборов, а также пеней и штрафов, об отсрочке уплаты налогов и сборов. Подготовка заключений на проекты нормативных правовых актов, предусматривающих установление, введение в действие и прекращение действия местных налогов, установление налоговых льгот по местным налогам, оснований и порядка их применения, осуществление расходов из средств местного бюджета.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Подготовка и принятие решений о распределении бюджетных ассигнований, субсидий, грантов, межбюджетных трансфертов, а также ограниченных ресурсов (квот, земельных участков и т.п.), в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>.: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формирование и утверждение бюджета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округа, осуществление функций главного распорядителя и получателя бюджетных средств; 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формирование и согласование проектов муниципальных заданий подведомственных администрации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 учреждений;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осуществление функции ответственного исполнителя либо соисполнителя мероприятий муниципальных программ (подпрограмм муниципальных программ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округа) и т.д.</w:t>
      </w:r>
    </w:p>
    <w:p w:rsidR="0051380A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0A">
        <w:rPr>
          <w:rFonts w:ascii="Times New Roman" w:hAnsi="Times New Roman" w:cs="Times New Roman"/>
          <w:sz w:val="24"/>
          <w:szCs w:val="24"/>
        </w:rPr>
        <w:t xml:space="preserve">Содействие развитию малого и среднего предпринимательства на территории </w:t>
      </w:r>
      <w:proofErr w:type="spellStart"/>
      <w:r w:rsidRPr="0051380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380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732F4" w:rsidRPr="0051380A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0A">
        <w:rPr>
          <w:rFonts w:ascii="Times New Roman" w:hAnsi="Times New Roman" w:cs="Times New Roman"/>
          <w:sz w:val="24"/>
          <w:szCs w:val="24"/>
        </w:rPr>
        <w:lastRenderedPageBreak/>
        <w:t xml:space="preserve">Учет, управление и распоряжение имуществом, находящимся в муниципальной собственности, в </w:t>
      </w:r>
      <w:proofErr w:type="spellStart"/>
      <w:r w:rsidRPr="005138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380A">
        <w:rPr>
          <w:rFonts w:ascii="Times New Roman" w:hAnsi="Times New Roman" w:cs="Times New Roman"/>
          <w:sz w:val="24"/>
          <w:szCs w:val="24"/>
        </w:rPr>
        <w:t xml:space="preserve">. организация продажи муниципального имущества, иного имущества, принадлежащего </w:t>
      </w:r>
      <w:proofErr w:type="spellStart"/>
      <w:r w:rsidRPr="0051380A">
        <w:rPr>
          <w:rFonts w:ascii="Times New Roman" w:hAnsi="Times New Roman" w:cs="Times New Roman"/>
          <w:sz w:val="24"/>
          <w:szCs w:val="24"/>
        </w:rPr>
        <w:t>Шумерлинскому</w:t>
      </w:r>
      <w:proofErr w:type="spellEnd"/>
      <w:r w:rsidRPr="0051380A">
        <w:rPr>
          <w:rFonts w:ascii="Times New Roman" w:hAnsi="Times New Roman" w:cs="Times New Roman"/>
          <w:sz w:val="24"/>
          <w:szCs w:val="24"/>
        </w:rPr>
        <w:t xml:space="preserve"> муниципальному округу.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Учет, управление и распоряжение земельными участками, находящимися в муниципальной собственности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округа, либо государственная собственность на которые не разграничена, в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>.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Выдача разрешений на отдельные виды работ и иные аналогичные действия.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Проведение экспертизы и выдача заключений, в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>.: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проведение антикоррупционной и правовой экспертизы муниципальных правовых актов / правовых актов и проектов муниципальных правовых актов/ правовых актов;</w:t>
      </w:r>
    </w:p>
    <w:p w:rsidR="00F732F4" w:rsidRPr="0038143B" w:rsidRDefault="00F732F4" w:rsidP="00F732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подготовка документов, обоснований для принятия решений об определении платы за работы (услуги), выполняемые муниципальными учреждениями, предприятиями, и принятие таких решений;</w:t>
      </w:r>
    </w:p>
    <w:p w:rsidR="0038143B" w:rsidRDefault="00F732F4" w:rsidP="0038143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подготовка документов, обоснований для принятия решений в области регулирования тарифов, отнесенных в соответствии с законодательством к компетенции органов местного самоуправления, принятие таких решений и т.д.</w:t>
      </w:r>
    </w:p>
    <w:p w:rsidR="00F732F4" w:rsidRPr="0038143B" w:rsidRDefault="00F732F4" w:rsidP="0038143B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Привлечение юридических и физических лиц к административной ответственности в рамках деятельности административной комиссии при администрации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3B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  <w:proofErr w:type="gramEnd"/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Участие (в установленном порядке) в работе комиссий по расследованию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Защита и представление интересов администрации, ее территориальных, отраслевых или функциональных органов в судах общей юрисдикции, арбитражных судах, органах прокуратуры, правоохранительных органах, в антимонопольном органе и т.д.       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Регистрация имущества и ведение баз данных имущества.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гражданам и организациям. Проведение проверок исполнения административных регламентов их предоставления. </w:t>
      </w:r>
      <w:proofErr w:type="spellStart"/>
      <w:r w:rsidRPr="003814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8143B">
        <w:rPr>
          <w:rFonts w:ascii="Times New Roman" w:hAnsi="Times New Roman" w:cs="Times New Roman"/>
          <w:sz w:val="24"/>
          <w:szCs w:val="24"/>
        </w:rPr>
        <w:t xml:space="preserve"> муниципального округа, ее территориальных, отраслевых и функциональных органов, хранение, учет и распределение материально-технических ресурсов.</w:t>
      </w:r>
      <w:r w:rsidRPr="0038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Подготовка и рассмотрение документов для включения заявителей в качестве участников муниципальных программ, предусматривающих предоставление жилых помещений. Учет и обеспечение жилыми помещениями граждан, нуждающихся в жилых помещениях.</w:t>
      </w:r>
    </w:p>
    <w:p w:rsidR="00F732F4" w:rsidRPr="0038143B" w:rsidRDefault="00F732F4" w:rsidP="00F732F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общедоступного бесплатного начального общего, основного общего, среднего (полного) общего образования по основным общеобразовательным программам и общедоступного бесплатного дошкольного </w:t>
      </w:r>
      <w:r w:rsidRPr="0038143B">
        <w:rPr>
          <w:rFonts w:ascii="Times New Roman" w:hAnsi="Times New Roman" w:cs="Times New Roman"/>
          <w:sz w:val="24"/>
          <w:szCs w:val="24"/>
        </w:rPr>
        <w:lastRenderedPageBreak/>
        <w:t>образования. Организация предоставления дополнительного образования детей в муниципальных образовательных организациях.</w:t>
      </w:r>
    </w:p>
    <w:p w:rsidR="0038143B" w:rsidRDefault="00F732F4" w:rsidP="0038143B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3B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культурно-массовых, спортивных, зрелищных мероприятий (спектаклей, концертов, концертных программ, кинопрограмм, фестивалей, выставок, ярмарок и иных зрелищных программ).</w:t>
      </w:r>
      <w:proofErr w:type="gramEnd"/>
    </w:p>
    <w:p w:rsidR="00F66506" w:rsidRPr="0038143B" w:rsidRDefault="00F732F4" w:rsidP="0038143B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3B">
        <w:rPr>
          <w:rFonts w:ascii="Times New Roman" w:hAnsi="Times New Roman" w:cs="Times New Roman"/>
          <w:sz w:val="24"/>
          <w:szCs w:val="24"/>
        </w:rPr>
        <w:t>Осуществление функции ответственного подразделения (ответственного служащего) за профилактику коррупционных и иных нарушений.</w:t>
      </w:r>
    </w:p>
    <w:sectPr w:rsidR="00F66506" w:rsidRPr="0038143B" w:rsidSect="00920B75">
      <w:footerReference w:type="default" r:id="rId11"/>
      <w:pgSz w:w="11906" w:h="16838"/>
      <w:pgMar w:top="993" w:right="1133" w:bottom="993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842B8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402B8"/>
    <w:rsid w:val="00161D1D"/>
    <w:rsid w:val="00185E0A"/>
    <w:rsid w:val="001E315E"/>
    <w:rsid w:val="001F1476"/>
    <w:rsid w:val="001F2FB9"/>
    <w:rsid w:val="00204E9A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D0017"/>
    <w:rsid w:val="002D1A45"/>
    <w:rsid w:val="002D5ED4"/>
    <w:rsid w:val="0031505F"/>
    <w:rsid w:val="00315C7E"/>
    <w:rsid w:val="0032072B"/>
    <w:rsid w:val="00331016"/>
    <w:rsid w:val="00341EA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5108F"/>
    <w:rsid w:val="00453990"/>
    <w:rsid w:val="00457EAD"/>
    <w:rsid w:val="004637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380A"/>
    <w:rsid w:val="00514B21"/>
    <w:rsid w:val="00515934"/>
    <w:rsid w:val="00515C6D"/>
    <w:rsid w:val="005252E6"/>
    <w:rsid w:val="00547740"/>
    <w:rsid w:val="00550AEC"/>
    <w:rsid w:val="00552C7B"/>
    <w:rsid w:val="005A1D55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815C4"/>
    <w:rsid w:val="00681D12"/>
    <w:rsid w:val="00683165"/>
    <w:rsid w:val="00693CE6"/>
    <w:rsid w:val="00696A83"/>
    <w:rsid w:val="00697D39"/>
    <w:rsid w:val="006B2CF1"/>
    <w:rsid w:val="006B5AE6"/>
    <w:rsid w:val="006D5F36"/>
    <w:rsid w:val="006E357F"/>
    <w:rsid w:val="006F5C21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7F5274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0B75"/>
    <w:rsid w:val="0092491B"/>
    <w:rsid w:val="00925E22"/>
    <w:rsid w:val="00930BB3"/>
    <w:rsid w:val="00934CDD"/>
    <w:rsid w:val="00935DD6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A6BF2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90D22"/>
    <w:rsid w:val="00D96D27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D61F6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CD900497892A7825E7A6EAE7F952C3B7FB1754B119668902EE4FCF2EC018F9EF347A7B9FF6A8FB2EA6DF3B92K5J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57EA-B2C8-4CD8-9A58-5FBE0DB9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Татьяна Евгеньевна Круглова</cp:lastModifiedBy>
  <cp:revision>5</cp:revision>
  <cp:lastPrinted>2022-12-26T10:41:00Z</cp:lastPrinted>
  <dcterms:created xsi:type="dcterms:W3CDTF">2022-12-20T08:19:00Z</dcterms:created>
  <dcterms:modified xsi:type="dcterms:W3CDTF">2022-12-27T11:29:00Z</dcterms:modified>
</cp:coreProperties>
</file>