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7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3"/>
        <w:gridCol w:w="2552"/>
        <w:gridCol w:w="3829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634365</wp:posOffset>
                  </wp:positionH>
                  <wp:positionV relativeFrom="margin">
                    <wp:posOffset>0</wp:posOffset>
                  </wp:positionV>
                  <wp:extent cx="495300" cy="524510"/>
                  <wp:effectExtent l="0" t="0" r="0" b="0"/>
                  <wp:wrapSquare wrapText="bothSides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20.04.2023 № 471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20.04.2023 № 471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hd w:val="clear" w:color="auto" w:fill="FFFFFF"/>
        <w:spacing w:lineRule="exact" w:line="283" w:before="0" w:after="0"/>
        <w:ind w:right="-2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exact" w:line="283" w:before="0" w:after="0"/>
        <w:ind w:right="-2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exact" w:line="283" w:before="0" w:after="0"/>
        <w:ind w:right="-2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</w:rPr>
        <w:t>О внесении изменений в постановление администрации Октябрьского сельского поселения от 18.01.2019 № 4 «Об утверждении Муниципальной программы Октябрьского сельского поселения «Формирование современной городской среды на территории Октябрьского сельского поселения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В соответствии с Бюджетным кодексом Российской Федерации,</w:t>
      </w:r>
      <w:r>
        <w:rPr>
          <w:rFonts w:eastAsia="Times New Roman CYR" w:cs="Times New Roman" w:ascii="Times New Roman CYR" w:hAnsi="Times New Roman CYR"/>
          <w:bCs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bCs/>
          <w:sz w:val="26"/>
          <w:szCs w:val="26"/>
        </w:rPr>
        <w:t>решением Собрания депутатов Алатырского муниципального округа от 14.12.2022 № 6/11 «О вопросах правопреемства»,</w:t>
      </w:r>
      <w:r>
        <w:rPr>
          <w:rFonts w:eastAsia="Calibri" w:cs="Times New Roman" w:ascii="Times New Roman" w:hAnsi="Times New Roman"/>
          <w:sz w:val="26"/>
          <w:szCs w:val="26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постановляет: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Утвердить прилагаемые изменения в муниципальную программу Октябрьского сельского поселения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Формирование современной городской среды на территории Октябрьского сельского поселения», утвержденную постановлением 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администрации Октябрьского сельского поселения от 18.01.2019 № 4.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  <w:t xml:space="preserve">Глава Алатырского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  <w:t>муниципального округа</w:t>
        <w:tab/>
        <w:t xml:space="preserve">                                                                                      Н.И. Шпилевая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постановлением администрации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20</w:t>
      </w:r>
      <w:bookmarkStart w:id="0" w:name="_GoBack"/>
      <w:bookmarkEnd w:id="0"/>
      <w:r>
        <w:rPr>
          <w:rFonts w:eastAsia="Times New Roman" w:cs="Times New Roman" w:ascii="Times New Roman" w:hAnsi="Times New Roman"/>
        </w:rPr>
        <w:t>.04.2023 № 471</w:t>
      </w:r>
    </w:p>
    <w:p>
      <w:pPr>
        <w:pStyle w:val="Normal"/>
        <w:spacing w:lineRule="atLeast" w:line="15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color w:val="000000"/>
          <w:sz w:val="24"/>
          <w:szCs w:val="24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вносимые в </w:t>
      </w:r>
      <w:r>
        <w:rPr>
          <w:rFonts w:eastAsia="Calibri" w:cs="Times New Roman" w:ascii="Times New Roman" w:hAnsi="Times New Roman"/>
          <w:b/>
          <w:sz w:val="24"/>
          <w:szCs w:val="24"/>
        </w:rPr>
        <w:t>муниципальную программу Октябрьского сельского поселения «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Формирование современной городской среды на территории Октябрьского сельского поселения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»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b/>
          <w:sz w:val="24"/>
          <w:szCs w:val="24"/>
        </w:rPr>
        <w:t>утвержденную постановлением администрации Октябрьского сельского поселения от 29 декабря 2018 года № 105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1" w:name="sub_1100"/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паспорте муниципальной программы </w:t>
      </w: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позицию «</w:t>
      </w:r>
      <w:r>
        <w:rPr>
          <w:rFonts w:ascii="Times New Roman" w:hAnsi="Times New Roman"/>
          <w:sz w:val="24"/>
          <w:szCs w:val="24"/>
        </w:rPr>
        <w:t xml:space="preserve">Объем средств бюджета Октябрьского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  <w:bookmarkEnd w:id="1"/>
    </w:p>
    <w:tbl>
      <w:tblPr>
        <w:tblW w:w="10289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2738"/>
        <w:gridCol w:w="7550"/>
      </w:tblGrid>
      <w:tr>
        <w:trPr/>
        <w:tc>
          <w:tcPr>
            <w:tcW w:w="2738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403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7550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</w:rPr>
              <w:t xml:space="preserve">общий объем финансирования Муниципальной программы за счет средств местного бюджета составит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3791547,38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299313,77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29524,00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29524,00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758321,61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805300,00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332600,00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139724,00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698620,00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698620,00 рублей, 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3791547,38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299313,77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29524,00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29524,00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758321,61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805300,00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332600,00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139724,00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698620,00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698620,00 рублей.»;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Раздела 3 муниципальной 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Общий объем финансирования за весь период реализации муниципальной программы составляет 3791547,38 рублей, в том числе средства местного бюджета – 3791547,38 рублей, в том числе: на 1 этапе – 2394307,38 рублей, из них: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299313,77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29524,00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29524,00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758321,61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805300,00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332600,00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139724,00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2 этапе 2026-2030 годы объем финансирования составит – 698620,00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3 этапе 2031-2035 годы объем финансирования составит – 698620,00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и источники финансирования муниципальной программы уточняются при формировании бюджета Октябрьского сельского поселения на очередной финансовый год и плановый период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Муниципальную программу включена подпрограмма, реализуемая в рамках Муниципальной программы, согласно приложению № 3 к настоящей Муниципальной программе.»;</w:t>
      </w:r>
    </w:p>
    <w:p>
      <w:pPr>
        <w:sectPr>
          <w:headerReference w:type="default" r:id="rId3"/>
          <w:type w:val="nextPage"/>
          <w:pgSz w:w="11906" w:h="16800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Приложение 2 </w:t>
      </w:r>
      <w:r>
        <w:rPr>
          <w:rFonts w:eastAsia="Calibri" w:cs="Times New Roman" w:ascii="Times New Roman" w:hAnsi="Times New Roman"/>
          <w:sz w:val="24"/>
        </w:rPr>
        <w:t>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bookmarkStart w:id="2" w:name="sub_3000"/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«Приложение 2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Calibri" w:cs="Times New Roman"/>
          <w:bCs/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 xml:space="preserve">к </w:t>
      </w:r>
      <w:r>
        <w:rPr>
          <w:rFonts w:eastAsia="Calibri" w:cs="Times New Roman" w:ascii="Times New Roman" w:hAnsi="Times New Roman"/>
          <w:bCs/>
          <w:color w:val="000000"/>
        </w:rPr>
        <w:t>муниципальной программе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Calibri" w:cs="Times New Roman" w:ascii="Times New Roman" w:hAnsi="Times New Roman"/>
          <w:bCs/>
          <w:color w:val="000000"/>
        </w:rPr>
        <w:t>Октябрьского сельского поселения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«Формирование современной городской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среды на территории Октябрьского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сельского поселения»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bookmarkStart w:id="3" w:name="sub_300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муниципальной программы «Формирование современной городской среды на территории Октябрьского сельского поселения» за счет местного источника финансирования</w:t>
      </w:r>
      <w:bookmarkEnd w:id="3"/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81"/>
        <w:gridCol w:w="766"/>
        <w:gridCol w:w="593"/>
        <w:gridCol w:w="1072"/>
        <w:gridCol w:w="504"/>
        <w:gridCol w:w="1722"/>
        <w:gridCol w:w="998"/>
        <w:gridCol w:w="1002"/>
        <w:gridCol w:w="854"/>
        <w:gridCol w:w="1002"/>
        <w:gridCol w:w="1002"/>
        <w:gridCol w:w="887"/>
        <w:gridCol w:w="884"/>
        <w:gridCol w:w="885"/>
        <w:gridCol w:w="885"/>
      </w:tblGrid>
      <w:tr>
        <w:trPr/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39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>
        <w:trPr/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4">
              <w:r>
                <w:rPr>
                  <w:rFonts w:eastAsia="Calibri" w:cs="Times New Roman" w:ascii="Times New Roman" w:hAnsi="Times New Roman"/>
                  <w:color w:val="000000"/>
                  <w:sz w:val="16"/>
                  <w:szCs w:val="16"/>
                  <w:u w:val="single"/>
                </w:rPr>
                <w:t>Рз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</w:tr>
      <w:tr>
        <w:trPr/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«Формирование современной городской среды на территории Октябрьского сельского поселения»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orient="landscape" w:w="16838" w:h="11906"/>
          <w:pgMar w:left="1134" w:right="567" w:gutter="0" w:header="720" w:top="77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паспорте подпрограммы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Благоустройство дворовых и общественных территорий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позицию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программы</w:t>
      </w:r>
      <w:r>
        <w:rPr>
          <w:rFonts w:eastAsia="Calibri" w:cs="Times New Roman" w:ascii="Times New Roman" w:hAnsi="Times New Roman"/>
          <w:sz w:val="24"/>
          <w:szCs w:val="24"/>
        </w:rPr>
        <w:t xml:space="preserve">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10294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730"/>
        <w:gridCol w:w="6563"/>
      </w:tblGrid>
      <w:tr>
        <w:trPr/>
        <w:tc>
          <w:tcPr>
            <w:tcW w:w="373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418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656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</w:rPr>
              <w:t xml:space="preserve">общий объем финансирования Муниципальной программы за счет средств местного бюджета составит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3791547,38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299313,77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29524,00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29524,00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758321,61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805300,00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332600,00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139724,00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698620,00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698620,00 рублей, из них средства: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3791547,38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299313,77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29524,00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29524,00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758321,61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805300,00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332600,00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139724,00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698620,00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698620,00 рублей.»;</w:t>
            </w:r>
            <w:bookmarkStart w:id="4" w:name="sub_10010"/>
            <w:bookmarkEnd w:id="4"/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Раздела 4 подпрограммы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Общий объем финансирования за весь период реализации подпрограммы составляет 3791547,38 рублей, в том числе за счет средств местного бюджета – 3791547,38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Прогнозируемый объем финансирования муниципальной программы на 1 этапе (в 2019–2025 годах) составит 2394307,38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299313,77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29524,00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29524,00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758321,61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805300,00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332600,00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139724,00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2 этапе (в 2026–2030 годах) объем финансирования муниципальной программы составит 698620,00 рублей, из них средства местного бюджета – 698620 рублей (100 процентов).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3 этапе (в 2031–2035 годах) объем финансирования муниципальной программы составит 698620,00 рублей, из них средства местного бюджета – 698620 рублей (100 процентов).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уточняться.»;</w:t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1134" w:right="567" w:gutter="0" w:header="720" w:top="77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>6. Приложение 1 к подпрограмме изложить в следующей редакции: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«Приложение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к подпрограмме «Благоустройство дворовых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и общественных территорий</w:t>
      </w: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»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color w:val="000000"/>
          <w:lang w:eastAsia="ru-RU"/>
        </w:rPr>
      </w:pPr>
      <w:r>
        <w:fldChar w:fldCharType="begin"/>
      </w:r>
      <w:r>
        <w:rPr>
          <w:bCs/>
          <w:rFonts w:eastAsia="Calibri" w:cs="Times New Roman" w:ascii="Times New Roman" w:hAnsi="Times New Roman"/>
          <w:color w:val="000000"/>
        </w:rPr>
        <w:instrText xml:space="preserve"> HYPERLINK "../../../../../../C:/Users/user/AppData/Local/Microsoft/Windows/Temporary%20Internet%20Files/Content.IE5/YENIYCHP/%D0%93%D0%9E%D0%A0%D0%9E%D0%94%D0%A1%D0%9A%D0%90%D0%AF%20%D0%A1%D0%A0%D0%95%D0%94%D0%90-%D0%9C%D0%B8%D1%80%D0%B5%D0%BD%D0%BA%D0%B8.doc" \l "sub_1000"</w:instrText>
      </w:r>
      <w:r>
        <w:rPr>
          <w:bCs/>
          <w:rFonts w:eastAsia="Calibri" w:cs="Times New Roman" w:ascii="Times New Roman" w:hAnsi="Times New Roman"/>
          <w:color w:val="000000"/>
        </w:rPr>
        <w:fldChar w:fldCharType="separate"/>
      </w:r>
      <w:r>
        <w:rPr>
          <w:rFonts w:eastAsia="Calibri" w:cs="Times New Roman" w:ascii="Times New Roman" w:hAnsi="Times New Roman"/>
          <w:bCs/>
          <w:color w:val="000000"/>
        </w:rPr>
        <w:t>муниципальной программ</w:t>
      </w:r>
      <w:r>
        <w:rPr>
          <w:bCs/>
          <w:rFonts w:eastAsia="Calibri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ы 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Октябрьского сельского поселения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"Формирование современной городской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среды на территории Октябрьского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сельского поселения»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подпрограммы «Благоустройство дворовых и общественных территорий» муниципальной программы «Формирование современной городской среды на территории Октябрьского сельского поселения» за счет всех источников финансирования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2"/>
        <w:gridCol w:w="748"/>
        <w:gridCol w:w="575"/>
        <w:gridCol w:w="135"/>
        <w:gridCol w:w="1100"/>
        <w:gridCol w:w="693"/>
        <w:gridCol w:w="1634"/>
        <w:gridCol w:w="1139"/>
        <w:gridCol w:w="877"/>
        <w:gridCol w:w="878"/>
        <w:gridCol w:w="884"/>
        <w:gridCol w:w="885"/>
        <w:gridCol w:w="884"/>
        <w:gridCol w:w="884"/>
        <w:gridCol w:w="884"/>
        <w:gridCol w:w="869"/>
        <w:gridCol w:w="16"/>
      </w:tblGrid>
      <w:tr>
        <w:trPr/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hyperlink r:id="rId9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бюджетной классификации</w:t>
              </w:r>
            </w:hyperlink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18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рублей</w:t>
            </w:r>
          </w:p>
        </w:tc>
        <w:tc>
          <w:tcPr>
            <w:tcW w:w="16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hyperlink r:id="rId10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Рз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hyperlink r:id="rId11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ЦСР</w:t>
              </w:r>
            </w:hyperlink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hyperlink r:id="rId12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ВР</w:t>
              </w:r>
            </w:hyperlink>
          </w:p>
        </w:tc>
        <w:tc>
          <w:tcPr>
            <w:tcW w:w="16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2026-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2031-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</w:tr>
      <w:tr>
        <w:trPr/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Arial" w:ascii="Times New Roman" w:hAnsi="Times New Roman"/>
                <w:color w:val="000000"/>
                <w:sz w:val="16"/>
                <w:szCs w:val="16"/>
              </w:rPr>
              <w:t>Подпрограмма</w:t>
            </w: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Благоустройство дворовых и общественных территорий "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1513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Цель: создание условий для системного повышения качества и комфорта городской среды на всей территории Октябрьского сельского поселения Алатырского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>
        <w:trPr>
          <w:trHeight w:val="435" w:hRule="atLeast"/>
        </w:trPr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>
          <w:trHeight w:val="289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>
          <w:trHeight w:val="446" w:hRule="atLeast"/>
        </w:trPr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перевод сети уличного освещения на приборы учета,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>
        <w:trPr>
          <w:trHeight w:val="679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Количество реализованных на территории Октябрьского сельского поселения Алатырского района Чувашской Республики проектов по благоустройству, к-во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>
        <w:trPr>
          <w:trHeight w:val="162" w:hRule="atLeast"/>
        </w:trPr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130600,00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143646,59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184460,00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184460,00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>
          <w:trHeight w:val="136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А510277400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130600,00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143646,59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184460,00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184460,00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>
          <w:trHeight w:val="81" w:hRule="atLeast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168713,77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600675,02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620840,00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148140,00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168713,77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600675,02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620840,00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148140,00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14000,00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А510270370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14000,00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>
          <w:rFonts w:eastAsia="Calibri" w:cs="Times New Roman" w:ascii="Times New Roman" w:hAnsi="Times New Roman"/>
        </w:rPr>
        <w:t>».</w:t>
      </w:r>
    </w:p>
    <w:sectPr>
      <w:headerReference w:type="default" r:id="rId13"/>
      <w:headerReference w:type="first" r:id="rId14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7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57" w:hanging="99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4d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64d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4d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ca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Header"/>
    <w:uiPriority w:val="99"/>
    <w:qFormat/>
    <w:rsid w:val="00fb2b93"/>
    <w:rPr/>
  </w:style>
  <w:style w:type="character" w:styleId="Style16" w:customStyle="1">
    <w:name w:val="Нижний колонтитул Знак"/>
    <w:basedOn w:val="DefaultParagraphFont"/>
    <w:link w:val="Footer"/>
    <w:uiPriority w:val="99"/>
    <w:qFormat/>
    <w:rsid w:val="00fb2b93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64d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dca"/>
    <w:pPr>
      <w:spacing w:before="0" w:after="200"/>
      <w:ind w:left="720"/>
      <w:contextualSpacing/>
    </w:pPr>
    <w:rPr>
      <w:rFonts w:ascii="Calibri" w:hAnsi="Calibri" w:eastAsia="Calibri" w:cs="Times New Roma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fb2b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fb2b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085c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864dca"/>
  </w:style>
  <w:style w:type="numbering" w:styleId="11" w:customStyle="1">
    <w:name w:val="Нет списка11"/>
    <w:uiPriority w:val="99"/>
    <w:semiHidden/>
    <w:unhideWhenUsed/>
    <w:qFormat/>
    <w:rsid w:val="00864dca"/>
  </w:style>
  <w:style w:type="numbering" w:styleId="111" w:customStyle="1">
    <w:name w:val="Нет списка111"/>
    <w:uiPriority w:val="99"/>
    <w:semiHidden/>
    <w:unhideWhenUsed/>
    <w:qFormat/>
    <w:rsid w:val="00864dc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24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824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garantf1://70308460.100330" TargetMode="Externa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yperlink" Target="garantf1://70308460.1000" TargetMode="External"/><Relationship Id="rId10" Type="http://schemas.openxmlformats.org/officeDocument/2006/relationships/hyperlink" Target="garantf1://70308460.100330" TargetMode="External"/><Relationship Id="rId11" Type="http://schemas.openxmlformats.org/officeDocument/2006/relationships/hyperlink" Target="garantf1://70308460.100340" TargetMode="External"/><Relationship Id="rId12" Type="http://schemas.openxmlformats.org/officeDocument/2006/relationships/hyperlink" Target="garantf1://70308460.100350" TargetMode="Externa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LibreOffice/7.6.5.2$Linux_X86_64 LibreOffice_project/60$Build-2</Application>
  <AppVersion>15.0000</AppVersion>
  <Pages>7</Pages>
  <Words>1365</Words>
  <Characters>9448</Characters>
  <CharactersWithSpaces>10507</CharactersWithSpaces>
  <Paragraphs>449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2023-04-20T14:55:00Z</dcterms:created>
  <dc:creator>user</dc:creator>
  <dc:description/>
  <dc:language>en-US</dc:language>
  <cp:lastModifiedBy/>
  <cp:lastPrinted>2022-11-01T06:50:00Z</cp:lastPrinted>
  <dcterms:modified xsi:type="dcterms:W3CDTF">2024-03-20T01:25:46Z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