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4738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13.12.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1444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4738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13.12.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1444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F34FE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7577E2" w:rsidRDefault="007577E2" w:rsidP="00FF34FE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7577E2" w:rsidRDefault="00EA5600" w:rsidP="007577E2">
      <w:pPr>
        <w:spacing w:line="240" w:lineRule="auto"/>
        <w:ind w:right="524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</w:t>
      </w:r>
      <w:r w:rsidR="007577E2" w:rsidRPr="00F41832">
        <w:rPr>
          <w:color w:val="000000"/>
          <w:sz w:val="28"/>
          <w:szCs w:val="28"/>
        </w:rPr>
        <w:t>оложения об инвестиционном уполномоченном</w:t>
      </w:r>
      <w:r w:rsidR="007577E2">
        <w:rPr>
          <w:color w:val="000000"/>
          <w:sz w:val="28"/>
          <w:szCs w:val="28"/>
        </w:rPr>
        <w:t xml:space="preserve"> </w:t>
      </w:r>
      <w:r w:rsidR="007577E2" w:rsidRPr="00F41832">
        <w:rPr>
          <w:color w:val="000000"/>
          <w:sz w:val="28"/>
          <w:szCs w:val="28"/>
        </w:rPr>
        <w:t>на территории Янтиковского муниципального округа</w:t>
      </w:r>
    </w:p>
    <w:p w:rsidR="007577E2" w:rsidRDefault="007577E2" w:rsidP="007577E2">
      <w:pPr>
        <w:spacing w:line="240" w:lineRule="auto"/>
        <w:ind w:right="5242" w:firstLine="0"/>
        <w:rPr>
          <w:color w:val="000000"/>
          <w:sz w:val="28"/>
          <w:szCs w:val="28"/>
        </w:rPr>
      </w:pPr>
    </w:p>
    <w:p w:rsidR="007577E2" w:rsidRDefault="007577E2" w:rsidP="007577E2">
      <w:pPr>
        <w:spacing w:line="240" w:lineRule="auto"/>
        <w:ind w:right="5242" w:firstLine="0"/>
        <w:rPr>
          <w:color w:val="000000"/>
          <w:sz w:val="28"/>
          <w:szCs w:val="28"/>
        </w:rPr>
      </w:pPr>
    </w:p>
    <w:p w:rsidR="007577E2" w:rsidRPr="00B22CCA" w:rsidRDefault="007577E2" w:rsidP="007577E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2CCA">
        <w:rPr>
          <w:sz w:val="28"/>
          <w:szCs w:val="28"/>
        </w:rPr>
        <w:t xml:space="preserve">В целях активизации инвестиционной и предпринимательской деятельности на территории Янтиковского муниципального округа, обеспечения эффективного взаимодействия субъектов инвестиционной деятельности с администрацией Янтиковского муниципального округа, повышения заинтересованности организаций Янтиковского муниципального округа в увеличении производства товаров, работ, услуг, созданий новых рабочих мест, руководствуясь Федеральными законами от 06.10.2003 № 131-ФЗ «Об общих принципах организации местного самоуправления в Российской Федерации», от 25.02.1999 № 39-ФЗ «Об инвестиционной деятельности в Российской Федерации, осуществляемой в форме капитальных вложений», Уставом Янтиковского муниципального округа Чувашской Республики, администрация Янтиковского муниципального округа </w:t>
      </w:r>
      <w:r w:rsidRPr="00B22CCA">
        <w:rPr>
          <w:b/>
          <w:sz w:val="28"/>
          <w:szCs w:val="28"/>
        </w:rPr>
        <w:t>п о с т а н о в л я е т</w:t>
      </w:r>
      <w:r w:rsidRPr="00B22CCA">
        <w:rPr>
          <w:sz w:val="28"/>
          <w:szCs w:val="28"/>
        </w:rPr>
        <w:t>:</w:t>
      </w:r>
    </w:p>
    <w:p w:rsidR="007577E2" w:rsidRPr="00AD0A63" w:rsidRDefault="007577E2" w:rsidP="007577E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CCA">
        <w:rPr>
          <w:sz w:val="28"/>
          <w:szCs w:val="28"/>
        </w:rPr>
        <w:t xml:space="preserve">1. </w:t>
      </w:r>
      <w:r w:rsidRPr="00AD0A63">
        <w:rPr>
          <w:color w:val="000000"/>
          <w:sz w:val="28"/>
          <w:szCs w:val="28"/>
        </w:rPr>
        <w:t>Утвердить Положение об инвестиционном уполномоченном на территории Янтиковского муниципаль</w:t>
      </w:r>
      <w:r w:rsidR="00EA5600">
        <w:rPr>
          <w:color w:val="000000"/>
          <w:sz w:val="28"/>
          <w:szCs w:val="28"/>
        </w:rPr>
        <w:t>ного округа согласно приложению</w:t>
      </w:r>
      <w:r w:rsidRPr="00AD0A63">
        <w:rPr>
          <w:color w:val="000000"/>
          <w:sz w:val="28"/>
          <w:szCs w:val="28"/>
        </w:rPr>
        <w:t xml:space="preserve"> к настоящему постановлению.</w:t>
      </w:r>
    </w:p>
    <w:p w:rsidR="007577E2" w:rsidRPr="00B22CCA" w:rsidRDefault="007577E2" w:rsidP="007577E2">
      <w:pPr>
        <w:pStyle w:val="aff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B22CCA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F34FE" w:rsidRDefault="00FF34FE" w:rsidP="00585E61">
      <w:pPr>
        <w:tabs>
          <w:tab w:val="left" w:pos="1778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85E61" w:rsidRPr="00A34785" w:rsidRDefault="00585E61" w:rsidP="00585E61">
      <w:pPr>
        <w:tabs>
          <w:tab w:val="left" w:pos="1778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F34FE" w:rsidRDefault="00FF34FE" w:rsidP="00FF34F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34785">
        <w:rPr>
          <w:sz w:val="28"/>
          <w:szCs w:val="28"/>
        </w:rPr>
        <w:t xml:space="preserve">Янтиковского </w:t>
      </w:r>
    </w:p>
    <w:p w:rsidR="00FF34FE" w:rsidRDefault="00FF34FE" w:rsidP="00FF34F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A3478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A3478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347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</w:t>
      </w:r>
      <w:r w:rsidRPr="00A34785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Pr="00A3478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34785">
        <w:rPr>
          <w:sz w:val="28"/>
          <w:szCs w:val="28"/>
        </w:rPr>
        <w:t xml:space="preserve">. </w:t>
      </w:r>
      <w:r>
        <w:rPr>
          <w:sz w:val="28"/>
          <w:szCs w:val="28"/>
        </w:rPr>
        <w:t>Ломоносов</w:t>
      </w:r>
    </w:p>
    <w:p w:rsidR="007577E2" w:rsidRDefault="007577E2" w:rsidP="00FF34FE">
      <w:pPr>
        <w:spacing w:line="240" w:lineRule="auto"/>
        <w:ind w:firstLine="0"/>
        <w:rPr>
          <w:sz w:val="28"/>
          <w:szCs w:val="28"/>
        </w:rPr>
        <w:sectPr w:rsidR="007577E2" w:rsidSect="007577E2">
          <w:headerReference w:type="even" r:id="rId9"/>
          <w:footerReference w:type="even" r:id="rId10"/>
          <w:headerReference w:type="first" r:id="rId11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7577E2" w:rsidRDefault="00713EEF" w:rsidP="007577E2">
      <w:pPr>
        <w:widowControl w:val="0"/>
        <w:autoSpaceDE w:val="0"/>
        <w:autoSpaceDN w:val="0"/>
        <w:adjustRightInd w:val="0"/>
        <w:spacing w:line="240" w:lineRule="auto"/>
        <w:ind w:firstLine="5245"/>
      </w:pPr>
      <w:r>
        <w:t>УТВЕРЖДЕНО</w:t>
      </w:r>
    </w:p>
    <w:p w:rsidR="007577E2" w:rsidRPr="007577E2" w:rsidRDefault="007577E2" w:rsidP="007577E2">
      <w:pPr>
        <w:widowControl w:val="0"/>
        <w:autoSpaceDE w:val="0"/>
        <w:autoSpaceDN w:val="0"/>
        <w:adjustRightInd w:val="0"/>
        <w:spacing w:line="240" w:lineRule="auto"/>
        <w:ind w:firstLine="5245"/>
      </w:pPr>
      <w:r>
        <w:t>постановлением</w:t>
      </w:r>
      <w:r w:rsidRPr="007577E2">
        <w:t xml:space="preserve"> администрации</w:t>
      </w:r>
    </w:p>
    <w:p w:rsidR="007577E2" w:rsidRPr="007577E2" w:rsidRDefault="007577E2" w:rsidP="007577E2">
      <w:pPr>
        <w:widowControl w:val="0"/>
        <w:autoSpaceDE w:val="0"/>
        <w:autoSpaceDN w:val="0"/>
        <w:adjustRightInd w:val="0"/>
        <w:spacing w:line="240" w:lineRule="auto"/>
        <w:ind w:firstLine="5245"/>
      </w:pPr>
      <w:r w:rsidRPr="007577E2">
        <w:t>Янтиковского муниципального округа</w:t>
      </w:r>
    </w:p>
    <w:p w:rsidR="007577E2" w:rsidRPr="007577E2" w:rsidRDefault="007577E2" w:rsidP="007577E2">
      <w:pPr>
        <w:widowControl w:val="0"/>
        <w:autoSpaceDE w:val="0"/>
        <w:autoSpaceDN w:val="0"/>
        <w:adjustRightInd w:val="0"/>
        <w:spacing w:line="240" w:lineRule="auto"/>
        <w:ind w:firstLine="5245"/>
      </w:pPr>
      <w:r w:rsidRPr="007577E2">
        <w:t xml:space="preserve">от </w:t>
      </w:r>
      <w:r>
        <w:t>___.___.</w:t>
      </w:r>
      <w:r w:rsidRPr="007577E2">
        <w:t xml:space="preserve">2023 № </w:t>
      </w:r>
      <w:r>
        <w:t>____</w:t>
      </w:r>
    </w:p>
    <w:p w:rsidR="007577E2" w:rsidRDefault="007577E2" w:rsidP="007577E2">
      <w:pPr>
        <w:widowControl w:val="0"/>
        <w:autoSpaceDE w:val="0"/>
        <w:autoSpaceDN w:val="0"/>
        <w:spacing w:line="240" w:lineRule="auto"/>
        <w:jc w:val="center"/>
      </w:pP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  <w:jc w:val="center"/>
      </w:pP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</w:rPr>
      </w:pPr>
      <w:r w:rsidRPr="007577E2">
        <w:rPr>
          <w:b/>
        </w:rPr>
        <w:t>Положение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</w:rPr>
      </w:pPr>
      <w:r w:rsidRPr="007577E2">
        <w:rPr>
          <w:b/>
        </w:rPr>
        <w:t xml:space="preserve">об инвестиционном уполномоченном на территории 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</w:rPr>
      </w:pPr>
      <w:r w:rsidRPr="007577E2">
        <w:rPr>
          <w:b/>
        </w:rPr>
        <w:t xml:space="preserve"> Янтиковского муниципального округа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  <w:ind w:firstLine="0"/>
        <w:rPr>
          <w:b/>
        </w:rPr>
      </w:pP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  <w:ind w:firstLine="0"/>
        <w:jc w:val="center"/>
        <w:outlineLvl w:val="1"/>
      </w:pPr>
      <w:r w:rsidRPr="007577E2">
        <w:t>1. Общие положения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1.1. Положение об инвестиционном уполномоченном в Янтиковском муниципальном округе определяет порядок деятельности инвестиционного уполномоченного в Янтиковском муниципальном округе (далее - инвестиционный уполномоченный).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1.2. Деятельность инвестиционного уполномоченного основывается на принципах: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 законности;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 сбалансированности государственных, муниципальных и частных интересов субъектов инвестиционной деятельности;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 обеспечения прав и законных интересов субъектов инвестиционной деятельности;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 открытости, гласности информации, связанной с инвестиционной привлекательностью и инвестиционным потенциалом Янтиковского муниципального округа.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1.3. Инвестиционный уполномоченный осуществляет свою деятельность в пределах своих полномочий, установленных настоящим Положением.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  <w:ind w:firstLine="0"/>
        <w:jc w:val="center"/>
        <w:outlineLvl w:val="1"/>
      </w:pPr>
      <w:r w:rsidRPr="007577E2">
        <w:t>2. Задачи инвестиционного уполномоченного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2.1. Задачами инвестиционного уполномоченного являются: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 содействие хозяйствующим субъектам в осуществлении на территории Янтиковского муниципального округа инвестиционной деятельности;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 содействие в обеспечении государственной поддержки инвестиционных и инновационных проектов;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 координация работы по устранению административных барьеров осуществления инвестиционной деятельности на территории Янтиковского муниципального округа;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 взаимодействие с уполномоченным по защите прав предпринимателей Чувашской Республики, АНО «Агентство инвестиционного развития Чувашии», Советом по инвестиционной и предпринимательской деятельности в Янтиковском муниципальном округе Чувашской Республики, структурными подразделениями администрации Янтиковского муниципального округа, организациями и учреждениями в сфере обеспечения прав и законных интересов субъектов инвестиционной деятельности, оказания содействия в реализации инвестиционных проектов;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 организация ведения реестра инвестиционных проектов;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 организация работы по ведению реестра инвестиционных площадок и (или) земельных участков, возможных к предоставлению в целях реализации бизнес инициатив, расположенных на территории Янтиковского муниципального округа;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 xml:space="preserve"> - разработка предложений по совершенствованию нормативных правовых актов, регулирующих вопросы инвестиционной деятельности;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 осуществление мониторинга своевременности обновления информации об инвестиционном потенциале Янтиковского муниципального округа, размещенном на официальном сайте муниципального образования в информационно-телекоммуникационной сети «Интернет» (https://yantik.cap.ru/);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 выполнение других задач, связанных с реализацией инвестиционных проектов и относящихся к полномочиям администрации Янтиковского муниципального округа.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  <w:ind w:firstLine="0"/>
        <w:jc w:val="center"/>
        <w:outlineLvl w:val="1"/>
      </w:pPr>
      <w:r w:rsidRPr="007577E2">
        <w:t>3. Права инвестиционного уполномоченного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3.1. При осуществлении своей деятельности инвестиционный уполномоченный вправе: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 запрашивать от структурных подразделений администрации Янтиковского муниципального округа, граждан и организаций документы, необходимые для осуществления задач, возложенных на инвестиционного уполномоченного;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 входить в состав рабочих групп, принимать участие в заседаниях при рассмотрении вопросов, относящихся к деятельности инвестиционного уполномоченного;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 выносить на рассмотрение Совета по инвестиционной и предпринимательской деятельности в Янтиковском муниципальном округе Чувашской Республики обращения и предложения субъектов инвестиционной деятельности, связанные с организацией работы инвестиционного уполномоченного;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 контролировать ход рассмотрения обращений субъектов инвестиционной деятельности структурными подразделениями администрации Янтиковского муниципального округа, в случае отсутствия обоснованных причин длительных сроков рассмотрения указанных обращений требовать их максимального сокращения;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 вносить предложения, направленные на решение проблем субъектов инвестиционной деятельности, повышение эффективности работы администрации Янтиковского муниципального округа в области реализации инвестиционных проектов, совершенствование нормативно-правовой базы, повышение уровня инвестиционной привлекательности и формирование благоприятного инвестиционного климата на территории Янтиковского муниципального округа.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  <w:ind w:firstLine="0"/>
        <w:jc w:val="center"/>
        <w:outlineLvl w:val="1"/>
      </w:pPr>
      <w:r w:rsidRPr="007577E2">
        <w:t>4. Организация деятельности инвестиционного уполномоченного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  <w:ind w:firstLine="0"/>
        <w:jc w:val="center"/>
      </w:pPr>
      <w:r w:rsidRPr="007577E2">
        <w:t>при рассмотрении обращений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4.1. Субъект инвестиционной деятельности может обратиться к инвестиционному уполномоченному на личном приеме.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 xml:space="preserve">4.2. Личный прием инвестиционный уполномоченный проводит по адресу: 429290, Чувашская Республика, Янтиковский район, пр. Ленина, д. 13, каждый понедельник с 15.00 до 17.00. 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4.3. Обращение к инвестиционному уполномоченному можно также направить следующим способом (с указанием соответствующей пометки):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 xml:space="preserve">- по электронной почте по адресу: </w:t>
      </w:r>
      <w:r w:rsidRPr="007577E2">
        <w:rPr>
          <w:lang w:val="en-US"/>
        </w:rPr>
        <w:t>yantik</w:t>
      </w:r>
      <w:r w:rsidRPr="007577E2">
        <w:t>_</w:t>
      </w:r>
      <w:r w:rsidRPr="007577E2">
        <w:rPr>
          <w:lang w:val="en-US"/>
        </w:rPr>
        <w:t>economy</w:t>
      </w:r>
      <w:r w:rsidRPr="007577E2">
        <w:t>@</w:t>
      </w:r>
      <w:r w:rsidRPr="007577E2">
        <w:rPr>
          <w:lang w:val="en-US"/>
        </w:rPr>
        <w:t>cap</w:t>
      </w:r>
      <w:r w:rsidRPr="007577E2">
        <w:t>.</w:t>
      </w:r>
      <w:r w:rsidRPr="007577E2">
        <w:rPr>
          <w:lang w:val="en-US"/>
        </w:rPr>
        <w:t>ru</w:t>
      </w:r>
      <w:r w:rsidRPr="007577E2">
        <w:t>;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>- почтовым отправлением по адресу: 429290, Чувашская Республика, Янтиковский район, пр. Ленина, д. 13.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 xml:space="preserve">4.4. Инвестиционный уполномоченный рассматривает обращения субъектов инвестиционной деятельности и проводит личный прием в соответствии с Федеральным законом от 02.05.2006 № 59-ФЗ «О порядке рассмотрения обращений граждан Российской Федерации». </w:t>
      </w:r>
    </w:p>
    <w:p w:rsidR="007577E2" w:rsidRPr="007577E2" w:rsidRDefault="007577E2" w:rsidP="007577E2">
      <w:pPr>
        <w:widowControl w:val="0"/>
        <w:autoSpaceDE w:val="0"/>
        <w:autoSpaceDN w:val="0"/>
        <w:spacing w:line="240" w:lineRule="auto"/>
      </w:pPr>
      <w:r w:rsidRPr="007577E2">
        <w:t xml:space="preserve">4.5. Информация о времени работы инвестиционного уполномоченного размещается на официальном сайте Янтиковского муниципального </w:t>
      </w:r>
      <w:r>
        <w:t xml:space="preserve">округа </w:t>
      </w:r>
      <w:r w:rsidRPr="007577E2">
        <w:t xml:space="preserve">в информационно-телекоммуникационной сети «Интернет» (https://yantik.cap.ru/). </w:t>
      </w:r>
    </w:p>
    <w:p w:rsidR="007577E2" w:rsidRPr="007577E2" w:rsidRDefault="007577E2" w:rsidP="007577E2">
      <w:pPr>
        <w:widowControl w:val="0"/>
        <w:autoSpaceDE w:val="0"/>
        <w:autoSpaceDN w:val="0"/>
        <w:adjustRightInd w:val="0"/>
        <w:spacing w:line="240" w:lineRule="auto"/>
        <w:jc w:val="right"/>
      </w:pPr>
    </w:p>
    <w:p w:rsidR="007577E2" w:rsidRPr="007577E2" w:rsidRDefault="007577E2" w:rsidP="007577E2">
      <w:pPr>
        <w:spacing w:line="240" w:lineRule="auto"/>
        <w:ind w:firstLine="0"/>
      </w:pPr>
    </w:p>
    <w:p w:rsidR="007577E2" w:rsidRPr="007577E2" w:rsidRDefault="007577E2" w:rsidP="007577E2">
      <w:pPr>
        <w:spacing w:line="240" w:lineRule="auto"/>
        <w:ind w:firstLine="0"/>
      </w:pPr>
    </w:p>
    <w:sectPr w:rsidR="007577E2" w:rsidRPr="007577E2" w:rsidSect="007577E2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32" w:rsidRDefault="00D50832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32" w:rsidRDefault="00D50832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32" w:rsidRDefault="00D50832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35135A73"/>
    <w:multiLevelType w:val="hybridMultilevel"/>
    <w:tmpl w:val="53EC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8" w15:restartNumberingAfterBreak="0">
    <w:nsid w:val="4DE4573B"/>
    <w:multiLevelType w:val="hybridMultilevel"/>
    <w:tmpl w:val="CC1A99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7"/>
  </w:num>
  <w:num w:numId="5">
    <w:abstractNumId w:val="26"/>
  </w:num>
  <w:num w:numId="6">
    <w:abstractNumId w:val="25"/>
  </w:num>
  <w:num w:numId="7">
    <w:abstractNumId w:val="16"/>
  </w:num>
  <w:num w:numId="8">
    <w:abstractNumId w:val="24"/>
  </w:num>
  <w:num w:numId="9">
    <w:abstractNumId w:val="17"/>
  </w:num>
  <w:num w:numId="10">
    <w:abstractNumId w:val="12"/>
  </w:num>
  <w:num w:numId="11">
    <w:abstractNumId w:val="13"/>
  </w:num>
  <w:num w:numId="12">
    <w:abstractNumId w:val="22"/>
  </w:num>
  <w:num w:numId="13">
    <w:abstractNumId w:val="10"/>
  </w:num>
  <w:num w:numId="14">
    <w:abstractNumId w:val="28"/>
  </w:num>
  <w:num w:numId="15">
    <w:abstractNumId w:val="29"/>
  </w:num>
  <w:num w:numId="16">
    <w:abstractNumId w:val="27"/>
  </w:num>
  <w:num w:numId="17">
    <w:abstractNumId w:val="8"/>
  </w:num>
  <w:num w:numId="18">
    <w:abstractNumId w:val="6"/>
  </w:num>
  <w:num w:numId="19">
    <w:abstractNumId w:val="20"/>
  </w:num>
  <w:num w:numId="20">
    <w:abstractNumId w:val="23"/>
  </w:num>
  <w:num w:numId="21">
    <w:abstractNumId w:val="15"/>
  </w:num>
  <w:num w:numId="22">
    <w:abstractNumId w:val="19"/>
  </w:num>
  <w:num w:numId="23">
    <w:abstractNumId w:val="18"/>
  </w:num>
  <w:num w:numId="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2C0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473C"/>
    <w:rsid w:val="00075647"/>
    <w:rsid w:val="000770E5"/>
    <w:rsid w:val="00084D32"/>
    <w:rsid w:val="000916BB"/>
    <w:rsid w:val="00094B9B"/>
    <w:rsid w:val="00095B43"/>
    <w:rsid w:val="000978A4"/>
    <w:rsid w:val="000B2D00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6D1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7AD7"/>
    <w:rsid w:val="00250DC3"/>
    <w:rsid w:val="00251901"/>
    <w:rsid w:val="00252955"/>
    <w:rsid w:val="002530C5"/>
    <w:rsid w:val="002652D2"/>
    <w:rsid w:val="002673B0"/>
    <w:rsid w:val="00270FDB"/>
    <w:rsid w:val="00285227"/>
    <w:rsid w:val="00286CC4"/>
    <w:rsid w:val="00292310"/>
    <w:rsid w:val="00292657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151E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B4221"/>
    <w:rsid w:val="003C1F67"/>
    <w:rsid w:val="003C354F"/>
    <w:rsid w:val="003C394B"/>
    <w:rsid w:val="003D22D2"/>
    <w:rsid w:val="003D470D"/>
    <w:rsid w:val="003D5B61"/>
    <w:rsid w:val="003E4BCF"/>
    <w:rsid w:val="004008D3"/>
    <w:rsid w:val="00402933"/>
    <w:rsid w:val="00414A66"/>
    <w:rsid w:val="0041784F"/>
    <w:rsid w:val="00434C3B"/>
    <w:rsid w:val="00447386"/>
    <w:rsid w:val="00454CF7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17154"/>
    <w:rsid w:val="00520419"/>
    <w:rsid w:val="00521F04"/>
    <w:rsid w:val="00530174"/>
    <w:rsid w:val="00532544"/>
    <w:rsid w:val="005331A1"/>
    <w:rsid w:val="00535169"/>
    <w:rsid w:val="005354A8"/>
    <w:rsid w:val="00542776"/>
    <w:rsid w:val="00551AD9"/>
    <w:rsid w:val="0056039B"/>
    <w:rsid w:val="00567A2C"/>
    <w:rsid w:val="00573F40"/>
    <w:rsid w:val="00576109"/>
    <w:rsid w:val="00581401"/>
    <w:rsid w:val="00585E61"/>
    <w:rsid w:val="00587519"/>
    <w:rsid w:val="005911A3"/>
    <w:rsid w:val="005A5624"/>
    <w:rsid w:val="005B3749"/>
    <w:rsid w:val="005B6625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3EEF"/>
    <w:rsid w:val="007158D8"/>
    <w:rsid w:val="00721559"/>
    <w:rsid w:val="00724232"/>
    <w:rsid w:val="00724FE5"/>
    <w:rsid w:val="007368CA"/>
    <w:rsid w:val="00750A25"/>
    <w:rsid w:val="0075374C"/>
    <w:rsid w:val="007577E2"/>
    <w:rsid w:val="0076154D"/>
    <w:rsid w:val="007626C9"/>
    <w:rsid w:val="00770637"/>
    <w:rsid w:val="00771321"/>
    <w:rsid w:val="0077541C"/>
    <w:rsid w:val="00776AC3"/>
    <w:rsid w:val="00783092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5884"/>
    <w:rsid w:val="00A07346"/>
    <w:rsid w:val="00A12814"/>
    <w:rsid w:val="00A23F4F"/>
    <w:rsid w:val="00A370DC"/>
    <w:rsid w:val="00A4563D"/>
    <w:rsid w:val="00A47429"/>
    <w:rsid w:val="00A55372"/>
    <w:rsid w:val="00A55E15"/>
    <w:rsid w:val="00A607DA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2C0"/>
    <w:rsid w:val="00AC5BC8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614CF"/>
    <w:rsid w:val="00B81896"/>
    <w:rsid w:val="00B85500"/>
    <w:rsid w:val="00BC1F38"/>
    <w:rsid w:val="00BC3AB9"/>
    <w:rsid w:val="00BC3BBF"/>
    <w:rsid w:val="00BC44B1"/>
    <w:rsid w:val="00BC5F3B"/>
    <w:rsid w:val="00BD26DC"/>
    <w:rsid w:val="00BE19DA"/>
    <w:rsid w:val="00BE3C9E"/>
    <w:rsid w:val="00BE3FA0"/>
    <w:rsid w:val="00BF06EE"/>
    <w:rsid w:val="00C12168"/>
    <w:rsid w:val="00C12D87"/>
    <w:rsid w:val="00C205E8"/>
    <w:rsid w:val="00C31408"/>
    <w:rsid w:val="00C3702E"/>
    <w:rsid w:val="00C402D2"/>
    <w:rsid w:val="00C40A01"/>
    <w:rsid w:val="00C43B01"/>
    <w:rsid w:val="00C43B7E"/>
    <w:rsid w:val="00C54098"/>
    <w:rsid w:val="00C5530D"/>
    <w:rsid w:val="00C617BA"/>
    <w:rsid w:val="00C61AFC"/>
    <w:rsid w:val="00C66E7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13FD"/>
    <w:rsid w:val="00E86C79"/>
    <w:rsid w:val="00E87F35"/>
    <w:rsid w:val="00E90F12"/>
    <w:rsid w:val="00E959FF"/>
    <w:rsid w:val="00E97B4B"/>
    <w:rsid w:val="00EA5600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B0B5D47"/>
  <w15:docId w15:val="{B8616559-12BD-469D-B45B-AC373452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uiPriority w:val="99"/>
    <w:rsid w:val="002F7E02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link w:val="affe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basedOn w:val="a0"/>
    <w:link w:val="afff0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2">
    <w:name w:val="footnote reference"/>
    <w:basedOn w:val="a0"/>
    <w:rsid w:val="002F7E02"/>
    <w:rPr>
      <w:vertAlign w:val="superscript"/>
    </w:rPr>
  </w:style>
  <w:style w:type="paragraph" w:styleId="afff3">
    <w:name w:val="endnote text"/>
    <w:basedOn w:val="a"/>
    <w:link w:val="afff4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5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6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7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8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Абзац списка1"/>
    <w:basedOn w:val="a"/>
    <w:rsid w:val="004008D3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afff9">
    <w:name w:val="Текст абзаца"/>
    <w:basedOn w:val="a"/>
    <w:link w:val="afffa"/>
    <w:qFormat/>
    <w:rsid w:val="00BC5F3B"/>
    <w:pPr>
      <w:suppressAutoHyphens w:val="0"/>
      <w:spacing w:line="240" w:lineRule="auto"/>
    </w:pPr>
    <w:rPr>
      <w:kern w:val="0"/>
      <w:lang w:eastAsia="ru-RU"/>
    </w:rPr>
  </w:style>
  <w:style w:type="character" w:customStyle="1" w:styleId="afffa">
    <w:name w:val="Текст абзаца Знак"/>
    <w:link w:val="afff9"/>
    <w:rsid w:val="00BC5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5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b">
    <w:name w:val="Placeholder Text"/>
    <w:basedOn w:val="a0"/>
    <w:uiPriority w:val="99"/>
    <w:semiHidden/>
    <w:rsid w:val="00BC5F3B"/>
    <w:rPr>
      <w:color w:val="808080"/>
    </w:rPr>
  </w:style>
  <w:style w:type="paragraph" w:styleId="afffc">
    <w:name w:val="Revision"/>
    <w:hidden/>
    <w:uiPriority w:val="99"/>
    <w:semiHidden/>
    <w:rsid w:val="00BC5F3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Основной текст (2)"/>
    <w:basedOn w:val="a0"/>
    <w:rsid w:val="00BC5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BC5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e">
    <w:name w:val="Абзац списка Знак"/>
    <w:link w:val="affd"/>
    <w:rsid w:val="00BC5F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rmattext">
    <w:name w:val="formattext"/>
    <w:basedOn w:val="a"/>
    <w:rsid w:val="00BC5F3B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styleId="afffd">
    <w:name w:val="No Spacing"/>
    <w:uiPriority w:val="1"/>
    <w:qFormat/>
    <w:rsid w:val="00BC5F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797E-0161-40F5-89BF-31DB9855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21</cp:revision>
  <cp:lastPrinted>2023-01-31T11:54:00Z</cp:lastPrinted>
  <dcterms:created xsi:type="dcterms:W3CDTF">2023-01-31T11:47:00Z</dcterms:created>
  <dcterms:modified xsi:type="dcterms:W3CDTF">2023-12-19T08:07:00Z</dcterms:modified>
</cp:coreProperties>
</file>