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713E6F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713E6F">
              <w:rPr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26.05</w:t>
            </w: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253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713E6F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26.05.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253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4818" w:firstLine="0"/>
        <w:rPr>
          <w:kern w:val="0"/>
          <w:sz w:val="28"/>
          <w:szCs w:val="28"/>
          <w:lang w:eastAsia="ru-RU"/>
        </w:rPr>
      </w:pPr>
      <w:r w:rsidRPr="00173666">
        <w:rPr>
          <w:kern w:val="0"/>
          <w:sz w:val="28"/>
          <w:szCs w:val="28"/>
          <w:lang w:eastAsia="ru-RU"/>
        </w:rPr>
        <w:t>Об утверждении Порядка посещения отдельными категориями граждан организаций культуры и физкультурно-спортивных организаций, находящихся в ведении Янтиковского муниципального округа Чувашской Республики</w:t>
      </w: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720" w:firstLine="0"/>
        <w:rPr>
          <w:kern w:val="0"/>
          <w:sz w:val="28"/>
          <w:szCs w:val="28"/>
          <w:lang w:eastAsia="ru-RU"/>
        </w:rPr>
      </w:pP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720" w:firstLine="0"/>
        <w:rPr>
          <w:kern w:val="0"/>
          <w:sz w:val="16"/>
          <w:szCs w:val="16"/>
          <w:lang w:eastAsia="ru-RU"/>
        </w:rPr>
      </w:pP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kern w:val="0"/>
          <w:sz w:val="28"/>
          <w:szCs w:val="28"/>
          <w:lang w:eastAsia="ru-RU"/>
        </w:rPr>
      </w:pPr>
      <w:r w:rsidRPr="00173666">
        <w:rPr>
          <w:kern w:val="0"/>
          <w:sz w:val="28"/>
          <w:szCs w:val="28"/>
          <w:lang w:eastAsia="ru-RU"/>
        </w:rPr>
        <w:t>В соответствии с Постановлением Кабинета Министров Чувашской Республики от 25.12.2014 №</w:t>
      </w:r>
      <w:r>
        <w:rPr>
          <w:kern w:val="0"/>
          <w:sz w:val="28"/>
          <w:szCs w:val="28"/>
          <w:lang w:eastAsia="ru-RU"/>
        </w:rPr>
        <w:t xml:space="preserve"> </w:t>
      </w:r>
      <w:r w:rsidRPr="00173666">
        <w:rPr>
          <w:kern w:val="0"/>
          <w:sz w:val="28"/>
          <w:szCs w:val="28"/>
          <w:lang w:eastAsia="ru-RU"/>
        </w:rPr>
        <w:t xml:space="preserve">482 «Об утверждении Порядка посещения отдельными категориями граждан организаций культуры и физкультурно-спортивных организаций, находящихся в ведении Чувашской Республики», администрация Янтиковского муниципального округа </w:t>
      </w:r>
      <w:proofErr w:type="gramStart"/>
      <w:r w:rsidRPr="00173666">
        <w:rPr>
          <w:b/>
          <w:kern w:val="0"/>
          <w:sz w:val="28"/>
          <w:szCs w:val="28"/>
          <w:lang w:eastAsia="ru-RU"/>
        </w:rPr>
        <w:t>п</w:t>
      </w:r>
      <w:proofErr w:type="gramEnd"/>
      <w:r>
        <w:rPr>
          <w:b/>
          <w:kern w:val="0"/>
          <w:sz w:val="28"/>
          <w:szCs w:val="28"/>
          <w:lang w:eastAsia="ru-RU"/>
        </w:rPr>
        <w:t xml:space="preserve"> </w:t>
      </w:r>
      <w:r w:rsidRPr="00173666">
        <w:rPr>
          <w:b/>
          <w:kern w:val="0"/>
          <w:sz w:val="28"/>
          <w:szCs w:val="28"/>
          <w:lang w:eastAsia="ru-RU"/>
        </w:rPr>
        <w:t>о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173666">
        <w:rPr>
          <w:b/>
          <w:kern w:val="0"/>
          <w:sz w:val="28"/>
          <w:szCs w:val="28"/>
          <w:lang w:eastAsia="ru-RU"/>
        </w:rPr>
        <w:t>с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173666">
        <w:rPr>
          <w:b/>
          <w:kern w:val="0"/>
          <w:sz w:val="28"/>
          <w:szCs w:val="28"/>
          <w:lang w:eastAsia="ru-RU"/>
        </w:rPr>
        <w:t>т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173666">
        <w:rPr>
          <w:b/>
          <w:kern w:val="0"/>
          <w:sz w:val="28"/>
          <w:szCs w:val="28"/>
          <w:lang w:eastAsia="ru-RU"/>
        </w:rPr>
        <w:t>а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173666">
        <w:rPr>
          <w:b/>
          <w:kern w:val="0"/>
          <w:sz w:val="28"/>
          <w:szCs w:val="28"/>
          <w:lang w:eastAsia="ru-RU"/>
        </w:rPr>
        <w:t>н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173666">
        <w:rPr>
          <w:b/>
          <w:kern w:val="0"/>
          <w:sz w:val="28"/>
          <w:szCs w:val="28"/>
          <w:lang w:eastAsia="ru-RU"/>
        </w:rPr>
        <w:t>о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173666">
        <w:rPr>
          <w:b/>
          <w:kern w:val="0"/>
          <w:sz w:val="28"/>
          <w:szCs w:val="28"/>
          <w:lang w:eastAsia="ru-RU"/>
        </w:rPr>
        <w:t>в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173666">
        <w:rPr>
          <w:b/>
          <w:kern w:val="0"/>
          <w:sz w:val="28"/>
          <w:szCs w:val="28"/>
          <w:lang w:eastAsia="ru-RU"/>
        </w:rPr>
        <w:t>л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173666">
        <w:rPr>
          <w:b/>
          <w:kern w:val="0"/>
          <w:sz w:val="28"/>
          <w:szCs w:val="28"/>
          <w:lang w:eastAsia="ru-RU"/>
        </w:rPr>
        <w:t>я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173666">
        <w:rPr>
          <w:b/>
          <w:kern w:val="0"/>
          <w:sz w:val="28"/>
          <w:szCs w:val="28"/>
          <w:lang w:eastAsia="ru-RU"/>
        </w:rPr>
        <w:t>е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173666">
        <w:rPr>
          <w:b/>
          <w:kern w:val="0"/>
          <w:sz w:val="28"/>
          <w:szCs w:val="28"/>
          <w:lang w:eastAsia="ru-RU"/>
        </w:rPr>
        <w:t>т:</w:t>
      </w:r>
    </w:p>
    <w:p w:rsidR="00173666" w:rsidRPr="00173666" w:rsidRDefault="00173666" w:rsidP="00173666">
      <w:pPr>
        <w:widowControl w:val="0"/>
        <w:numPr>
          <w:ilvl w:val="0"/>
          <w:numId w:val="22"/>
        </w:numPr>
        <w:tabs>
          <w:tab w:val="left" w:pos="993"/>
        </w:tabs>
        <w:suppressAutoHyphens w:val="0"/>
        <w:autoSpaceDE w:val="0"/>
        <w:autoSpaceDN w:val="0"/>
        <w:adjustRightInd w:val="0"/>
        <w:spacing w:line="360" w:lineRule="auto"/>
        <w:ind w:left="0" w:firstLine="709"/>
        <w:rPr>
          <w:kern w:val="0"/>
          <w:sz w:val="28"/>
          <w:szCs w:val="28"/>
          <w:lang w:eastAsia="ru-RU"/>
        </w:rPr>
      </w:pPr>
      <w:bookmarkStart w:id="0" w:name="sub_1"/>
      <w:r w:rsidRPr="00173666">
        <w:rPr>
          <w:kern w:val="0"/>
          <w:sz w:val="28"/>
          <w:szCs w:val="28"/>
          <w:lang w:eastAsia="ru-RU"/>
        </w:rPr>
        <w:t>Утвердить прилагаемый Порядок посещения отдельными категориями граждан организаций культуры и физкультурно-спортивных организаций, находящихся в ведении Янтиковского муниципального округа Чувашской Республики.</w:t>
      </w:r>
    </w:p>
    <w:p w:rsidR="00173666" w:rsidRPr="00173666" w:rsidRDefault="00173666" w:rsidP="00173666">
      <w:pPr>
        <w:widowControl w:val="0"/>
        <w:numPr>
          <w:ilvl w:val="0"/>
          <w:numId w:val="22"/>
        </w:numPr>
        <w:tabs>
          <w:tab w:val="left" w:pos="993"/>
        </w:tabs>
        <w:suppressAutoHyphens w:val="0"/>
        <w:autoSpaceDE w:val="0"/>
        <w:autoSpaceDN w:val="0"/>
        <w:adjustRightInd w:val="0"/>
        <w:spacing w:line="360" w:lineRule="auto"/>
        <w:ind w:left="0" w:firstLine="709"/>
        <w:rPr>
          <w:kern w:val="0"/>
          <w:sz w:val="28"/>
          <w:szCs w:val="28"/>
          <w:lang w:eastAsia="ru-RU"/>
        </w:rPr>
      </w:pPr>
      <w:bookmarkStart w:id="1" w:name="sub_2"/>
      <w:bookmarkEnd w:id="0"/>
      <w:r w:rsidRPr="00173666">
        <w:rPr>
          <w:kern w:val="0"/>
          <w:sz w:val="28"/>
          <w:szCs w:val="28"/>
          <w:lang w:eastAsia="ru-RU"/>
        </w:rPr>
        <w:t>Финансирование расходов, связанных с льготным посещением платных мероприятий организаций культуры и физкультурно-спортивных организаций, осуществляется в пределах средств, предусмотренных в бюджете Янтиковского муниципального округа Чувашской Республики на финансирование организаций культуры и физкультурно-спортивных организаций, находящихся в ведении Янтиковского муниципального округа Чувашской Республики.</w:t>
      </w:r>
    </w:p>
    <w:p w:rsidR="00173666" w:rsidRPr="00173666" w:rsidRDefault="00173666" w:rsidP="00173666">
      <w:pPr>
        <w:widowControl w:val="0"/>
        <w:numPr>
          <w:ilvl w:val="0"/>
          <w:numId w:val="22"/>
        </w:numPr>
        <w:tabs>
          <w:tab w:val="left" w:pos="993"/>
        </w:tabs>
        <w:suppressAutoHyphens w:val="0"/>
        <w:autoSpaceDE w:val="0"/>
        <w:autoSpaceDN w:val="0"/>
        <w:adjustRightInd w:val="0"/>
        <w:spacing w:line="360" w:lineRule="auto"/>
        <w:ind w:left="0" w:firstLine="709"/>
        <w:rPr>
          <w:kern w:val="0"/>
          <w:sz w:val="28"/>
          <w:szCs w:val="28"/>
          <w:lang w:eastAsia="ru-RU"/>
        </w:rPr>
      </w:pPr>
      <w:bookmarkStart w:id="2" w:name="sub_5"/>
      <w:bookmarkEnd w:id="1"/>
      <w:proofErr w:type="gramStart"/>
      <w:r w:rsidRPr="00173666">
        <w:rPr>
          <w:kern w:val="0"/>
          <w:sz w:val="28"/>
          <w:szCs w:val="28"/>
          <w:lang w:eastAsia="ru-RU"/>
        </w:rPr>
        <w:lastRenderedPageBreak/>
        <w:t>Контроль за</w:t>
      </w:r>
      <w:proofErr w:type="gramEnd"/>
      <w:r w:rsidRPr="00173666">
        <w:rPr>
          <w:kern w:val="0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отдела образования.</w:t>
      </w:r>
    </w:p>
    <w:bookmarkEnd w:id="2"/>
    <w:p w:rsidR="00173666" w:rsidRPr="00173666" w:rsidRDefault="00173666" w:rsidP="00173666">
      <w:pPr>
        <w:widowControl w:val="0"/>
        <w:numPr>
          <w:ilvl w:val="0"/>
          <w:numId w:val="22"/>
        </w:numPr>
        <w:tabs>
          <w:tab w:val="left" w:pos="993"/>
        </w:tabs>
        <w:suppressAutoHyphens w:val="0"/>
        <w:autoSpaceDE w:val="0"/>
        <w:autoSpaceDN w:val="0"/>
        <w:adjustRightInd w:val="0"/>
        <w:spacing w:line="360" w:lineRule="auto"/>
        <w:ind w:left="0" w:firstLine="709"/>
        <w:rPr>
          <w:kern w:val="0"/>
          <w:sz w:val="28"/>
          <w:szCs w:val="28"/>
          <w:lang w:eastAsia="ru-RU"/>
        </w:rPr>
      </w:pPr>
      <w:r w:rsidRPr="00173666">
        <w:rPr>
          <w:kern w:val="0"/>
          <w:sz w:val="28"/>
          <w:szCs w:val="28"/>
          <w:lang w:eastAsia="ru-RU"/>
        </w:rPr>
        <w:t>Настоящее постановление вступает в силу со дня его официального опубликования.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8"/>
          <w:szCs w:val="28"/>
          <w:lang w:eastAsia="ru-RU"/>
        </w:rPr>
      </w:pP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8"/>
          <w:szCs w:val="28"/>
          <w:lang w:eastAsia="ru-RU"/>
        </w:rPr>
      </w:pP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Глава Янтиковского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муниципального округа                                                                    О.А. Ломоносов</w:t>
      </w: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  <w:sectPr w:rsidR="00173666" w:rsidSect="00173666">
          <w:headerReference w:type="default" r:id="rId10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173666" w:rsidRPr="00173666" w:rsidRDefault="00173666" w:rsidP="00741ED8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rPr>
          <w:rFonts w:ascii="Times New Roman CYR" w:hAnsi="Times New Roman CYR" w:cs="Times New Roman CYR"/>
          <w:bCs/>
          <w:kern w:val="0"/>
          <w:lang w:eastAsia="ru-RU"/>
        </w:rPr>
      </w:pPr>
      <w:r w:rsidRPr="00173666">
        <w:rPr>
          <w:rFonts w:ascii="Times New Roman CYR" w:hAnsi="Times New Roman CYR" w:cs="Times New Roman CYR"/>
          <w:bCs/>
          <w:kern w:val="0"/>
          <w:lang w:eastAsia="ru-RU"/>
        </w:rPr>
        <w:lastRenderedPageBreak/>
        <w:t>УТВЕРЖДЕН</w:t>
      </w:r>
    </w:p>
    <w:p w:rsidR="00741ED8" w:rsidRDefault="00173666" w:rsidP="00741ED8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rPr>
          <w:rFonts w:ascii="Times New Roman CYR" w:hAnsi="Times New Roman CYR" w:cs="Times New Roman CYR"/>
          <w:iCs/>
          <w:kern w:val="0"/>
          <w:lang w:eastAsia="ru-RU"/>
        </w:rPr>
      </w:pPr>
      <w:r w:rsidRPr="00173666">
        <w:rPr>
          <w:rFonts w:ascii="Times New Roman CYR" w:hAnsi="Times New Roman CYR" w:cs="Times New Roman CYR"/>
          <w:iCs/>
          <w:kern w:val="0"/>
          <w:lang w:eastAsia="ru-RU"/>
        </w:rPr>
        <w:t>постановлением администрации Янтиковского муниципального округа</w:t>
      </w:r>
    </w:p>
    <w:p w:rsidR="00173666" w:rsidRPr="00173666" w:rsidRDefault="00713E6F" w:rsidP="00741ED8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rPr>
          <w:rFonts w:ascii="Times New Roman CYR" w:hAnsi="Times New Roman CYR" w:cs="Times New Roman CYR"/>
          <w:kern w:val="0"/>
          <w:lang w:eastAsia="ru-RU"/>
        </w:rPr>
      </w:pPr>
      <w:r>
        <w:rPr>
          <w:rFonts w:ascii="Times New Roman CYR" w:hAnsi="Times New Roman CYR" w:cs="Times New Roman CYR"/>
          <w:iCs/>
          <w:kern w:val="0"/>
          <w:lang w:eastAsia="ru-RU"/>
        </w:rPr>
        <w:t>от 26.05</w:t>
      </w:r>
      <w:bookmarkStart w:id="3" w:name="_GoBack"/>
      <w:bookmarkEnd w:id="3"/>
      <w:r>
        <w:rPr>
          <w:rFonts w:ascii="Times New Roman CYR" w:hAnsi="Times New Roman CYR" w:cs="Times New Roman CYR"/>
          <w:iCs/>
          <w:kern w:val="0"/>
          <w:lang w:eastAsia="ru-RU"/>
        </w:rPr>
        <w:t>.2026 № 253</w:t>
      </w:r>
    </w:p>
    <w:p w:rsid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</w:pPr>
    </w:p>
    <w:p w:rsidR="00741ED8" w:rsidRDefault="00741ED8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</w:pP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000000"/>
          <w:kern w:val="0"/>
          <w:sz w:val="22"/>
          <w:szCs w:val="22"/>
          <w:lang w:eastAsia="ru-RU"/>
        </w:rPr>
      </w:pPr>
      <w:r w:rsidRPr="00173666">
        <w:rPr>
          <w:rFonts w:ascii="Times New Roman CYR" w:hAnsi="Times New Roman CYR" w:cs="Times New Roman CYR"/>
          <w:b/>
          <w:bCs/>
          <w:color w:val="000000"/>
          <w:kern w:val="0"/>
          <w:sz w:val="22"/>
          <w:szCs w:val="22"/>
          <w:lang w:eastAsia="ru-RU"/>
        </w:rPr>
        <w:t xml:space="preserve">Порядок посещения отдельными категориями граждан организаций культуры и физкультурно-спортивных организаций, </w:t>
      </w:r>
      <w:r w:rsidRPr="00173666">
        <w:rPr>
          <w:rFonts w:ascii="Times New Roman CYR" w:hAnsi="Times New Roman CYR" w:cs="Times New Roman CYR"/>
          <w:b/>
          <w:bCs/>
          <w:color w:val="000000"/>
          <w:kern w:val="0"/>
          <w:sz w:val="22"/>
          <w:szCs w:val="22"/>
          <w:shd w:val="clear" w:color="auto" w:fill="FFFFFF"/>
          <w:lang w:eastAsia="ru-RU"/>
        </w:rPr>
        <w:t>находящихся в ведении</w:t>
      </w:r>
      <w:r w:rsidRPr="00173666">
        <w:rPr>
          <w:rFonts w:ascii="Times New Roman CYR" w:hAnsi="Times New Roman CYR" w:cs="Times New Roman CYR"/>
          <w:b/>
          <w:color w:val="000000"/>
          <w:kern w:val="0"/>
          <w:sz w:val="22"/>
          <w:szCs w:val="22"/>
          <w:lang w:eastAsia="ru-RU"/>
        </w:rPr>
        <w:t xml:space="preserve"> Янтиковского муниципального округа Чувашской Республики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000000"/>
          <w:kern w:val="0"/>
          <w:sz w:val="22"/>
          <w:szCs w:val="22"/>
          <w:lang w:eastAsia="ru-RU"/>
        </w:rPr>
      </w:pPr>
      <w:bookmarkStart w:id="4" w:name="sub_1001"/>
      <w:r w:rsidRPr="00173666">
        <w:rPr>
          <w:rFonts w:ascii="Times New Roman CYR" w:hAnsi="Times New Roman CYR" w:cs="Times New Roman CYR"/>
          <w:b/>
          <w:bCs/>
          <w:color w:val="000000"/>
          <w:kern w:val="0"/>
          <w:sz w:val="22"/>
          <w:szCs w:val="22"/>
          <w:lang w:eastAsia="ru-RU"/>
        </w:rPr>
        <w:t>I. Общие положения</w:t>
      </w:r>
    </w:p>
    <w:bookmarkEnd w:id="4"/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1.1. Настоящий Порядок определяет процедуру посещения отдельными категориями граждан организаций культуры и физкультурно-спортивных организаций, </w:t>
      </w: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shd w:val="clear" w:color="auto" w:fill="FFFFFF"/>
          <w:lang w:eastAsia="ru-RU"/>
        </w:rPr>
        <w:t>находящихся в ведении</w:t>
      </w:r>
      <w:r w:rsidRPr="00173666">
        <w:rPr>
          <w:rFonts w:ascii="Times New Roman CYR" w:hAnsi="Times New Roman CYR" w:cs="Times New Roman CYR"/>
          <w:b/>
          <w:bCs/>
          <w:color w:val="000000"/>
          <w:kern w:val="0"/>
          <w:sz w:val="22"/>
          <w:szCs w:val="22"/>
          <w:lang w:eastAsia="ru-RU"/>
        </w:rPr>
        <w:t xml:space="preserve"> </w:t>
      </w:r>
      <w:r w:rsidRPr="00173666">
        <w:rPr>
          <w:rFonts w:ascii="Times New Roman CYR" w:hAnsi="Times New Roman CYR" w:cs="Times New Roman CYR"/>
          <w:bCs/>
          <w:color w:val="000000"/>
          <w:kern w:val="0"/>
          <w:sz w:val="22"/>
          <w:szCs w:val="22"/>
          <w:lang w:eastAsia="ru-RU"/>
        </w:rPr>
        <w:t>Янтиковского муниципального округа Чувашской Республики</w:t>
      </w: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 (далее также - организации культуры, организации спорта и организации культуры и спорта), в том числе платных мероприятий, проводимых организациями культуры и спорта.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bookmarkStart w:id="5" w:name="sub_12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1.2. </w:t>
      </w:r>
      <w:proofErr w:type="gramStart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Расходы, связанные с бесплатным посещением организаций культуры и спорта посетителями, указанными в пункте 2.1 настоящего Порядка, осуществляются за счет собственных средств организаций культуры и спорта, за исключением расходов, связанных с бесплатным посещением организаций культуры и спорта гражданами, удостоенными званий Героя Советского Союза, Героя Российской Федерации, Героя Социалистического Труда, Героя Труда Российской Федерации, полными кавалерами ордена Славы и награжденными орденом Трудовой</w:t>
      </w:r>
      <w:proofErr w:type="gramEnd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 </w:t>
      </w:r>
      <w:proofErr w:type="gramStart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Славы трех степеней (далее - полные кавалеры ордена Трудовой Славы), которые осуществляются в соответствии с правилами предоставления средств из республиканского бюджета Чувашской Республики на обеспечение мер социальной поддержки отдельных категорий граждан, имеющих на это право в соответствии с Законом Российской Федерации «О статусе Героев Советского Союза, Героев Российской Федерации и полных кавалеров ордена Славы», Федеральным законом «О предоставлении социальных гарантий Героям</w:t>
      </w:r>
      <w:proofErr w:type="gramEnd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 Социалистического Труда, Героям Труда Российской Федерации и полным кавалерам ордена Трудовой Славы», </w:t>
      </w:r>
      <w:proofErr w:type="gramStart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утверждаемыми</w:t>
      </w:r>
      <w:proofErr w:type="gramEnd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 Кабинетом Министров Чувашской Республики.</w:t>
      </w:r>
    </w:p>
    <w:bookmarkEnd w:id="5"/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000000"/>
          <w:kern w:val="0"/>
          <w:sz w:val="22"/>
          <w:szCs w:val="22"/>
          <w:lang w:eastAsia="ru-RU"/>
        </w:rPr>
      </w:pPr>
      <w:bookmarkStart w:id="6" w:name="sub_1002"/>
      <w:r w:rsidRPr="00173666">
        <w:rPr>
          <w:rFonts w:ascii="Times New Roman CYR" w:hAnsi="Times New Roman CYR" w:cs="Times New Roman CYR"/>
          <w:b/>
          <w:bCs/>
          <w:color w:val="000000"/>
          <w:kern w:val="0"/>
          <w:sz w:val="22"/>
          <w:szCs w:val="22"/>
          <w:lang w:eastAsia="ru-RU"/>
        </w:rPr>
        <w:t>II. Порядок посещения отдельными категориями граждан организаций культуры и спорта, в том числе платных мероприятий, проводимых организациями культуры и спорта</w:t>
      </w:r>
    </w:p>
    <w:bookmarkEnd w:id="6"/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2.1. Право бесплатного посещения муниципальных музеев Янтиковского муниципального округа Чувашской Республики предоставляется: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гражданам, удостоенным званий Героя Советского Союза, Героя Российской Федерации, Героя Социалистического Труда, Героя Труда Российской Федерации, полным кавалерам ордена Славы и полным кавалерам ордена Трудовой Славы без ограничения количества посещений в пределах режима работы музея;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bookmarkStart w:id="7" w:name="sub_213"/>
      <w:proofErr w:type="gramStart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лицам, не достигшим восемнадцати лет, один раз в месяц и лицам, обучающимся по основным профессиональным образовательным программам, не реже одного раза в месяц в соответствии с Порядком бесплатного посещения музеев лицами, не достигшими восемнадцати лет, а также обучающимися по основным профессиональным образовательным программам, утвержденным приказом Министерства культуры Российской Федерации от 17 декабря 2015 г. №</w:t>
      </w:r>
      <w:r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 </w:t>
      </w: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3119 (зарегистрирован в Министерстве юстиции Российской</w:t>
      </w:r>
      <w:proofErr w:type="gramEnd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 </w:t>
      </w:r>
      <w:proofErr w:type="gramStart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Федерации 21 марта 2016 г., регистрационный №</w:t>
      </w:r>
      <w:r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 </w:t>
      </w: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41472);</w:t>
      </w:r>
      <w:proofErr w:type="gramEnd"/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bookmarkStart w:id="8" w:name="sub_215"/>
      <w:bookmarkEnd w:id="7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многодетным семьям, в том числе право бесплатного посещения выставок, без ограничения количества посещений в пределах режима работы музея;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bookmarkStart w:id="9" w:name="sub_216"/>
      <w:bookmarkEnd w:id="8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проживающим в Чувашской Республике членам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 (далее соответственно - участник специальной военной операции, специальная военная операция):</w:t>
      </w:r>
    </w:p>
    <w:bookmarkEnd w:id="9"/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г. №</w:t>
      </w:r>
      <w:r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 </w:t>
      </w: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647 </w:t>
      </w: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lastRenderedPageBreak/>
        <w:t>«Об объявлении частичной мобилизации в Российской Федерации», без ограничения количества посещений в пределах режима работы музея;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bookmarkStart w:id="10" w:name="sub_218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заключивших контракт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операции, без ограничения количества посещений в пределах режима работы музея;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bookmarkStart w:id="11" w:name="sub_219"/>
      <w:bookmarkEnd w:id="10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проходящих военную службу в Вооруженных Силах Российской Федерации по контракту, принимающих участие в специальной военной операции, проходящих военную службу по контракту в воинских частях, дислоцированных на территории Чувашской Республики, принимающих участие в специальной военной операции, без ограничения количества посещений в пределах режима работы музея;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bookmarkStart w:id="12" w:name="sub_2110"/>
      <w:bookmarkEnd w:id="11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военнослужащих войск национальной гвардии Российской Федерации, лиц, проходящих службу в войсках национальной гвардии Российской Федерации и имеющих специальное звание полиции, принимающих участие в специальной военной операции, без ограничения количества посещений в пределах режима работы музея;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bookmarkStart w:id="13" w:name="sub_21011"/>
      <w:bookmarkEnd w:id="12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сотрудников территориальных органов федеральных государственных органов, расположенных на территории Чувашской Республики, принимающих участие в специальной военной операции, без ограничения количества посещений в пределах режима работы музея;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bookmarkStart w:id="14" w:name="sub_2111"/>
      <w:bookmarkEnd w:id="13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погибших (умерших) в результате участия в специальной военной операции, без ограничения количества посещений в пределах режима работы музея.</w:t>
      </w:r>
    </w:p>
    <w:bookmarkEnd w:id="14"/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2.1.1. Право бесплатного посещения организаций спорта во время их минимальной загруженности предоставляется лицам, достигшим возраста 55 лет (для женщин) и 60 лет (для мужчин), лицам с ограниченными возможностями здоровья, инвалидам, участникам специальной военной операции.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bookmarkStart w:id="15" w:name="sub_2112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Конкретные периоды времени минимальной загруженности организаций спорта определяются локальными актами организаций спорта исходя из периодов времени с минимальным количеством посещений таких организаций.</w:t>
      </w:r>
    </w:p>
    <w:bookmarkEnd w:id="15"/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2.2. Основанием для предоставления льгот на бесплатное посещение муниципальных музеев Янтиковского муниципального округа Чувашской Республики является предъявление следующих документов: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proofErr w:type="gramStart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для граждан, удостоенных званий Героя Советского Союза, Героя Российской Федерации, Героя Социалистического Труда, Героя Труда Российской Федерации и являющихся полными кавалерами ордена Славы и полными кавалерами ордена Трудовой Славы, - копия документа, удостоверяющего соответственно статус Героя Советского Союза, Героя Российской Федерации, Героя Социалистического Труда, Героя Труда Российской Федерации, полного кавалера ордена Славы и полного кавалера ордена Трудовой Славы;</w:t>
      </w:r>
      <w:proofErr w:type="gramEnd"/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для лиц, не достигших восемнадцати лет, - паспорт или свидетельство о рождении;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bookmarkStart w:id="16" w:name="sub_224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для лиц, обучающихся по основным профессиональным образовательным программам, - студенческий билет обучающихся профессиональных образовательных организаций, образовательных организаций высшего образования или сведения об отнесении гражданина к лицам, обучающимся по основным профессиональным образовательным программам, предоставленные с использованием многофункционального сервиса обмена информацией;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bookmarkStart w:id="17" w:name="sub_225"/>
      <w:bookmarkEnd w:id="16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для многодетных семей - удостоверение многодетной семьи или сведения об отнесении гражданина к членам многодетной семьи, предоставленные с использованием многофункционального сервиса обмена информацией;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bookmarkStart w:id="18" w:name="sub_228"/>
      <w:bookmarkEnd w:id="17"/>
      <w:proofErr w:type="gramStart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для проживающих на территории Чувашской Республики членов семей участников специальной военной операции, указанных в абзацах шестом - двенадцатом пункта 2.1 настоящего Порядка, - копии документов, подтверждающих в соответствии с законодательством Российской Федерации участие в специальной военной операции, паспорта (для лиц, достигших возраста 14 лет), документов, подтверждающих факт родственных отношений, свидетельства о смерти участника специальной военной операции или справки об обстоятельствах наступления страхового</w:t>
      </w:r>
      <w:proofErr w:type="gramEnd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 случая в связи с гибелью (смертью) застрахованного лица (военнослужащего) в период прохождения военной службы (военных сборов) по </w:t>
      </w:r>
      <w:hyperlink r:id="rId11" w:history="1">
        <w:r w:rsidRPr="00173666">
          <w:rPr>
            <w:rFonts w:ascii="Times New Roman CYR" w:hAnsi="Times New Roman CYR" w:cs="Times New Roman CYR"/>
            <w:color w:val="000000"/>
            <w:kern w:val="0"/>
            <w:sz w:val="22"/>
            <w:szCs w:val="22"/>
            <w:lang w:eastAsia="ru-RU"/>
          </w:rPr>
          <w:t>форме</w:t>
        </w:r>
      </w:hyperlink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, утвержденной приказом Министра обороны Российской Федерации от 8 декабря 2022 г. №</w:t>
      </w:r>
      <w:r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 </w:t>
      </w: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755 (зарегистрирован в Министерстве юстиции Российской Федерации 22 декабря 2022 г., регистрационный №</w:t>
      </w:r>
      <w:r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 </w:t>
      </w: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71757).</w:t>
      </w:r>
    </w:p>
    <w:bookmarkEnd w:id="18"/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2.2.1. Основанием для предоставления льгот на бесплатное посещение организаций спорта во время их минимальной загруженности является: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для лиц, достигших возраста 55 лет (для женщин) и 60 лет (для мужчин), - предъявление </w:t>
      </w: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lastRenderedPageBreak/>
        <w:t>паспорта;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для лиц с ограниченными возможностями здоровья - предъявление документа, удостоверяющего личность, копии документа, подтверждающего статус лица с ограниченными возможностями здоровья;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proofErr w:type="gramStart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для инвалидов - предъявление документа, удостоверяющего личность, и наличие сведений об инвалидности, содержащихся в государственной информационной системе «Единая централизованная цифровая платформа в социальной сфере» (далее - цифровая платформа), а в случае отсутствия соответствующих сведений на цифровой платформе - предъявление копии справки, подтверждающей факт установления инвалидности, выданной федеральным государственным учреждением медико-социальной экспертизы (далее - справка об инвалидности);</w:t>
      </w:r>
      <w:proofErr w:type="gramEnd"/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для участников специальной военной операции - предъявление копий документов, подтверждающих в соответствии с законодательством Российской Федерации участие в специальной военной операции, паспорта.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2.3. В соответствии с законодательством Российской Федерации организации культуры и спорта с учетом финансовых, материально-технических и организационных возможностей могут устанавливать льготы </w:t>
      </w:r>
      <w:proofErr w:type="gramStart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для</w:t>
      </w:r>
      <w:proofErr w:type="gramEnd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: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bookmarkStart w:id="19" w:name="sub_2302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детей дошкольного возраста, обучающихся, лиц с ограниченными возможностями здоровья, инвалидов при посещении ими платных мероприятий, проводимых организациями культуры;</w:t>
      </w:r>
    </w:p>
    <w:bookmarkEnd w:id="19"/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proofErr w:type="gramStart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военнослужащих, проходящих военную службу по призыву, курсантов военных профессиональных образовательных организаций и военных образовательных организаций высшего образования до заключения ими контракта о прохождении военной службы и лиц, обучающихся в общеобразовательных организациях, реализующих дополнительные общеобразовательные программы, имеющие целью подготовку несовершеннолетних граждан к военной службе, при посещении ими платных мероприятий, проводимых организациями культуры и спорта;</w:t>
      </w:r>
      <w:proofErr w:type="gramEnd"/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bookmarkStart w:id="20" w:name="sub_234"/>
      <w:proofErr w:type="gramStart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малообеспеченных категорий граждан, детей, обучающихся, лиц с ограниченными возможностями здоровья, инвалидов, в том числе детей-инвалидов, лица, сопровождающего инвалида I группы, или неработающего инвалида II группы, или ребенка-инвалида, лиц, которым установлена страховая пенсия в соответствии с Федеральным законом «О страховых пенсиях», для обеспечения доступности занятий физической культурой и спортом в организациях спорта;</w:t>
      </w:r>
      <w:proofErr w:type="gramEnd"/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bookmarkStart w:id="21" w:name="sub_235"/>
      <w:bookmarkEnd w:id="20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лиц, достигших возраста 55 лет (для женщин) и 60 лет (для мужчин), для обеспечения доступности занятий физической культурой и спортом в организациях спорта, за исключением периодов времени, указанных в абзаце втором пункта 2.1.1 настоящего Порядка.</w:t>
      </w:r>
    </w:p>
    <w:bookmarkEnd w:id="21"/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2.3.1. Организации спорта и культуры устанавливают льготы на посещение платных мероприятий в размере, определенном исходя из финансовых возможностей таких организаций, для проживающих в Янтиковском муниципальном округе Чувашской Республике членов семей: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участников специальной военной операции;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proofErr w:type="gramStart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граждан Российской Федерации, проходящих военную службу в Вооруженных Силах Российской Федерации по контракту, проходящих военную службу по контракту в воинских частях, дислоцированных на территории Чувашской Республики, военнослужащих войск национальной гвардии Российской Федерации, лиц, проходящих службу в войсках национальной гвардии Российской Федерации и имеющих специальное звание полиции, граждан Российской Федерации, заключивших контракт о добровольном содействии в выполнении задач, возложенных на Вооруженные</w:t>
      </w:r>
      <w:proofErr w:type="gramEnd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 </w:t>
      </w:r>
      <w:proofErr w:type="gramStart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Силы Российской Федерации,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г. №</w:t>
      </w:r>
      <w:r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 </w:t>
      </w: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647 «Об объявлении частичной мобилизации в Российской Федерации», сотрудников территориальных органов федеральных государственных органов, расположенных на территории Чувашской Республики, выполняющих задачи по отражению вооруженного вторжения на территорию Российской Федерации, а также</w:t>
      </w:r>
      <w:proofErr w:type="gramEnd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 </w:t>
      </w:r>
      <w:proofErr w:type="gramStart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в ходе вооруженной провокации на участках Государственной границы Российской Федерации и приграничных территориях субъектов Российской Федерации, прилегающих к районам проведения специальной военной операции (далее соответственно - военнослужащие, выполняющие задачи по отражению вооруженного вторжения, а также в ходе вооруженной провокации, отражение вооруженного вторжения, вооруженная провокация), в период выполнения ими задач по отражению вооруженного вторжения, а также в ходе вооруженной провокации;</w:t>
      </w:r>
      <w:proofErr w:type="gramEnd"/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proofErr w:type="gramStart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участников специальной военной операции, которым установлена инвалидность I или II группы в результате увечья (ранения, травмы, контузии), полученного ими в ходе участия в специальной военной операции, военнослужащих, выполнявших задачи по отражению вооруженного </w:t>
      </w: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lastRenderedPageBreak/>
        <w:t>вторжения, а также в ходе вооруженной провокации, которым установлена инвалидность I или II группы в результате увечья (ранения, травмы, контузии), полученного ими в ходе отражения вооруженного вторжения, а</w:t>
      </w:r>
      <w:proofErr w:type="gramEnd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 также в ходе вооруженной провокации, на период до снятия режима (уровня базовой готовности), введенного пунктом 5 Указа Президента Российской Федерации от </w:t>
      </w:r>
      <w:r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              </w:t>
      </w: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19 октября 2022 г. №</w:t>
      </w:r>
      <w:r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 </w:t>
      </w: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757 «О мерах, осуществляемых в субъектах Российской Федерации в связи с Указом Президента Российской Федерации от 19 октября 2022 г. №</w:t>
      </w:r>
      <w:r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 </w:t>
      </w: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756»;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участников специальной военной операции, погибших (умерших) в результате участия в специальной военной операции;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военнослужащих, выполнявших задачи по отражению вооруженного вторжения, а также в ходе вооруженной провокации, погибших (умерших) в результате выполнения ими задач по отражению вооруженного вторжения, а также в ходе вооруженной провокации.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Организации спорта и культуры устанавливают льготы на посещение платных мероприятий для участников специальной военной операции в размере, определенном исходя из финансовых возможностей таких организаций.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2.3.2. Организации спорта и культуры устанавливают льготы на посещение платных мероприятий для многодетных семей в размере, определенном исходя из финансовых возможностей таких организаций.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2.4. Основанием для установления льгот на посещение платных мероприятий, проводимых организациями культуры и спорта, является предъявление следующих документов: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bookmarkStart w:id="22" w:name="sub_242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для детей - свидетельство о рождении или паспорт;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bookmarkStart w:id="23" w:name="sub_243"/>
      <w:bookmarkEnd w:id="22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для </w:t>
      </w:r>
      <w:proofErr w:type="gramStart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обучающихся</w:t>
      </w:r>
      <w:proofErr w:type="gramEnd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 - паспорт (свидетельство о рождении), студенческий билет или сведения об отнесении гражданина к обучающимся, предоставленные с использованием многофункционального сервиса обмена информацией;</w:t>
      </w:r>
    </w:p>
    <w:bookmarkEnd w:id="23"/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для военнослужащих, проходящих военную службу по призыву, - военный билет с записью, подтверждающей прохождение военной службы по призыву;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bookmarkStart w:id="24" w:name="sub_245"/>
      <w:proofErr w:type="gramStart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для курсантов военных профессиональных образовательных организаций или военных образовательных организаций высшего образования до заключения ими контракта о прохождении военной службы - студенческий билет или сведения об отнесении гражданина к курсантам военных профессиональных образовательных организаций или военных образовательных организаций высшего образования до заключения ими контракта о прохождении военной службы, предоставленные с использованием многофункционального сервиса обмена информацией;</w:t>
      </w:r>
      <w:proofErr w:type="gramEnd"/>
    </w:p>
    <w:bookmarkEnd w:id="24"/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для малообеспеченных категорий граждан - справка органа социальной защиты населения по месту жительства либо месту пребывания семьи (одиноко проживающего гражданина) о регистрации семьи (одиноко проживающего гражданина) в качестве малоимущей (малоимущего);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bookmarkStart w:id="25" w:name="sub_2410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для лиц, которым установлена страховая пенсия в соответствии с Федеральным законом «О страховых пенсиях», - пенсионное удостоверение или справка (сведения) о назначенной пенсии, выданная территориальным органом Фонда пенсионного и социального страхования Российской Федерации, и паспорт;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bookmarkStart w:id="26" w:name="sub_2411"/>
      <w:bookmarkEnd w:id="25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для лиц, достигших возраста 55 лет (для женщин) и 60 лет (для мужчин), лица, сопровождающего инвалида I группы, или неработающего инвалида II группы, или ребенка-инвалида, - паспорт;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bookmarkStart w:id="27" w:name="sub_249"/>
      <w:bookmarkEnd w:id="26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для многодетных семей - удостоверение многодетной семьи или сведения об отнесении гражданина к членам многодетной семьи, предоставленные с использованием многофункционального сервиса обмена информацией;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bookmarkStart w:id="28" w:name="sub_24101"/>
      <w:bookmarkEnd w:id="27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для лиц с ограниченными возможностями здоровья - документ, удостоверяющий личность, копия документа, подтверждающего статус лица с ограниченными возможностями здоровья.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bookmarkStart w:id="29" w:name="sub_24100"/>
      <w:bookmarkEnd w:id="28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Установление льгот инвалидам на посещение платных мероприятий, проводимых организациями культуры и спорта, осуществляется на основании документа, удостоверяющего личность, и сведений об инвалидности, содержащихся на цифровой платформе, а в случае отсутствия соответствующих сведений в цифровой </w:t>
      </w:r>
      <w:proofErr w:type="gramStart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платформе</w:t>
      </w:r>
      <w:proofErr w:type="gramEnd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 на основании представленной инвалидом копии справки об инвалидности.</w:t>
      </w:r>
    </w:p>
    <w:bookmarkEnd w:id="29"/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2.4.1. Основанием для установления льгот на посещение платных мероприятий, проводимых организациями спорта и культуры, является предъявление следующих документов: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для участников специальной военной операции - копий документов, подтверждающих в соответствии с законодательством Российской Федерации участие в специальной военной операции, паспорта;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proofErr w:type="gramStart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для проживающих на территории Янтиковского муниципального округа Чувашской </w:t>
      </w: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lastRenderedPageBreak/>
        <w:t>Республики членов семей участников специальной военной операции, в том числе погибших (умерших) в результате участия в специальной военной операции, - предъявление копий документов, подтверждающих в соответствии с законодательством Российской Федерации участие в специальной военной операции, паспорта (для лиц, достигших возраста 14 лет), документов, подтверждающих факт родственных отношений, свидетельства о смерти участника специальной военной</w:t>
      </w:r>
      <w:proofErr w:type="gramEnd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 операции или справки об обстоятельствах наступления страхового случая в связи с гибелью (смертью) застрахованного лица (военнослужащего) в период прохождения военной службы (военных сборов) по форме, утвержденной </w:t>
      </w:r>
      <w:hyperlink r:id="rId12" w:history="1">
        <w:r w:rsidRPr="00173666">
          <w:rPr>
            <w:rFonts w:ascii="Times New Roman CYR" w:hAnsi="Times New Roman CYR" w:cs="Times New Roman CYR"/>
            <w:color w:val="000000"/>
            <w:kern w:val="0"/>
            <w:sz w:val="22"/>
            <w:szCs w:val="22"/>
            <w:lang w:eastAsia="ru-RU"/>
          </w:rPr>
          <w:t>приказом</w:t>
        </w:r>
      </w:hyperlink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 Министра обороны Российской Федерации от 8 декабря 2022 г. </w:t>
      </w:r>
      <w:r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                   </w:t>
      </w: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№</w:t>
      </w:r>
      <w:r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 </w:t>
      </w: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755 (зарегистрирован в Министерстве юстиции Российской Федерации 22 декабря 2022 г., регистрационный №</w:t>
      </w:r>
      <w:r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 </w:t>
      </w: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71757);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proofErr w:type="gramStart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для проживающих на территории Янтиковского муниципального округа Чувашской Республики членов семей военнослужащих, выполняющих задачи по отражению вооруженного вторжения, а также в ходе вооруженной провокации, - копий документов, подтверждающих в соответствии с законодательством Российской Федерации выполнение ими задач по отражению вооруженного вторжения, а также в ходе вооруженной провокации, паспорта (для лиц, достигших возраста 14 лет), документов, подтверждающих факт родственных отношений;</w:t>
      </w:r>
      <w:proofErr w:type="gramEnd"/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proofErr w:type="gramStart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для проживающих на территории Янтиковского муниципального округа Чувашской Республики членов семей военнослужащих, выполнявших задачи по отражению вооруженного вторжения, а также в ходе вооруженной провокации, погибших (умерших) в результате выполнения ими задач по отражению вооруженного вторжения, а также в ходе вооруженной провокации, - копий документов, подтверждающих в соответствии с законодательством Российской Федерации выполнение ими задач по отражению вооруженного вторжения, а также в</w:t>
      </w:r>
      <w:proofErr w:type="gramEnd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 </w:t>
      </w:r>
      <w:proofErr w:type="gramStart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ходе вооруженной провокации, паспорта (для лиц, достигших возраста 14 лет), документов, подтверждающих факт родственных отношений, свидетельства о смерти военнослужащего или справки об обстоятельствах наступления страхового случая в связи с гибелью (смертью) застрахованного лица (военнослужащего) в период прохождения военной службы (военных сборов) по форме, утвержденной приказом Министра обороны Российской Федерации от 8 декабря 2022 г. №</w:t>
      </w:r>
      <w:r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 </w:t>
      </w: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755 (зарегистрирован в Министерстве юстиции Российской</w:t>
      </w:r>
      <w:proofErr w:type="gramEnd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 </w:t>
      </w:r>
      <w:proofErr w:type="gramStart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Федерации 22 декабря 2022 г., регистрационный №</w:t>
      </w:r>
      <w:r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 </w:t>
      </w: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71757);</w:t>
      </w:r>
      <w:proofErr w:type="gramEnd"/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proofErr w:type="gramStart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для проживающих на территории Янтиковского муниципального округа Чувашской Республики членов семей участников специальной военной операции, которым установлена инвалидность I или II группы в результате увечья (ранения, травмы, контузии), полученного ими в ходе участия в специальной военной операции, военнослужащих, выполнявших задачи по отражению вооруженного вторжения, а также в ходе вооруженной провокации, которым установлена инвалидность I или II группы в результате увечья</w:t>
      </w:r>
      <w:proofErr w:type="gramEnd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 (</w:t>
      </w:r>
      <w:proofErr w:type="gramStart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ранения, травмы, контузии), полученного ими в ходе отражения вооруженного вторжения, а также в ходе вооруженной провокации, на период до снятия режима (уровня базовой готовности), введенного пунктом 5 Указа Президента Российской Федерации от 19 октября 2022 г. №</w:t>
      </w:r>
      <w:r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 757 «</w:t>
      </w: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О мерах, осуществляемых в субъектах Российской Федерации в связи с Указом Президента Российской Федерации от 19 октября 2022 г. №</w:t>
      </w:r>
      <w:r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 756»</w:t>
      </w: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, - паспорта (для лиц</w:t>
      </w:r>
      <w:proofErr w:type="gramEnd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, достигших возраста 14 лет), копий документов, подтверждающих факт родственных отношений, и наличие сведений об инвалидности военнослужащего, содержащихся на цифровой платформе, а в случае отсутствия соответствующих сведений на цифровой платформе - предъявление копии справки об инвалидности.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2.5. Предоставление мер поддержки, предусмотренных абзацем первым пункта 2.1 и </w:t>
      </w:r>
      <w:hyperlink w:anchor="sub_231" w:history="1">
        <w:r w:rsidRPr="00173666">
          <w:rPr>
            <w:rFonts w:ascii="Times New Roman CYR" w:hAnsi="Times New Roman CYR" w:cs="Times New Roman CYR"/>
            <w:color w:val="000000"/>
            <w:kern w:val="0"/>
            <w:sz w:val="22"/>
            <w:szCs w:val="22"/>
            <w:lang w:eastAsia="ru-RU"/>
          </w:rPr>
          <w:t>абзацем первым пункта 2.3.1</w:t>
        </w:r>
      </w:hyperlink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 настоящего Порядка, осуществляется проживающим на территории Чувашской Республики членам семей участников специальной военной операции, указанных в абзацах шестом - одиннадцатом пункта 2.1 настоящего Порядка, в период участия в специальной военной операции.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000000"/>
          <w:kern w:val="0"/>
          <w:sz w:val="22"/>
          <w:szCs w:val="22"/>
          <w:lang w:eastAsia="ru-RU"/>
        </w:rPr>
      </w:pPr>
      <w:bookmarkStart w:id="30" w:name="sub_1003"/>
      <w:r w:rsidRPr="00173666">
        <w:rPr>
          <w:rFonts w:ascii="Times New Roman CYR" w:hAnsi="Times New Roman CYR" w:cs="Times New Roman CYR"/>
          <w:b/>
          <w:bCs/>
          <w:color w:val="000000"/>
          <w:kern w:val="0"/>
          <w:sz w:val="22"/>
          <w:szCs w:val="22"/>
          <w:lang w:eastAsia="ru-RU"/>
        </w:rPr>
        <w:t>III. Информация о льготах и контроль</w:t>
      </w:r>
    </w:p>
    <w:bookmarkEnd w:id="30"/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3.1. </w:t>
      </w:r>
      <w:proofErr w:type="gramStart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Информация о льготах на бесплатное посещение и о льготах на посещение платных мероприятий, проводимых организациями культуры и спорта, порядке их установления, в том числе с указанием перечня документов, при предъявлении которых предоставляется льгота, размещается на официальных сайтах организаций культуры и спорта в информационно-телекоммуникационной сети «Интернет», в средствах массовой информации, а также на специально оборудованных информационных стендах, размещаемых в доступных для</w:t>
      </w:r>
      <w:proofErr w:type="gramEnd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 посетителей </w:t>
      </w:r>
      <w:proofErr w:type="gramStart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местах</w:t>
      </w:r>
      <w:proofErr w:type="gramEnd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 в организациях </w:t>
      </w:r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lastRenderedPageBreak/>
        <w:t>культуры и спорта.</w:t>
      </w:r>
    </w:p>
    <w:p w:rsidR="00173666" w:rsidRPr="00173666" w:rsidRDefault="00173666" w:rsidP="001736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bookmarkStart w:id="31" w:name="sub_32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3.2. </w:t>
      </w:r>
      <w:proofErr w:type="gramStart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Контроль за</w:t>
      </w:r>
      <w:proofErr w:type="gramEnd"/>
      <w:r w:rsidRPr="00173666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 соблюдением порядка установления льгот отдельным категориям посетителей организаций культуры и спорта, в том числе платных мероприятий, проводимых организациями культуры и спорта, осуществляет администрация Янтиковского муниципального округа Чувашской Республики.</w:t>
      </w:r>
    </w:p>
    <w:bookmarkEnd w:id="31"/>
    <w:p w:rsidR="00F37411" w:rsidRPr="00173666" w:rsidRDefault="00173666" w:rsidP="00173666">
      <w:pPr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</w:t>
      </w:r>
    </w:p>
    <w:sectPr w:rsidR="00F37411" w:rsidRPr="00173666" w:rsidSect="00173666">
      <w:pgSz w:w="11906" w:h="16838"/>
      <w:pgMar w:top="1134" w:right="567" w:bottom="1134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9472470"/>
      <w:docPartObj>
        <w:docPartGallery w:val="Page Numbers (Top of Page)"/>
        <w:docPartUnique/>
      </w:docPartObj>
    </w:sdtPr>
    <w:sdtEndPr/>
    <w:sdtContent>
      <w:p w:rsidR="00173666" w:rsidRDefault="00173666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3E6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2487BC2"/>
    <w:multiLevelType w:val="hybridMultilevel"/>
    <w:tmpl w:val="47760EA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2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3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2"/>
  </w:num>
  <w:num w:numId="3">
    <w:abstractNumId w:val="14"/>
  </w:num>
  <w:num w:numId="4">
    <w:abstractNumId w:val="12"/>
  </w:num>
  <w:num w:numId="5">
    <w:abstractNumId w:val="27"/>
  </w:num>
  <w:num w:numId="6">
    <w:abstractNumId w:val="24"/>
  </w:num>
  <w:num w:numId="7">
    <w:abstractNumId w:val="18"/>
  </w:num>
  <w:num w:numId="8">
    <w:abstractNumId w:val="23"/>
  </w:num>
  <w:num w:numId="9">
    <w:abstractNumId w:val="26"/>
  </w:num>
  <w:num w:numId="10">
    <w:abstractNumId w:val="7"/>
  </w:num>
  <w:num w:numId="11">
    <w:abstractNumId w:val="25"/>
  </w:num>
  <w:num w:numId="12">
    <w:abstractNumId w:val="9"/>
  </w:num>
  <w:num w:numId="13">
    <w:abstractNumId w:val="10"/>
  </w:num>
  <w:num w:numId="14">
    <w:abstractNumId w:val="20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9"/>
  </w:num>
  <w:num w:numId="19">
    <w:abstractNumId w:val="15"/>
  </w:num>
  <w:num w:numId="20">
    <w:abstractNumId w:val="13"/>
  </w:num>
  <w:num w:numId="21">
    <w:abstractNumId w:val="21"/>
  </w:num>
  <w:num w:numId="22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36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3F1B8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3E6F"/>
    <w:rsid w:val="007152A7"/>
    <w:rsid w:val="007158D8"/>
    <w:rsid w:val="00721559"/>
    <w:rsid w:val="00724232"/>
    <w:rsid w:val="00724FE5"/>
    <w:rsid w:val="00727A65"/>
    <w:rsid w:val="007368CA"/>
    <w:rsid w:val="00741ED8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25CD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405999451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405999451/5000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470C8-06BC-4B4E-944C-86ED4AC4A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575</TotalTime>
  <Pages>8</Pages>
  <Words>3512</Words>
  <Characters>20025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23491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Янтиковская районная администрация</cp:lastModifiedBy>
  <cp:revision>206</cp:revision>
  <cp:lastPrinted>2026-05-26T12:11:00Z</cp:lastPrinted>
  <dcterms:created xsi:type="dcterms:W3CDTF">2023-01-09T05:07:00Z</dcterms:created>
  <dcterms:modified xsi:type="dcterms:W3CDTF">2026-06-01T12:11:00Z</dcterms:modified>
</cp:coreProperties>
</file>