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</w:t>
      </w:r>
      <w:r w:rsidR="006C7F31">
        <w:t xml:space="preserve"> или индивидуальных предпринимателей</w:t>
      </w:r>
      <w:r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</w:t>
      </w:r>
      <w:r w:rsidR="006C7F31">
        <w:t>, ИНН</w:t>
      </w:r>
      <w:r w:rsidRPr="00562FB6">
        <w:t xml:space="preserve">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</w:t>
      </w:r>
      <w:bookmarkStart w:id="0" w:name="_GoBack"/>
      <w:bookmarkEnd w:id="0"/>
      <w:r w:rsidRPr="00562FB6">
        <w:t>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607983">
        <w:rPr>
          <w:sz w:val="22"/>
          <w:szCs w:val="22"/>
        </w:rPr>
        <w:t>Продавца</w:t>
      </w:r>
      <w:r w:rsidR="00E95E66" w:rsidRPr="00E95E66">
        <w:rPr>
          <w:sz w:val="22"/>
          <w:szCs w:val="22"/>
        </w:rPr>
        <w:t xml:space="preserve"> </w:t>
      </w:r>
      <w:r w:rsidR="001358AE" w:rsidRPr="001358AE">
        <w:rPr>
          <w:sz w:val="22"/>
          <w:szCs w:val="22"/>
        </w:rPr>
        <w:t>http://gcheb.cap.ru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Pr="00E95E66" w:rsidRDefault="005D019C" w:rsidP="000271FD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0271FD" w:rsidRPr="000271FD">
        <w:rPr>
          <w:sz w:val="22"/>
          <w:szCs w:val="22"/>
        </w:rPr>
        <w:t xml:space="preserve">не ранее чем через десять дней и не позднее двадцати дней со дня размещения на официальном сайте в сети «Интернет» протокола об итогах аукциона </w:t>
      </w:r>
      <w:r w:rsidRPr="00E95E66">
        <w:rPr>
          <w:sz w:val="22"/>
          <w:szCs w:val="22"/>
        </w:rPr>
        <w:t xml:space="preserve">заключить с Продавцом договор купли-продажи и уплатить Продавцу стоимость </w:t>
      </w:r>
      <w:r w:rsidR="003875D8">
        <w:rPr>
          <w:sz w:val="22"/>
          <w:szCs w:val="22"/>
        </w:rPr>
        <w:t>И</w:t>
      </w:r>
      <w:r w:rsidRPr="00E95E66">
        <w:rPr>
          <w:sz w:val="22"/>
          <w:szCs w:val="22"/>
        </w:rPr>
        <w:t>мущества, установленную по результатам аукциона, в сроки и на счёт, определяемые договором купли-продажи.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lastRenderedPageBreak/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пени в размере 1/300 действующей в это время ставки рефинансирования Центрального банка РФ от просроченной суммы за каждый день просрочки</w:t>
      </w:r>
      <w:r w:rsidR="003875D8"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  <w:r w:rsidRPr="00562FB6">
        <w:rPr>
          <w:sz w:val="22"/>
          <w:szCs w:val="22"/>
        </w:rPr>
        <w:t xml:space="preserve"> 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271FD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07983"/>
    <w:rsid w:val="0062623B"/>
    <w:rsid w:val="0063631A"/>
    <w:rsid w:val="00637F5C"/>
    <w:rsid w:val="0065221F"/>
    <w:rsid w:val="00666FCA"/>
    <w:rsid w:val="006C7F31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488A"/>
    <w:rsid w:val="008B0A48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573734-71B1-4A0D-A788-6B68E65F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D7953-5020-4FAB-8949-343CA80DF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22</cp:revision>
  <cp:lastPrinted>2017-03-09T15:19:00Z</cp:lastPrinted>
  <dcterms:created xsi:type="dcterms:W3CDTF">2017-05-29T10:48:00Z</dcterms:created>
  <dcterms:modified xsi:type="dcterms:W3CDTF">2026-07-21T11:55:00Z</dcterms:modified>
</cp:coreProperties>
</file>