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32798" w14:textId="77777777" w:rsidR="00720615" w:rsidRDefault="008127EF">
      <w:pPr>
        <w:pStyle w:val="10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1"/>
        <w:gridCol w:w="1124"/>
        <w:gridCol w:w="3839"/>
      </w:tblGrid>
      <w:tr w:rsidR="00720615" w14:paraId="5B7002F5" w14:textId="77777777">
        <w:trPr>
          <w:trHeight w:val="1706"/>
        </w:trPr>
        <w:tc>
          <w:tcPr>
            <w:tcW w:w="4391" w:type="dxa"/>
          </w:tcPr>
          <w:p w14:paraId="2F92DBA5" w14:textId="77777777" w:rsidR="00720615" w:rsidRDefault="008127EF">
            <w:pPr>
              <w:pStyle w:val="a8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30011239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3424E0E9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05D51A13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9BD2E09" wp14:editId="099BD6AE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5B55ECB2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0A663F6F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0F9C45D7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79300BA3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433B77CE" w14:textId="77777777" w:rsidR="00720615" w:rsidRDefault="00720615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720615" w14:paraId="419F5DE4" w14:textId="77777777">
        <w:trPr>
          <w:trHeight w:val="1285"/>
        </w:trPr>
        <w:tc>
          <w:tcPr>
            <w:tcW w:w="4391" w:type="dxa"/>
          </w:tcPr>
          <w:p w14:paraId="732E6B22" w14:textId="77777777" w:rsidR="00720615" w:rsidRDefault="008127EF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56D0FA66" w14:textId="77777777" w:rsidR="00720615" w:rsidRDefault="008127EF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«21» __</w:t>
            </w:r>
            <w:r>
              <w:rPr>
                <w:b/>
                <w:sz w:val="24"/>
                <w:u w:val="single"/>
              </w:rPr>
              <w:t>кăрлач</w:t>
            </w:r>
            <w:r>
              <w:rPr>
                <w:b/>
                <w:sz w:val="24"/>
              </w:rPr>
              <w:t xml:space="preserve">__ 2026 ç., № 90 </w:t>
            </w:r>
          </w:p>
          <w:p w14:paraId="2A230F6C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1E135916" w14:textId="77777777" w:rsidR="00720615" w:rsidRDefault="00720615"/>
        </w:tc>
        <w:tc>
          <w:tcPr>
            <w:tcW w:w="3839" w:type="dxa"/>
          </w:tcPr>
          <w:p w14:paraId="674D52F8" w14:textId="77777777" w:rsidR="00720615" w:rsidRDefault="008127EF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1C74D3DB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«21» _</w:t>
            </w:r>
            <w:r>
              <w:rPr>
                <w:b/>
                <w:sz w:val="24"/>
                <w:u w:val="single"/>
              </w:rPr>
              <w:t>января</w:t>
            </w:r>
            <w:r>
              <w:rPr>
                <w:b/>
                <w:sz w:val="24"/>
              </w:rPr>
              <w:t xml:space="preserve">_ 2026 г. № 90   </w:t>
            </w:r>
          </w:p>
          <w:p w14:paraId="48F03147" w14:textId="77777777" w:rsidR="00720615" w:rsidRDefault="008127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19E1B94A" w14:textId="77777777" w:rsidR="00720615" w:rsidRDefault="00720615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3"/>
        <w:gridCol w:w="201"/>
      </w:tblGrid>
      <w:tr w:rsidR="00720615" w14:paraId="61D388C1" w14:textId="77777777">
        <w:trPr>
          <w:trHeight w:val="1050"/>
        </w:trPr>
        <w:tc>
          <w:tcPr>
            <w:tcW w:w="9153" w:type="dxa"/>
            <w:shd w:val="clear" w:color="auto" w:fill="auto"/>
            <w:tcMar>
              <w:left w:w="108" w:type="dxa"/>
              <w:right w:w="108" w:type="dxa"/>
            </w:tcMar>
          </w:tcPr>
          <w:p w14:paraId="038E0DF9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 внесении изменений в постановление </w:t>
            </w:r>
          </w:p>
          <w:p w14:paraId="7BBAC4DF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администрации Батыревского муниципального </w:t>
            </w:r>
          </w:p>
          <w:p w14:paraId="471FA0CA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округа от 01 марта 2023 г. № 159 «Об установлении</w:t>
            </w:r>
          </w:p>
          <w:p w14:paraId="23682FF0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предельной стоимости питания обучающихся в </w:t>
            </w:r>
          </w:p>
          <w:p w14:paraId="6F03D9C2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муниципальных общеобр</w:t>
            </w:r>
            <w:r>
              <w:rPr>
                <w:b/>
                <w:sz w:val="24"/>
              </w:rPr>
              <w:t>азовательных учреждениях</w:t>
            </w:r>
          </w:p>
          <w:p w14:paraId="01C5E3F0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 муниципального округа Чувашской</w:t>
            </w:r>
          </w:p>
          <w:p w14:paraId="1FC6166D" w14:textId="77777777" w:rsidR="00720615" w:rsidRDefault="008127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Республики»</w:t>
            </w:r>
          </w:p>
        </w:tc>
        <w:tc>
          <w:tcPr>
            <w:tcW w:w="201" w:type="dxa"/>
            <w:shd w:val="clear" w:color="auto" w:fill="auto"/>
            <w:tcMar>
              <w:left w:w="0" w:type="dxa"/>
              <w:right w:w="0" w:type="dxa"/>
            </w:tcMar>
          </w:tcPr>
          <w:p w14:paraId="0D571BD6" w14:textId="77777777" w:rsidR="00720615" w:rsidRDefault="00720615">
            <w:pPr>
              <w:spacing w:after="200"/>
              <w:rPr>
                <w:b/>
              </w:rPr>
            </w:pPr>
          </w:p>
        </w:tc>
      </w:tr>
    </w:tbl>
    <w:p w14:paraId="0B322DCE" w14:textId="77777777" w:rsidR="00720615" w:rsidRDefault="00720615">
      <w:pPr>
        <w:ind w:firstLine="540"/>
        <w:jc w:val="both"/>
        <w:rPr>
          <w:sz w:val="24"/>
        </w:rPr>
      </w:pPr>
    </w:p>
    <w:p w14:paraId="1F13FB93" w14:textId="77777777" w:rsidR="00720615" w:rsidRDefault="00720615">
      <w:pPr>
        <w:ind w:firstLine="540"/>
        <w:jc w:val="both"/>
        <w:rPr>
          <w:sz w:val="24"/>
        </w:rPr>
      </w:pPr>
    </w:p>
    <w:p w14:paraId="5CA6F1AB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В соответствии с</w:t>
      </w:r>
      <w:r>
        <w:rPr>
          <w:sz w:val="24"/>
        </w:rPr>
        <w:t xml:space="preserve"> постановлениями Кабинета Министров Чувашской Республики от 25 ноября 2025 г. № 667 «О внесении изменений в государственную программу Чувашской Республики «Развитие образования»», от 26 декабря 2025 г. № 781 «О внесении изменений в постановление Кабинета М</w:t>
      </w:r>
      <w:r>
        <w:rPr>
          <w:sz w:val="24"/>
        </w:rPr>
        <w:t xml:space="preserve">инистров Чувашской Республики от 21 ноября 2022 г. № 599» администрация Батыревского муниципального округа  </w:t>
      </w:r>
    </w:p>
    <w:p w14:paraId="0B9220F7" w14:textId="77777777" w:rsidR="00720615" w:rsidRDefault="00720615">
      <w:pPr>
        <w:pStyle w:val="ConsPlusNormal"/>
        <w:ind w:firstLine="540"/>
        <w:jc w:val="center"/>
        <w:rPr>
          <w:rFonts w:ascii="Times New Roman" w:hAnsi="Times New Roman"/>
          <w:sz w:val="24"/>
        </w:rPr>
      </w:pPr>
    </w:p>
    <w:p w14:paraId="0007502B" w14:textId="77777777" w:rsidR="00720615" w:rsidRDefault="008127EF">
      <w:pPr>
        <w:pStyle w:val="ConsPlusNormal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ПОСТАНОВЛЯЕТ:</w:t>
      </w:r>
    </w:p>
    <w:p w14:paraId="339B2A15" w14:textId="77777777" w:rsidR="00720615" w:rsidRDefault="00720615">
      <w:pPr>
        <w:pStyle w:val="aff0"/>
        <w:ind w:firstLine="540"/>
        <w:jc w:val="both"/>
        <w:rPr>
          <w:rFonts w:ascii="Times New Roman" w:hAnsi="Times New Roman"/>
          <w:sz w:val="24"/>
        </w:rPr>
      </w:pPr>
    </w:p>
    <w:p w14:paraId="62AA44C4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 xml:space="preserve">1. Внести в постановление администрации Батыревского муниципального округа от 01 марта 2023 г. </w:t>
      </w:r>
      <w:r>
        <w:rPr>
          <w:sz w:val="24"/>
        </w:rPr>
        <w:t>№ 159 «Об установлении предельной стоимости питания обучающихся в муниципальных общеобразовательных учреждениях Батыревского муниципального округа Чувашской Республики» (с изменениями, внесенными постановлениями администрации Батыревского муниципального ок</w:t>
      </w:r>
      <w:r>
        <w:rPr>
          <w:sz w:val="24"/>
        </w:rPr>
        <w:t>руга от 25 августа 2023 г. № 950, от 17 ноября 2023 г. № 1377, от 24 апреля 2024 г. № 437, от 01 октября 2024 г. № 1238, от 13 декабря 2024 г. № 1713, от 23 мая 2025 г. № 759) следующие изменения:</w:t>
      </w:r>
    </w:p>
    <w:p w14:paraId="391CF237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в пункте 1:</w:t>
      </w:r>
    </w:p>
    <w:p w14:paraId="2684E7BF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подпункт 1.1 изложить в следующей редакции:</w:t>
      </w:r>
    </w:p>
    <w:p w14:paraId="53BB53F7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«1.</w:t>
      </w:r>
      <w:r>
        <w:rPr>
          <w:sz w:val="24"/>
        </w:rPr>
        <w:t>1. предельную стоимость питания обучающихся в муниципальных общеобразовательных учреждениях Батыревского муниципального округа Чувашской Республики в следующих размерах:</w:t>
      </w:r>
    </w:p>
    <w:p w14:paraId="549112CE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 xml:space="preserve">- завтрак – </w:t>
      </w:r>
      <w:r>
        <w:rPr>
          <w:sz w:val="24"/>
        </w:rPr>
        <w:t>до 46,00 рублей;</w:t>
      </w:r>
      <w:r>
        <w:rPr>
          <w:sz w:val="24"/>
        </w:rPr>
        <w:t xml:space="preserve"> </w:t>
      </w:r>
    </w:p>
    <w:p w14:paraId="5C8B4E23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 xml:space="preserve">- обед – </w:t>
      </w:r>
      <w:r>
        <w:rPr>
          <w:sz w:val="24"/>
        </w:rPr>
        <w:t>до 114,00 рублей.</w:t>
      </w:r>
      <w:r>
        <w:rPr>
          <w:sz w:val="24"/>
        </w:rPr>
        <w:t>»;</w:t>
      </w:r>
    </w:p>
    <w:p w14:paraId="674184BB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подпункт 1.3 изложить в сле</w:t>
      </w:r>
      <w:r>
        <w:rPr>
          <w:sz w:val="24"/>
        </w:rPr>
        <w:t>дующей редакции:</w:t>
      </w:r>
    </w:p>
    <w:p w14:paraId="578DE8FA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«</w:t>
      </w:r>
      <w:r>
        <w:rPr>
          <w:sz w:val="24"/>
        </w:rPr>
        <w:t>1.3. стоимость бесплатного двухразового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общеобразовательных учреждениях Батыр</w:t>
      </w:r>
      <w:r>
        <w:rPr>
          <w:sz w:val="24"/>
        </w:rPr>
        <w:t xml:space="preserve">евского муниципального округа Чувашской Республики, на каждый учебный день в расчете на одного обучающегося в размере </w:t>
      </w:r>
      <w:r>
        <w:rPr>
          <w:b/>
          <w:sz w:val="24"/>
        </w:rPr>
        <w:t xml:space="preserve">до </w:t>
      </w:r>
      <w:r>
        <w:rPr>
          <w:b/>
          <w:sz w:val="24"/>
        </w:rPr>
        <w:t>159,82 рублей</w:t>
      </w:r>
      <w:r>
        <w:rPr>
          <w:sz w:val="24"/>
        </w:rPr>
        <w:t>;»;</w:t>
      </w:r>
    </w:p>
    <w:p w14:paraId="7A2FA000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подпункт 1.4 изложить в следующей редакции:</w:t>
      </w:r>
    </w:p>
    <w:p w14:paraId="101A1065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«</w:t>
      </w:r>
      <w:r>
        <w:rPr>
          <w:sz w:val="24"/>
        </w:rPr>
        <w:t>стоимость бесплатного двухразового питания обучающихся с ограниченными во</w:t>
      </w:r>
      <w:r>
        <w:rPr>
          <w:sz w:val="24"/>
        </w:rPr>
        <w:t xml:space="preserve">зможностями здоровья, детей-инвалидов на каждый учебный день в расчете на одного обучающегося в размере </w:t>
      </w:r>
      <w:r>
        <w:rPr>
          <w:b/>
          <w:sz w:val="24"/>
        </w:rPr>
        <w:t>до 159,82 рублей</w:t>
      </w:r>
      <w:r>
        <w:rPr>
          <w:sz w:val="24"/>
        </w:rPr>
        <w:t>;»;</w:t>
      </w:r>
    </w:p>
    <w:p w14:paraId="52F3B7D9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 xml:space="preserve"> подпункты 1.5 – 1.9 изложить в следующей редакции: </w:t>
      </w:r>
    </w:p>
    <w:p w14:paraId="6AE0F2C5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lastRenderedPageBreak/>
        <w:t>«1.5. стоимость бесплатного двухразового питания обучающихся, осваивающих образ</w:t>
      </w:r>
      <w:r>
        <w:rPr>
          <w:sz w:val="24"/>
        </w:rPr>
        <w:t>овательные программы начального общего, основного общего и среднего общего образования, являющихся членами семей военнослужащих войск национальной гвардии Российской Федерации, лиц, проходящих службу в войсках национальной гвардии Российской Федерации и им</w:t>
      </w:r>
      <w:r>
        <w:rPr>
          <w:sz w:val="24"/>
        </w:rPr>
        <w:t>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соответственно - военнослужащий, лицо, проход</w:t>
      </w:r>
      <w:r>
        <w:rPr>
          <w:sz w:val="24"/>
        </w:rPr>
        <w:t xml:space="preserve">ящее службу в войсках национальной гвардии Российской Федерации, специальная военная операция)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</w:t>
      </w:r>
      <w:r>
        <w:rPr>
          <w:sz w:val="24"/>
        </w:rPr>
        <w:t xml:space="preserve">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операции, на каждый учебный день в расчете на одного обучающегося в размере </w:t>
      </w:r>
      <w:r>
        <w:rPr>
          <w:b/>
          <w:sz w:val="24"/>
        </w:rPr>
        <w:t xml:space="preserve">до </w:t>
      </w:r>
      <w:r>
        <w:rPr>
          <w:b/>
          <w:sz w:val="24"/>
        </w:rPr>
        <w:t>159,82 рублей</w:t>
      </w:r>
      <w:r>
        <w:rPr>
          <w:sz w:val="24"/>
        </w:rPr>
        <w:t xml:space="preserve">; </w:t>
      </w:r>
    </w:p>
    <w:p w14:paraId="52CE61D5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 xml:space="preserve">1.6. </w:t>
      </w:r>
      <w:r>
        <w:rPr>
          <w:sz w:val="24"/>
        </w:rPr>
        <w:t>стоимость бесплатного двухразового питания обучающихся, осваивающих образовательные программы начального общего, основного общего и среднего общего образования, являющихся членами семей граждан Российской Федерации, призванных на военную службу по мобилиза</w:t>
      </w:r>
      <w:r>
        <w:rPr>
          <w:sz w:val="24"/>
        </w:rPr>
        <w:t>ции 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Федерации", принимающих участие в специальной военной операции или выполняющи</w:t>
      </w:r>
      <w:r>
        <w:rPr>
          <w:sz w:val="24"/>
        </w:rPr>
        <w:t xml:space="preserve">х задачи по отражению вооруженного вторжения, а также в ходе вооруженной провокации (далее также - мобилизованное лицо), на каждый учебный день в расчете на одного обучающегося в размере </w:t>
      </w:r>
      <w:r>
        <w:rPr>
          <w:b/>
          <w:sz w:val="24"/>
        </w:rPr>
        <w:t>до 159,82 рублей</w:t>
      </w:r>
      <w:r>
        <w:rPr>
          <w:sz w:val="24"/>
        </w:rPr>
        <w:t>;</w:t>
      </w:r>
    </w:p>
    <w:p w14:paraId="528C025E" w14:textId="77777777" w:rsidR="00720615" w:rsidRDefault="008127EF">
      <w:pPr>
        <w:ind w:firstLine="708"/>
        <w:jc w:val="both"/>
        <w:rPr>
          <w:sz w:val="24"/>
        </w:rPr>
      </w:pPr>
      <w:r>
        <w:rPr>
          <w:sz w:val="24"/>
        </w:rPr>
        <w:t>1.7. стоимость бесплатного двухразового питания обу</w:t>
      </w:r>
      <w:r>
        <w:rPr>
          <w:sz w:val="24"/>
        </w:rPr>
        <w:t>чающихся, осваивающих образовательные программы начального общего, основного общего и среднего общего образования, являющихся членами семей граждан Российской Федерации, заключивших контракт о добровольном содействии в выполнении задач, возложенных на Воор</w:t>
      </w:r>
      <w:r>
        <w:rPr>
          <w:sz w:val="24"/>
        </w:rPr>
        <w:t xml:space="preserve">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(далее также - добровольцы), на каждый учебный день в расчете на одного </w:t>
      </w:r>
      <w:r>
        <w:rPr>
          <w:sz w:val="24"/>
        </w:rPr>
        <w:t xml:space="preserve">обучающегося в размере </w:t>
      </w:r>
      <w:r>
        <w:rPr>
          <w:b/>
          <w:sz w:val="24"/>
        </w:rPr>
        <w:t>до 159,82 рублей</w:t>
      </w:r>
      <w:r>
        <w:rPr>
          <w:sz w:val="24"/>
        </w:rPr>
        <w:t>;</w:t>
      </w:r>
    </w:p>
    <w:p w14:paraId="6043AFC1" w14:textId="77777777" w:rsidR="00720615" w:rsidRDefault="008127EF">
      <w:pPr>
        <w:ind w:firstLine="708"/>
        <w:jc w:val="both"/>
        <w:rPr>
          <w:sz w:val="24"/>
        </w:rPr>
      </w:pPr>
      <w:r>
        <w:rPr>
          <w:sz w:val="24"/>
        </w:rPr>
        <w:t>1.8. стоимость бесплатного двухразового питания обучающихся, осваивающих образовательные программы начального общего, основного общего и среднего общего образования, являющихся членами семей граждан Российской Федер</w:t>
      </w:r>
      <w:r>
        <w:rPr>
          <w:sz w:val="24"/>
        </w:rPr>
        <w:t>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</w:t>
      </w:r>
      <w:r>
        <w:rPr>
          <w:sz w:val="24"/>
        </w:rPr>
        <w:t xml:space="preserve">лняющих задачи по отражению вооруженного вторжения, а также в ходе вооруженной провокации (далее также - военнослужащий по контракту), на каждый учебный день в расчете на одного обучающегося в размере </w:t>
      </w:r>
      <w:r>
        <w:rPr>
          <w:b/>
          <w:sz w:val="24"/>
        </w:rPr>
        <w:t>до 159,82 рублей</w:t>
      </w:r>
      <w:r>
        <w:rPr>
          <w:sz w:val="24"/>
        </w:rPr>
        <w:t>;</w:t>
      </w:r>
    </w:p>
    <w:p w14:paraId="1FBA76A0" w14:textId="77777777" w:rsidR="00720615" w:rsidRDefault="008127EF">
      <w:pPr>
        <w:ind w:firstLine="708"/>
        <w:jc w:val="both"/>
        <w:rPr>
          <w:sz w:val="24"/>
        </w:rPr>
      </w:pPr>
      <w:r>
        <w:rPr>
          <w:sz w:val="24"/>
        </w:rPr>
        <w:t>1.9. стоимость бесплатного двухразово</w:t>
      </w:r>
      <w:r>
        <w:rPr>
          <w:sz w:val="24"/>
        </w:rPr>
        <w:t xml:space="preserve">го питания обучающихся, осваивающих образовательные программы начального общего, основного общего и среднего общего образования, являющихся членами семей </w:t>
      </w:r>
      <w:r>
        <w:rPr>
          <w:sz w:val="24"/>
        </w:rPr>
        <w:t>сотрудников территориальных органов федеральных государственных органов, расположенных на территории Ч</w:t>
      </w:r>
      <w:r>
        <w:rPr>
          <w:sz w:val="24"/>
        </w:rPr>
        <w:t>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>
        <w:rPr>
          <w:sz w:val="24"/>
        </w:rPr>
        <w:t xml:space="preserve">, на каждый учебный день в расчете на одного обучающегося в размере </w:t>
      </w:r>
      <w:r>
        <w:rPr>
          <w:b/>
          <w:sz w:val="24"/>
        </w:rPr>
        <w:t>до</w:t>
      </w:r>
      <w:r>
        <w:rPr>
          <w:b/>
          <w:sz w:val="24"/>
        </w:rPr>
        <w:t xml:space="preserve"> 159,82</w:t>
      </w:r>
      <w:r>
        <w:rPr>
          <w:b/>
          <w:sz w:val="24"/>
        </w:rPr>
        <w:t xml:space="preserve"> рублей</w:t>
      </w:r>
      <w:r>
        <w:rPr>
          <w:sz w:val="24"/>
        </w:rPr>
        <w:t>;</w:t>
      </w:r>
      <w:r>
        <w:rPr>
          <w:sz w:val="24"/>
        </w:rPr>
        <w:t>»;</w:t>
      </w:r>
    </w:p>
    <w:p w14:paraId="4F65A719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дополнить новым подпунктом 1.10 следующего содержания:</w:t>
      </w:r>
    </w:p>
    <w:p w14:paraId="09C85528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«1.10. </w:t>
      </w:r>
      <w:r>
        <w:rPr>
          <w:rFonts w:ascii="Times New Roman" w:hAnsi="Times New Roman"/>
          <w:sz w:val="24"/>
        </w:rPr>
        <w:t xml:space="preserve">стоимость бесплатного двухразового питания обучающихся, осваивающих образовательные программы начального общего, основного общего и среднего общего образования, являющихся членами семей </w:t>
      </w:r>
      <w:r>
        <w:rPr>
          <w:rFonts w:ascii="Times New Roman" w:hAnsi="Times New Roman"/>
          <w:sz w:val="24"/>
        </w:rPr>
        <w:t>граждан Российской Федерации, указанных в подпунктах 1.5 – 1.9 настоящ</w:t>
      </w:r>
      <w:r>
        <w:rPr>
          <w:rFonts w:ascii="Times New Roman" w:hAnsi="Times New Roman"/>
          <w:sz w:val="24"/>
        </w:rPr>
        <w:t xml:space="preserve">его пункта, которым установлена инвалидность I или II группы в результате увечья (ранения, травмы, контузии), полученного ими в ходе участия </w:t>
      </w:r>
      <w:r>
        <w:rPr>
          <w:rFonts w:ascii="Times New Roman" w:hAnsi="Times New Roman"/>
          <w:sz w:val="24"/>
        </w:rPr>
        <w:lastRenderedPageBreak/>
        <w:t xml:space="preserve">в специальной военной операции или в ходе отражения вооруженного вторжения, а также в ходе вооруженной провокации, </w:t>
      </w:r>
      <w:r>
        <w:rPr>
          <w:rFonts w:ascii="Times New Roman" w:hAnsi="Times New Roman"/>
          <w:sz w:val="24"/>
        </w:rPr>
        <w:t xml:space="preserve">на период до снятия режима (уровня базовой готовности), введенного пунктом 5 Указа Президента Российской Федерации от 19 октября 2022 г. N 757 «О мерах, осуществляемых в субъектах Российской Федерации в связи с Указом Президента Российской Федерации от 19 </w:t>
      </w:r>
      <w:r>
        <w:rPr>
          <w:rFonts w:ascii="Times New Roman" w:hAnsi="Times New Roman"/>
          <w:sz w:val="24"/>
        </w:rPr>
        <w:t xml:space="preserve">октября 2022 г. N 756», </w:t>
      </w:r>
      <w:r>
        <w:rPr>
          <w:rFonts w:ascii="Times New Roman" w:hAnsi="Times New Roman"/>
          <w:sz w:val="24"/>
        </w:rPr>
        <w:t xml:space="preserve">на каждый учебный день в расчете на одного обучающегося в размере </w:t>
      </w:r>
      <w:r>
        <w:rPr>
          <w:rFonts w:ascii="Times New Roman" w:hAnsi="Times New Roman"/>
          <w:b/>
          <w:sz w:val="24"/>
        </w:rPr>
        <w:t>до</w:t>
      </w:r>
      <w:r>
        <w:rPr>
          <w:rFonts w:ascii="Times New Roman" w:hAnsi="Times New Roman"/>
          <w:b/>
          <w:sz w:val="24"/>
        </w:rPr>
        <w:t xml:space="preserve"> 159,82</w:t>
      </w:r>
      <w:r>
        <w:rPr>
          <w:rFonts w:ascii="Times New Roman" w:hAnsi="Times New Roman"/>
          <w:b/>
          <w:sz w:val="24"/>
        </w:rPr>
        <w:t xml:space="preserve"> рублей</w:t>
      </w:r>
      <w:r>
        <w:rPr>
          <w:rFonts w:ascii="Times New Roman" w:hAnsi="Times New Roman"/>
          <w:sz w:val="24"/>
        </w:rPr>
        <w:t>;»;</w:t>
      </w:r>
      <w:r>
        <w:rPr>
          <w:rFonts w:ascii="Times New Roman" w:hAnsi="Times New Roman"/>
          <w:sz w:val="24"/>
        </w:rPr>
        <w:t xml:space="preserve"> </w:t>
      </w:r>
    </w:p>
    <w:p w14:paraId="6577A8A9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дополнить подпунктом 1.11 следующего содержания:</w:t>
      </w:r>
    </w:p>
    <w:p w14:paraId="3A8E4006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«1.11. </w:t>
      </w:r>
      <w:r>
        <w:rPr>
          <w:rFonts w:ascii="Times New Roman" w:hAnsi="Times New Roman"/>
          <w:sz w:val="24"/>
        </w:rPr>
        <w:t>стоимость бесплатного двухразового питания обучающихся, осваивающих образовательные прогр</w:t>
      </w:r>
      <w:r>
        <w:rPr>
          <w:rFonts w:ascii="Times New Roman" w:hAnsi="Times New Roman"/>
          <w:sz w:val="24"/>
        </w:rPr>
        <w:t xml:space="preserve">аммы начального общего, основного общего и среднего общего образования, являющихся членами семей </w:t>
      </w:r>
      <w:r>
        <w:rPr>
          <w:rFonts w:ascii="Times New Roman" w:hAnsi="Times New Roman"/>
          <w:sz w:val="24"/>
        </w:rPr>
        <w:t xml:space="preserve">граждан Российской Федерации, указанных в подпунктах 1.5 – 1.9 настоящего пункта, погибших (умерших) в результате участия в специальной военной операции или в </w:t>
      </w:r>
      <w:r>
        <w:rPr>
          <w:rFonts w:ascii="Times New Roman" w:hAnsi="Times New Roman"/>
          <w:sz w:val="24"/>
        </w:rPr>
        <w:t xml:space="preserve">результате выполнения ими задач по отражению вооруженного вторжения, а также в ходе вооруженной провокации, </w:t>
      </w:r>
      <w:r>
        <w:rPr>
          <w:rFonts w:ascii="Times New Roman" w:hAnsi="Times New Roman"/>
          <w:sz w:val="24"/>
        </w:rPr>
        <w:t xml:space="preserve">на каждый учебный день в расчете на одного обучающегося в размере </w:t>
      </w:r>
      <w:r>
        <w:rPr>
          <w:rFonts w:ascii="Times New Roman" w:hAnsi="Times New Roman"/>
          <w:b/>
          <w:sz w:val="24"/>
        </w:rPr>
        <w:t>до</w:t>
      </w:r>
      <w:r>
        <w:rPr>
          <w:rFonts w:ascii="Times New Roman" w:hAnsi="Times New Roman"/>
          <w:b/>
          <w:sz w:val="24"/>
        </w:rPr>
        <w:t xml:space="preserve"> 159,82</w:t>
      </w:r>
      <w:r>
        <w:rPr>
          <w:rFonts w:ascii="Times New Roman" w:hAnsi="Times New Roman"/>
          <w:b/>
          <w:sz w:val="24"/>
        </w:rPr>
        <w:t xml:space="preserve"> рублей</w:t>
      </w:r>
      <w:r>
        <w:rPr>
          <w:rFonts w:ascii="Times New Roman" w:hAnsi="Times New Roman"/>
          <w:sz w:val="24"/>
        </w:rPr>
        <w:t>.»;</w:t>
      </w:r>
      <w:r>
        <w:rPr>
          <w:rFonts w:ascii="Times New Roman" w:hAnsi="Times New Roman"/>
          <w:sz w:val="24"/>
        </w:rPr>
        <w:t xml:space="preserve"> </w:t>
      </w:r>
    </w:p>
    <w:p w14:paraId="7E3AFDD8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подпункт 1.10 считать соответственно подпунктом 1.12;</w:t>
      </w:r>
    </w:p>
    <w:p w14:paraId="3829353D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подпунк</w:t>
      </w:r>
      <w:r>
        <w:rPr>
          <w:rFonts w:ascii="Times New Roman" w:hAnsi="Times New Roman"/>
          <w:sz w:val="24"/>
        </w:rPr>
        <w:t>т 1.12 изложить в следующей редакции:</w:t>
      </w:r>
    </w:p>
    <w:p w14:paraId="1FEC430C" w14:textId="77777777" w:rsidR="00720615" w:rsidRDefault="008127EF">
      <w:pPr>
        <w:pStyle w:val="aff0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«1.12. стоимость бесплатного питания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</w:t>
      </w:r>
      <w:r>
        <w:rPr>
          <w:rFonts w:ascii="Times New Roman" w:hAnsi="Times New Roman"/>
          <w:sz w:val="24"/>
        </w:rPr>
        <w:t xml:space="preserve">единственного родителя, находящихся на полном государственном обеспечении, обучающихся по образовательным программам основного общего, среднего общего образования, на каждый учебный день в расчете на одного обучающегося в размере </w:t>
      </w:r>
      <w:r>
        <w:rPr>
          <w:rFonts w:ascii="Times New Roman" w:hAnsi="Times New Roman"/>
          <w:b/>
          <w:sz w:val="24"/>
        </w:rPr>
        <w:t>до 159,82 рублей</w:t>
      </w:r>
      <w:r>
        <w:rPr>
          <w:rFonts w:ascii="Times New Roman" w:hAnsi="Times New Roman"/>
          <w:sz w:val="24"/>
        </w:rPr>
        <w:t>.».</w:t>
      </w:r>
    </w:p>
    <w:p w14:paraId="45D4EDB0" w14:textId="77777777" w:rsidR="00720615" w:rsidRDefault="008127EF">
      <w:pPr>
        <w:ind w:firstLine="540"/>
        <w:jc w:val="both"/>
        <w:rPr>
          <w:sz w:val="24"/>
        </w:rPr>
      </w:pPr>
      <w:r>
        <w:rPr>
          <w:sz w:val="24"/>
        </w:rPr>
        <w:t>2. Нас</w:t>
      </w:r>
      <w:r>
        <w:rPr>
          <w:sz w:val="24"/>
        </w:rPr>
        <w:t xml:space="preserve">тоящее постановление вступает в силу после его официального опубликования и распространяется на правоотношения, возникшие с 1 января 2026 года. </w:t>
      </w:r>
    </w:p>
    <w:p w14:paraId="14AF59F9" w14:textId="77777777" w:rsidR="00720615" w:rsidRDefault="008127EF">
      <w:pPr>
        <w:pStyle w:val="aff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3. Контроль за исполнением настоящего постановления возложить на начальника управления образования, молоде</w:t>
      </w:r>
      <w:r>
        <w:rPr>
          <w:rFonts w:ascii="Times New Roman" w:hAnsi="Times New Roman"/>
          <w:sz w:val="24"/>
        </w:rPr>
        <w:t>жной политики, физической культуры и спорта администрации Батыревского муниципального округа Рубцову И.П.</w:t>
      </w:r>
    </w:p>
    <w:p w14:paraId="261B618D" w14:textId="77777777" w:rsidR="00720615" w:rsidRDefault="00720615">
      <w:pPr>
        <w:rPr>
          <w:sz w:val="22"/>
        </w:rPr>
      </w:pPr>
    </w:p>
    <w:p w14:paraId="037A2BA1" w14:textId="77777777" w:rsidR="00720615" w:rsidRDefault="00720615">
      <w:pPr>
        <w:rPr>
          <w:sz w:val="24"/>
        </w:rPr>
      </w:pPr>
    </w:p>
    <w:p w14:paraId="00E864F5" w14:textId="77777777" w:rsidR="00720615" w:rsidRDefault="00720615">
      <w:pPr>
        <w:rPr>
          <w:sz w:val="24"/>
        </w:rPr>
      </w:pPr>
    </w:p>
    <w:p w14:paraId="6E75B795" w14:textId="77777777" w:rsidR="00720615" w:rsidRDefault="008127EF">
      <w:pPr>
        <w:rPr>
          <w:sz w:val="24"/>
        </w:rPr>
      </w:pPr>
      <w:r>
        <w:rPr>
          <w:sz w:val="24"/>
        </w:rPr>
        <w:t xml:space="preserve">Глава Батыревского </w:t>
      </w:r>
    </w:p>
    <w:p w14:paraId="3510D241" w14:textId="77777777" w:rsidR="00720615" w:rsidRDefault="008127EF">
      <w:pPr>
        <w:rPr>
          <w:sz w:val="24"/>
        </w:rPr>
      </w:pPr>
      <w:r>
        <w:rPr>
          <w:sz w:val="24"/>
        </w:rPr>
        <w:t>муниципального округа                                                                                       Р.В. Селиванов</w:t>
      </w:r>
    </w:p>
    <w:p w14:paraId="615EE80B" w14:textId="77777777" w:rsidR="00720615" w:rsidRDefault="00720615">
      <w:pPr>
        <w:rPr>
          <w:sz w:val="24"/>
        </w:rPr>
      </w:pPr>
    </w:p>
    <w:p w14:paraId="10F8E56F" w14:textId="77777777" w:rsidR="00720615" w:rsidRDefault="00720615">
      <w:pPr>
        <w:rPr>
          <w:sz w:val="24"/>
        </w:rPr>
      </w:pPr>
    </w:p>
    <w:p w14:paraId="37869B55" w14:textId="77777777" w:rsidR="00720615" w:rsidRDefault="00720615">
      <w:pPr>
        <w:rPr>
          <w:sz w:val="24"/>
        </w:rPr>
      </w:pPr>
    </w:p>
    <w:p w14:paraId="4201D4B6" w14:textId="77777777" w:rsidR="00720615" w:rsidRDefault="00720615">
      <w:pPr>
        <w:rPr>
          <w:sz w:val="24"/>
        </w:rPr>
      </w:pPr>
    </w:p>
    <w:p w14:paraId="5B4A12DF" w14:textId="77777777" w:rsidR="00720615" w:rsidRDefault="00720615">
      <w:pPr>
        <w:rPr>
          <w:sz w:val="24"/>
        </w:rPr>
      </w:pPr>
    </w:p>
    <w:p w14:paraId="43C2DD2A" w14:textId="77777777" w:rsidR="00720615" w:rsidRDefault="00720615">
      <w:pPr>
        <w:rPr>
          <w:sz w:val="24"/>
        </w:rPr>
      </w:pPr>
    </w:p>
    <w:p w14:paraId="25AB5A2B" w14:textId="77777777" w:rsidR="00720615" w:rsidRDefault="00720615">
      <w:pPr>
        <w:rPr>
          <w:sz w:val="24"/>
        </w:rPr>
      </w:pPr>
    </w:p>
    <w:p w14:paraId="39AEE928" w14:textId="77777777" w:rsidR="00720615" w:rsidRDefault="00720615">
      <w:pPr>
        <w:rPr>
          <w:sz w:val="24"/>
        </w:rPr>
      </w:pPr>
    </w:p>
    <w:p w14:paraId="06336C97" w14:textId="77777777" w:rsidR="00720615" w:rsidRDefault="00720615">
      <w:pPr>
        <w:rPr>
          <w:sz w:val="24"/>
        </w:rPr>
      </w:pPr>
    </w:p>
    <w:p w14:paraId="7DD99426" w14:textId="77777777" w:rsidR="00720615" w:rsidRDefault="00720615">
      <w:pPr>
        <w:rPr>
          <w:sz w:val="24"/>
        </w:rPr>
      </w:pPr>
    </w:p>
    <w:p w14:paraId="1F1577F5" w14:textId="77777777" w:rsidR="00720615" w:rsidRDefault="00720615">
      <w:pPr>
        <w:rPr>
          <w:sz w:val="24"/>
        </w:rPr>
      </w:pPr>
    </w:p>
    <w:p w14:paraId="15A7B91D" w14:textId="77777777" w:rsidR="00720615" w:rsidRDefault="00720615">
      <w:pPr>
        <w:rPr>
          <w:sz w:val="24"/>
        </w:rPr>
      </w:pPr>
    </w:p>
    <w:p w14:paraId="5E754F78" w14:textId="77777777" w:rsidR="00720615" w:rsidRDefault="00720615">
      <w:pPr>
        <w:rPr>
          <w:sz w:val="24"/>
        </w:rPr>
      </w:pPr>
    </w:p>
    <w:p w14:paraId="5576A8CD" w14:textId="77777777" w:rsidR="00720615" w:rsidRDefault="00720615">
      <w:pPr>
        <w:rPr>
          <w:sz w:val="24"/>
        </w:rPr>
      </w:pPr>
    </w:p>
    <w:p w14:paraId="4436A421" w14:textId="77777777" w:rsidR="00720615" w:rsidRDefault="00720615">
      <w:pPr>
        <w:rPr>
          <w:sz w:val="24"/>
        </w:rPr>
      </w:pPr>
    </w:p>
    <w:p w14:paraId="7F434FCA" w14:textId="77777777" w:rsidR="00720615" w:rsidRDefault="00720615">
      <w:pPr>
        <w:rPr>
          <w:sz w:val="24"/>
        </w:rPr>
      </w:pPr>
    </w:p>
    <w:p w14:paraId="5458F55D" w14:textId="77777777" w:rsidR="00720615" w:rsidRDefault="00720615">
      <w:pPr>
        <w:rPr>
          <w:sz w:val="24"/>
        </w:rPr>
      </w:pPr>
    </w:p>
    <w:p w14:paraId="73C9C9B9" w14:textId="77777777" w:rsidR="00720615" w:rsidRDefault="00720615">
      <w:pPr>
        <w:rPr>
          <w:sz w:val="24"/>
        </w:rPr>
      </w:pPr>
    </w:p>
    <w:p w14:paraId="1F4CAF5A" w14:textId="77777777" w:rsidR="00720615" w:rsidRDefault="00720615">
      <w:pPr>
        <w:rPr>
          <w:sz w:val="24"/>
        </w:rPr>
      </w:pPr>
    </w:p>
    <w:p w14:paraId="5BEFCDF6" w14:textId="77777777" w:rsidR="00720615" w:rsidRDefault="00720615">
      <w:pPr>
        <w:rPr>
          <w:sz w:val="24"/>
        </w:rPr>
      </w:pPr>
    </w:p>
    <w:sectPr w:rsidR="00720615">
      <w:pgSz w:w="11906" w:h="16838"/>
      <w:pgMar w:top="851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15"/>
    <w:rsid w:val="00720615"/>
    <w:rsid w:val="0081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27EC0"/>
  <w15:docId w15:val="{2382CDAC-C4EB-4B22-823E-24E18BE0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Комментарий"/>
    <w:basedOn w:val="a"/>
    <w:next w:val="a"/>
    <w:link w:val="a4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4">
    <w:name w:val="Комментарий"/>
    <w:basedOn w:val="1"/>
    <w:link w:val="a3"/>
    <w:rPr>
      <w:rFonts w:ascii="Arial" w:hAnsi="Arial"/>
      <w:i/>
      <w:color w:val="800080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6">
    <w:name w:val="Опечатки"/>
    <w:link w:val="a7"/>
    <w:rPr>
      <w:color w:val="FF0000"/>
    </w:rPr>
  </w:style>
  <w:style w:type="character" w:customStyle="1" w:styleId="a7">
    <w:name w:val="Опечатки"/>
    <w:link w:val="a6"/>
    <w:rPr>
      <w:color w:val="FF0000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a8">
    <w:name w:val="Таблицы (моноширинный)"/>
    <w:basedOn w:val="a"/>
    <w:next w:val="a"/>
    <w:link w:val="a9"/>
    <w:pPr>
      <w:jc w:val="both"/>
    </w:pPr>
    <w:rPr>
      <w:rFonts w:ascii="Courier New" w:hAnsi="Courier New"/>
    </w:rPr>
  </w:style>
  <w:style w:type="character" w:customStyle="1" w:styleId="a9">
    <w:name w:val="Таблицы (моноширинный)"/>
    <w:basedOn w:val="1"/>
    <w:link w:val="a8"/>
    <w:rPr>
      <w:rFonts w:ascii="Courier New" w:hAnsi="Courier New"/>
    </w:rPr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paragraph" w:styleId="31">
    <w:name w:val="Body Text Indent 3"/>
    <w:basedOn w:val="a"/>
    <w:link w:val="32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1"/>
    <w:link w:val="31"/>
    <w:rPr>
      <w:rFonts w:ascii="TimesET" w:hAnsi="TimesET"/>
      <w:strike/>
      <w:sz w:val="24"/>
    </w:rPr>
  </w:style>
  <w:style w:type="paragraph" w:customStyle="1" w:styleId="aa">
    <w:name w:val="Цветовое выделение"/>
    <w:link w:val="ab"/>
    <w:rPr>
      <w:b/>
      <w:color w:val="000080"/>
    </w:rPr>
  </w:style>
  <w:style w:type="character" w:customStyle="1" w:styleId="ab">
    <w:name w:val="Цветовое выделение"/>
    <w:link w:val="aa"/>
    <w:rPr>
      <w:b/>
      <w:color w:val="000080"/>
    </w:rPr>
  </w:style>
  <w:style w:type="paragraph" w:styleId="ac">
    <w:name w:val="List Paragraph"/>
    <w:basedOn w:val="a"/>
    <w:link w:val="a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customStyle="1" w:styleId="13">
    <w:name w:val="Основной шрифт абзаца1"/>
    <w:link w:val="14"/>
  </w:style>
  <w:style w:type="paragraph" w:customStyle="1" w:styleId="14">
    <w:name w:val="Неразрешенное упоминание1"/>
    <w:link w:val="ae"/>
    <w:rPr>
      <w:color w:val="605E5C"/>
      <w:shd w:val="clear" w:color="auto" w:fill="E1DFDD"/>
    </w:rPr>
  </w:style>
  <w:style w:type="character" w:styleId="ae">
    <w:name w:val="Unresolved Mention"/>
    <w:link w:val="14"/>
    <w:rPr>
      <w:color w:val="605E5C"/>
      <w:shd w:val="clear" w:color="auto" w:fill="E1DFDD"/>
    </w:rPr>
  </w:style>
  <w:style w:type="paragraph" w:styleId="23">
    <w:name w:val="Body Text Indent 2"/>
    <w:basedOn w:val="a"/>
    <w:link w:val="24"/>
    <w:pPr>
      <w:ind w:firstLine="720"/>
      <w:jc w:val="both"/>
    </w:pPr>
    <w:rPr>
      <w:rFonts w:ascii="TimesET" w:hAnsi="TimesET"/>
      <w:b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ET" w:hAnsi="TimesET"/>
      <w:b/>
      <w:sz w:val="24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af1">
    <w:name w:val="Колонтитул_"/>
    <w:link w:val="af2"/>
  </w:style>
  <w:style w:type="character" w:customStyle="1" w:styleId="af2">
    <w:name w:val="Колонтитул_"/>
    <w:link w:val="af1"/>
    <w:rPr>
      <w:rFonts w:ascii="Times New Roman" w:hAnsi="Times New Roman"/>
      <w:u w:val="non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f3">
    <w:name w:val="Информация об изменениях документа"/>
    <w:basedOn w:val="a3"/>
    <w:next w:val="a"/>
    <w:link w:val="af4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4">
    <w:name w:val="Информация об изменениях документа"/>
    <w:basedOn w:val="a4"/>
    <w:link w:val="af3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43">
    <w:name w:val="Основной текст4"/>
    <w:basedOn w:val="a"/>
    <w:link w:val="44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4">
    <w:name w:val="Основной текст4"/>
    <w:basedOn w:val="1"/>
    <w:link w:val="43"/>
    <w:rPr>
      <w:sz w:val="28"/>
      <w:highlight w:val="white"/>
    </w:rPr>
  </w:style>
  <w:style w:type="paragraph" w:customStyle="1" w:styleId="pt-a0-000023">
    <w:name w:val="pt-a0-000023"/>
    <w:basedOn w:val="13"/>
    <w:link w:val="pt-a0-0000230"/>
  </w:style>
  <w:style w:type="character" w:customStyle="1" w:styleId="pt-a0-0000230">
    <w:name w:val="pt-a0-000023"/>
    <w:basedOn w:val="a0"/>
    <w:link w:val="pt-a0-000023"/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customStyle="1" w:styleId="af7">
    <w:name w:val="Гипертекстовая ссылка"/>
    <w:link w:val="af8"/>
    <w:rPr>
      <w:color w:val="008000"/>
    </w:rPr>
  </w:style>
  <w:style w:type="character" w:customStyle="1" w:styleId="af8">
    <w:name w:val="Гипертекстовая ссылка"/>
    <w:link w:val="af7"/>
    <w:rPr>
      <w:color w:val="008000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customStyle="1" w:styleId="15">
    <w:name w:val="Гиперссылка1"/>
    <w:link w:val="af9"/>
    <w:rPr>
      <w:color w:val="0563C1"/>
      <w:u w:val="single"/>
    </w:rPr>
  </w:style>
  <w:style w:type="character" w:styleId="af9">
    <w:name w:val="Hyperlink"/>
    <w:link w:val="15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customStyle="1" w:styleId="afa">
    <w:name w:val="Сравнение редакций. Удаленный фрагмент"/>
    <w:link w:val="afb"/>
    <w:rPr>
      <w:strike/>
      <w:color w:val="808000"/>
    </w:rPr>
  </w:style>
  <w:style w:type="character" w:customStyle="1" w:styleId="afb">
    <w:name w:val="Сравнение редакций. Удаленный фрагмент"/>
    <w:link w:val="afa"/>
    <w:rPr>
      <w:strike/>
      <w:color w:val="808000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afc">
    <w:name w:val="Заголовок статьи"/>
    <w:basedOn w:val="a"/>
    <w:next w:val="a"/>
    <w:link w:val="afd"/>
    <w:pPr>
      <w:ind w:left="1612" w:hanging="892"/>
      <w:jc w:val="both"/>
    </w:pPr>
    <w:rPr>
      <w:rFonts w:ascii="Arial" w:hAnsi="Arial"/>
    </w:rPr>
  </w:style>
  <w:style w:type="character" w:customStyle="1" w:styleId="afd">
    <w:name w:val="Заголовок статьи"/>
    <w:basedOn w:val="1"/>
    <w:link w:val="afc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текст1"/>
    <w:link w:val="19"/>
    <w:rPr>
      <w:sz w:val="28"/>
      <w:u w:val="single"/>
    </w:rPr>
  </w:style>
  <w:style w:type="character" w:customStyle="1" w:styleId="19">
    <w:name w:val="Основной текст1"/>
    <w:link w:val="18"/>
    <w:rPr>
      <w:rFonts w:ascii="Times New Roman" w:hAnsi="Times New Roman"/>
      <w:color w:val="000000"/>
      <w:spacing w:val="0"/>
      <w:sz w:val="28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e">
    <w:name w:val="Не вступил в силу"/>
    <w:link w:val="aff"/>
    <w:rPr>
      <w:color w:val="008080"/>
    </w:rPr>
  </w:style>
  <w:style w:type="character" w:customStyle="1" w:styleId="aff">
    <w:name w:val="Не вступил в силу"/>
    <w:link w:val="afe"/>
    <w:rPr>
      <w:color w:val="008080"/>
      <w:sz w:val="20"/>
    </w:rPr>
  </w:style>
  <w:style w:type="paragraph" w:styleId="aff0">
    <w:name w:val="No Spacing"/>
    <w:link w:val="aff1"/>
    <w:rPr>
      <w:rFonts w:ascii="Calibri" w:hAnsi="Calibri"/>
      <w:sz w:val="22"/>
    </w:rPr>
  </w:style>
  <w:style w:type="character" w:customStyle="1" w:styleId="aff1">
    <w:name w:val="Без интервала Знак"/>
    <w:link w:val="aff0"/>
    <w:rPr>
      <w:rFonts w:ascii="Calibri" w:hAnsi="Calibri"/>
      <w:sz w:val="22"/>
    </w:rPr>
  </w:style>
  <w:style w:type="paragraph" w:customStyle="1" w:styleId="aff2">
    <w:name w:val="Нормальный (таблица)"/>
    <w:basedOn w:val="a"/>
    <w:next w:val="a"/>
    <w:link w:val="aff3"/>
    <w:pPr>
      <w:widowControl w:val="0"/>
      <w:jc w:val="both"/>
    </w:pPr>
    <w:rPr>
      <w:rFonts w:ascii="Arial" w:hAnsi="Arial"/>
      <w:sz w:val="24"/>
    </w:rPr>
  </w:style>
  <w:style w:type="character" w:customStyle="1" w:styleId="aff3">
    <w:name w:val="Нормальный (таблица)"/>
    <w:basedOn w:val="1"/>
    <w:link w:val="aff2"/>
    <w:rPr>
      <w:rFonts w:ascii="Arial" w:hAnsi="Arial"/>
      <w:sz w:val="24"/>
    </w:rPr>
  </w:style>
  <w:style w:type="paragraph" w:customStyle="1" w:styleId="aff4">
    <w:name w:val="Прижатый влево"/>
    <w:basedOn w:val="a"/>
    <w:next w:val="a"/>
    <w:link w:val="aff5"/>
    <w:pPr>
      <w:widowControl w:val="0"/>
    </w:pPr>
    <w:rPr>
      <w:rFonts w:ascii="Arial" w:hAnsi="Arial"/>
      <w:sz w:val="24"/>
    </w:rPr>
  </w:style>
  <w:style w:type="character" w:customStyle="1" w:styleId="aff5">
    <w:name w:val="Прижатый влево"/>
    <w:basedOn w:val="1"/>
    <w:link w:val="aff4"/>
    <w:rPr>
      <w:rFonts w:ascii="Arial" w:hAnsi="Arial"/>
      <w:sz w:val="24"/>
    </w:rPr>
  </w:style>
  <w:style w:type="paragraph" w:customStyle="1" w:styleId="27">
    <w:name w:val="Основной текст2"/>
    <w:link w:val="28"/>
    <w:rPr>
      <w:strike/>
      <w:sz w:val="28"/>
      <w:highlight w:val="white"/>
      <w:u w:val="single"/>
    </w:rPr>
  </w:style>
  <w:style w:type="character" w:customStyle="1" w:styleId="28">
    <w:name w:val="Основной текст2"/>
    <w:link w:val="27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customStyle="1" w:styleId="aff6">
    <w:name w:val="Информация об изменениях"/>
    <w:basedOn w:val="aff7"/>
    <w:next w:val="a"/>
    <w:link w:val="aff8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f8">
    <w:name w:val="Информация об изменениях"/>
    <w:basedOn w:val="aff9"/>
    <w:link w:val="aff6"/>
    <w:rPr>
      <w:rFonts w:ascii="Arial" w:hAnsi="Arial"/>
      <w:sz w:val="24"/>
      <w:shd w:val="clear" w:color="auto" w:fill="EAEFED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customStyle="1" w:styleId="affa">
    <w:name w:val="Колонтитул"/>
    <w:link w:val="affb"/>
    <w:rPr>
      <w:sz w:val="24"/>
    </w:rPr>
  </w:style>
  <w:style w:type="character" w:customStyle="1" w:styleId="affb">
    <w:name w:val="Колонтитул"/>
    <w:link w:val="affa"/>
    <w:rPr>
      <w:rFonts w:ascii="Times New Roman" w:hAnsi="Times New Roman"/>
      <w:color w:val="000000"/>
      <w:spacing w:val="0"/>
      <w:sz w:val="24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Выделение1"/>
    <w:link w:val="affc"/>
    <w:rPr>
      <w:i/>
    </w:rPr>
  </w:style>
  <w:style w:type="character" w:styleId="affc">
    <w:name w:val="Emphasis"/>
    <w:link w:val="1a"/>
    <w:rPr>
      <w:i/>
    </w:rPr>
  </w:style>
  <w:style w:type="paragraph" w:customStyle="1" w:styleId="aff7">
    <w:name w:val="Текст информации об изменениях"/>
    <w:basedOn w:val="a"/>
    <w:next w:val="a"/>
    <w:link w:val="aff9"/>
    <w:pPr>
      <w:widowControl w:val="0"/>
      <w:jc w:val="both"/>
    </w:pPr>
    <w:rPr>
      <w:rFonts w:ascii="Arial" w:hAnsi="Arial"/>
    </w:rPr>
  </w:style>
  <w:style w:type="character" w:customStyle="1" w:styleId="aff9">
    <w:name w:val="Текст информации об изменениях"/>
    <w:basedOn w:val="1"/>
    <w:link w:val="aff7"/>
    <w:rPr>
      <w:rFonts w:ascii="Arial" w:hAnsi="Arial"/>
    </w:rPr>
  </w:style>
  <w:style w:type="paragraph" w:styleId="affd">
    <w:name w:val="Normal (Web)"/>
    <w:basedOn w:val="a"/>
    <w:link w:val="affe"/>
    <w:pPr>
      <w:spacing w:beforeAutospacing="1" w:afterAutospacing="1"/>
    </w:pPr>
    <w:rPr>
      <w:sz w:val="24"/>
    </w:rPr>
  </w:style>
  <w:style w:type="character" w:customStyle="1" w:styleId="affe">
    <w:name w:val="Обычный (Интернет) Знак"/>
    <w:basedOn w:val="1"/>
    <w:link w:val="affd"/>
    <w:rPr>
      <w:sz w:val="24"/>
    </w:rPr>
  </w:style>
  <w:style w:type="paragraph" w:styleId="afff">
    <w:name w:val="Subtitle"/>
    <w:next w:val="a"/>
    <w:link w:val="af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0">
    <w:name w:val="Подзаголовок Знак"/>
    <w:link w:val="afff"/>
    <w:rPr>
      <w:rFonts w:ascii="XO Thames" w:hAnsi="XO Thames"/>
      <w:i/>
      <w:sz w:val="24"/>
    </w:rPr>
  </w:style>
  <w:style w:type="paragraph" w:styleId="afff1">
    <w:name w:val="Title"/>
    <w:next w:val="a"/>
    <w:link w:val="aff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2">
    <w:name w:val="Заголовок Знак"/>
    <w:link w:val="aff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afff3">
    <w:name w:val="Сравнение редакций. Добавленный фрагмент"/>
    <w:link w:val="afff4"/>
    <w:rPr>
      <w:color w:val="0000FF"/>
      <w:shd w:val="clear" w:color="auto" w:fill="E3EDFD"/>
    </w:rPr>
  </w:style>
  <w:style w:type="character" w:customStyle="1" w:styleId="afff4">
    <w:name w:val="Сравнение редакций. Добавленный фрагмент"/>
    <w:link w:val="afff3"/>
    <w:rPr>
      <w:color w:val="0000FF"/>
      <w:shd w:val="clear" w:color="auto" w:fill="E3EDFD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styleId="afff5">
    <w:name w:val="Body Text"/>
    <w:basedOn w:val="a"/>
    <w:link w:val="afff6"/>
    <w:pPr>
      <w:jc w:val="both"/>
    </w:pPr>
    <w:rPr>
      <w:rFonts w:ascii="TimesET" w:hAnsi="TimesET"/>
      <w:sz w:val="28"/>
    </w:rPr>
  </w:style>
  <w:style w:type="character" w:customStyle="1" w:styleId="afff6">
    <w:name w:val="Основной текст Знак"/>
    <w:basedOn w:val="1"/>
    <w:link w:val="afff5"/>
    <w:rPr>
      <w:rFonts w:ascii="TimesET" w:hAnsi="TimesET"/>
      <w:sz w:val="28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7499</Characters>
  <Application>Microsoft Office Word</Application>
  <DocSecurity>0</DocSecurity>
  <Lines>62</Lines>
  <Paragraphs>17</Paragraphs>
  <ScaleCrop>false</ScaleCrop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2026-02-02T07:15:00Z</dcterms:created>
  <dcterms:modified xsi:type="dcterms:W3CDTF">2026-02-02T07:15:00Z</dcterms:modified>
</cp:coreProperties>
</file>