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103D7" w14:textId="77777777" w:rsidR="0059590C" w:rsidRDefault="003A0C00">
      <w:pPr>
        <w:pStyle w:val="10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2"/>
        <w:gridCol w:w="1124"/>
        <w:gridCol w:w="3839"/>
      </w:tblGrid>
      <w:tr w:rsidR="0059590C" w14:paraId="3A1A1FA9" w14:textId="77777777">
        <w:trPr>
          <w:trHeight w:val="1706"/>
        </w:trPr>
        <w:tc>
          <w:tcPr>
            <w:tcW w:w="4392" w:type="dxa"/>
          </w:tcPr>
          <w:p w14:paraId="096CFED7" w14:textId="77777777" w:rsidR="0059590C" w:rsidRDefault="003A0C00">
            <w:pPr>
              <w:pStyle w:val="af3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35792645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03BDE655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273A0660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6EB0A0D" wp14:editId="01ED46A1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78134CE4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1779B3A0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32ECD113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421D9879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046F3A3E" w14:textId="77777777" w:rsidR="0059590C" w:rsidRDefault="0059590C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59590C" w14:paraId="580CDA0F" w14:textId="77777777">
        <w:trPr>
          <w:trHeight w:val="1285"/>
        </w:trPr>
        <w:tc>
          <w:tcPr>
            <w:tcW w:w="4392" w:type="dxa"/>
          </w:tcPr>
          <w:p w14:paraId="173D66A5" w14:textId="77777777" w:rsidR="0059590C" w:rsidRDefault="003A0C00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29979006" w14:textId="77777777" w:rsidR="0059590C" w:rsidRDefault="003A0C00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«21» _</w:t>
            </w:r>
            <w:r>
              <w:rPr>
                <w:b/>
                <w:sz w:val="24"/>
                <w:u w:val="single"/>
              </w:rPr>
              <w:t>кăрлач</w:t>
            </w:r>
            <w:r>
              <w:rPr>
                <w:b/>
                <w:sz w:val="24"/>
              </w:rPr>
              <w:t xml:space="preserve">_ 2026 ç.,  № 89 </w:t>
            </w:r>
          </w:p>
          <w:p w14:paraId="367D05FB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755B32D1" w14:textId="77777777" w:rsidR="0059590C" w:rsidRDefault="0059590C"/>
        </w:tc>
        <w:tc>
          <w:tcPr>
            <w:tcW w:w="3839" w:type="dxa"/>
          </w:tcPr>
          <w:p w14:paraId="46B96473" w14:textId="77777777" w:rsidR="0059590C" w:rsidRDefault="003A0C00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514F789A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«21» _</w:t>
            </w:r>
            <w:r>
              <w:rPr>
                <w:b/>
                <w:sz w:val="24"/>
                <w:u w:val="single"/>
              </w:rPr>
              <w:t>января</w:t>
            </w:r>
            <w:r>
              <w:rPr>
                <w:b/>
                <w:sz w:val="24"/>
              </w:rPr>
              <w:t xml:space="preserve">_ 2026 г. № 89  </w:t>
            </w:r>
          </w:p>
          <w:p w14:paraId="70D28A34" w14:textId="77777777" w:rsidR="0059590C" w:rsidRDefault="003A0C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00166452" w14:textId="77777777" w:rsidR="0059590C" w:rsidRDefault="0059590C"/>
    <w:p w14:paraId="76133C5B" w14:textId="77777777" w:rsidR="0059590C" w:rsidRDefault="0059590C">
      <w:pPr>
        <w:rPr>
          <w:b/>
          <w:sz w:val="24"/>
        </w:rPr>
      </w:pPr>
    </w:p>
    <w:p w14:paraId="5AFF7375" w14:textId="77777777" w:rsidR="0059590C" w:rsidRDefault="003A0C00">
      <w:pPr>
        <w:rPr>
          <w:b/>
          <w:sz w:val="25"/>
        </w:rPr>
      </w:pPr>
      <w:r>
        <w:rPr>
          <w:b/>
          <w:sz w:val="25"/>
        </w:rPr>
        <w:t xml:space="preserve">О внесении изменений в постановление администрации </w:t>
      </w:r>
    </w:p>
    <w:p w14:paraId="14FD357C" w14:textId="77777777" w:rsidR="0059590C" w:rsidRDefault="003A0C00">
      <w:pPr>
        <w:rPr>
          <w:b/>
          <w:sz w:val="25"/>
        </w:rPr>
      </w:pPr>
      <w:r>
        <w:rPr>
          <w:b/>
          <w:sz w:val="25"/>
        </w:rPr>
        <w:t>Батыревского муниципального округа от 01 марта 2023 г.</w:t>
      </w:r>
    </w:p>
    <w:p w14:paraId="50F991B0" w14:textId="77777777" w:rsidR="0059590C" w:rsidRDefault="003A0C00">
      <w:pPr>
        <w:rPr>
          <w:b/>
          <w:sz w:val="25"/>
        </w:rPr>
      </w:pPr>
      <w:r>
        <w:rPr>
          <w:b/>
          <w:sz w:val="25"/>
        </w:rPr>
        <w:t>№ 147 «Об утверждении Положения об организации</w:t>
      </w:r>
    </w:p>
    <w:p w14:paraId="1156FD42" w14:textId="77777777" w:rsidR="0059590C" w:rsidRDefault="003A0C00">
      <w:pPr>
        <w:rPr>
          <w:b/>
          <w:sz w:val="25"/>
        </w:rPr>
      </w:pPr>
      <w:r>
        <w:rPr>
          <w:b/>
          <w:sz w:val="25"/>
        </w:rPr>
        <w:t>питания обучающихся в муниципальных общеоб</w:t>
      </w:r>
      <w:r>
        <w:rPr>
          <w:b/>
          <w:sz w:val="25"/>
        </w:rPr>
        <w:t>разовательных</w:t>
      </w:r>
    </w:p>
    <w:p w14:paraId="513E8B2B" w14:textId="77777777" w:rsidR="0059590C" w:rsidRDefault="003A0C00">
      <w:pPr>
        <w:rPr>
          <w:b/>
          <w:sz w:val="25"/>
        </w:rPr>
      </w:pPr>
      <w:r>
        <w:rPr>
          <w:b/>
          <w:sz w:val="25"/>
        </w:rPr>
        <w:t>учреждениях Батыревского муниципального округа</w:t>
      </w:r>
    </w:p>
    <w:p w14:paraId="676DC151" w14:textId="77777777" w:rsidR="0059590C" w:rsidRDefault="003A0C00">
      <w:pPr>
        <w:rPr>
          <w:b/>
          <w:sz w:val="25"/>
        </w:rPr>
      </w:pPr>
      <w:r>
        <w:rPr>
          <w:b/>
          <w:sz w:val="25"/>
        </w:rPr>
        <w:t>Чувашской Республики»</w:t>
      </w:r>
    </w:p>
    <w:p w14:paraId="789E3250" w14:textId="77777777" w:rsidR="0059590C" w:rsidRDefault="003A0C00">
      <w:pPr>
        <w:pStyle w:val="10"/>
        <w:spacing w:before="161" w:after="161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 </w:t>
      </w:r>
      <w:r>
        <w:rPr>
          <w:rFonts w:ascii="Times New Roman" w:hAnsi="Times New Roman"/>
          <w:sz w:val="25"/>
        </w:rPr>
        <w:tab/>
      </w:r>
      <w:r>
        <w:rPr>
          <w:rFonts w:ascii="Times New Roman" w:hAnsi="Times New Roman"/>
          <w:sz w:val="25"/>
        </w:rPr>
        <w:t>В соответствии с Законом Чувашской Республики от 30 июля 2013 г. № 50 «Об образовании в Чувашской Республике», Указом Главы Чувашской Республики от 10 октября 2022 г. № 12</w:t>
      </w:r>
      <w:r>
        <w:rPr>
          <w:rFonts w:ascii="Times New Roman" w:hAnsi="Times New Roman"/>
          <w:sz w:val="25"/>
        </w:rPr>
        <w:t xml:space="preserve">0 «О мерах поддержки членов семей участников специальной военной операции» администрация Батыревского муниципального округа </w:t>
      </w:r>
    </w:p>
    <w:p w14:paraId="67FD2ADC" w14:textId="77777777" w:rsidR="0059590C" w:rsidRDefault="003A0C00">
      <w:pPr>
        <w:ind w:firstLine="709"/>
        <w:jc w:val="center"/>
        <w:rPr>
          <w:color w:val="555555"/>
          <w:sz w:val="25"/>
          <w:highlight w:val="white"/>
        </w:rPr>
      </w:pPr>
      <w:r>
        <w:rPr>
          <w:color w:val="555555"/>
          <w:sz w:val="25"/>
          <w:highlight w:val="white"/>
        </w:rPr>
        <w:t>  </w:t>
      </w:r>
    </w:p>
    <w:p w14:paraId="7662273D" w14:textId="77777777" w:rsidR="0059590C" w:rsidRDefault="003A0C00">
      <w:pPr>
        <w:ind w:firstLine="709"/>
        <w:jc w:val="center"/>
        <w:rPr>
          <w:sz w:val="25"/>
        </w:rPr>
      </w:pPr>
      <w:r>
        <w:rPr>
          <w:sz w:val="25"/>
        </w:rPr>
        <w:t>ПОСТАНОВЛЯЕТ:</w:t>
      </w:r>
    </w:p>
    <w:p w14:paraId="2E884FE3" w14:textId="77777777" w:rsidR="0059590C" w:rsidRDefault="0059590C">
      <w:pPr>
        <w:pStyle w:val="af9"/>
        <w:ind w:firstLine="708"/>
        <w:jc w:val="both"/>
        <w:rPr>
          <w:rFonts w:ascii="Times New Roman" w:hAnsi="Times New Roman"/>
          <w:sz w:val="25"/>
        </w:rPr>
      </w:pPr>
    </w:p>
    <w:p w14:paraId="3E6D93B4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1. Внести в Положение об организации питания обучающихся в муниципальных общеобразовательных </w:t>
      </w:r>
      <w:r>
        <w:rPr>
          <w:rFonts w:ascii="Times New Roman" w:hAnsi="Times New Roman"/>
          <w:sz w:val="25"/>
        </w:rPr>
        <w:t>учреждениях Батыревского муниципального округа Чувашской Республики, утвержденное постановлением администрации Батыревского муниципального округа от 01 марта 2023 г. № 147 (с изменениями, внесенными постановлениями администрации Батыревского муниципального</w:t>
      </w:r>
      <w:r>
        <w:rPr>
          <w:rFonts w:ascii="Times New Roman" w:hAnsi="Times New Roman"/>
          <w:sz w:val="25"/>
        </w:rPr>
        <w:t xml:space="preserve"> округа от 21 июня 2023 г. № 674, от 25 августа 2023 г. № 952, от 25 апреля 2024 г. № 448, от 08 августа 2024 г. № 919, от 01 октября 2024 г. № 1239, от 9 января 2025 г. № 2, от 11 сентября 2025 г. № 1190) (далее – Положение), следующие изменения:</w:t>
      </w:r>
    </w:p>
    <w:p w14:paraId="0CC82ADF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1) в раз</w:t>
      </w:r>
      <w:r>
        <w:rPr>
          <w:rFonts w:ascii="Times New Roman" w:hAnsi="Times New Roman"/>
          <w:sz w:val="25"/>
        </w:rPr>
        <w:t>деле 2 Положения:</w:t>
      </w:r>
    </w:p>
    <w:p w14:paraId="7621759D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в пункте 2.2:</w:t>
      </w:r>
    </w:p>
    <w:p w14:paraId="7CAA089C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дополнить подпунктом м) следующего содержания:</w:t>
      </w:r>
    </w:p>
    <w:p w14:paraId="22193D30" w14:textId="77777777" w:rsidR="0059590C" w:rsidRDefault="003A0C00">
      <w:pPr>
        <w:pStyle w:val="formattext"/>
        <w:ind w:firstLine="708"/>
        <w:jc w:val="both"/>
        <w:rPr>
          <w:sz w:val="25"/>
        </w:rPr>
      </w:pPr>
      <w:r>
        <w:rPr>
          <w:sz w:val="25"/>
        </w:rPr>
        <w:t xml:space="preserve"> </w:t>
      </w:r>
      <w:r>
        <w:rPr>
          <w:sz w:val="25"/>
        </w:rPr>
        <w:t xml:space="preserve">«м) обучающиеся, осваивающие образовательные программы начального общего, основного общего и среднего общего образования, являющиеся членами семей </w:t>
      </w:r>
      <w:r>
        <w:rPr>
          <w:sz w:val="25"/>
          <w:highlight w:val="white"/>
        </w:rPr>
        <w:t>военнослужащих, выполнявших з</w:t>
      </w:r>
      <w:r>
        <w:rPr>
          <w:sz w:val="25"/>
          <w:highlight w:val="white"/>
        </w:rPr>
        <w:t>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</w:t>
      </w:r>
      <w:r>
        <w:rPr>
          <w:sz w:val="25"/>
        </w:rPr>
        <w:t>.»;</w:t>
      </w:r>
    </w:p>
    <w:p w14:paraId="3D4D1F4C" w14:textId="77777777" w:rsidR="0059590C" w:rsidRDefault="003A0C00">
      <w:pPr>
        <w:pStyle w:val="formattext"/>
        <w:ind w:firstLine="708"/>
        <w:jc w:val="both"/>
        <w:rPr>
          <w:sz w:val="25"/>
        </w:rPr>
      </w:pPr>
      <w:r>
        <w:rPr>
          <w:sz w:val="25"/>
        </w:rPr>
        <w:t xml:space="preserve">2) </w:t>
      </w:r>
      <w:r>
        <w:rPr>
          <w:sz w:val="25"/>
        </w:rPr>
        <w:t>в пункте 4.2:</w:t>
      </w:r>
    </w:p>
    <w:p w14:paraId="52B67DAD" w14:textId="77777777" w:rsidR="0059590C" w:rsidRDefault="003A0C00">
      <w:pPr>
        <w:ind w:firstLine="708"/>
        <w:jc w:val="both"/>
        <w:rPr>
          <w:sz w:val="25"/>
        </w:rPr>
      </w:pPr>
      <w:r>
        <w:rPr>
          <w:sz w:val="25"/>
        </w:rPr>
        <w:t>абзац второй изложить в сл</w:t>
      </w:r>
      <w:r>
        <w:rPr>
          <w:sz w:val="25"/>
        </w:rPr>
        <w:t>едующей редакции:</w:t>
      </w:r>
    </w:p>
    <w:p w14:paraId="3E00323C" w14:textId="77777777" w:rsidR="0059590C" w:rsidRDefault="003A0C00">
      <w:pPr>
        <w:ind w:firstLine="708"/>
        <w:jc w:val="both"/>
        <w:rPr>
          <w:sz w:val="25"/>
        </w:rPr>
      </w:pPr>
      <w:r>
        <w:rPr>
          <w:sz w:val="25"/>
        </w:rPr>
        <w:t xml:space="preserve">«- 14 % от стоимости обеда.». </w:t>
      </w:r>
    </w:p>
    <w:p w14:paraId="28940037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3) </w:t>
      </w:r>
      <w:r>
        <w:rPr>
          <w:rFonts w:ascii="Times New Roman" w:hAnsi="Times New Roman"/>
          <w:sz w:val="25"/>
        </w:rPr>
        <w:t>дополнить Положение новым разделом 13 следующего содержания:</w:t>
      </w:r>
    </w:p>
    <w:p w14:paraId="50D8FE58" w14:textId="77777777" w:rsidR="0059590C" w:rsidRDefault="003A0C00">
      <w:pPr>
        <w:pStyle w:val="af9"/>
        <w:jc w:val="center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lastRenderedPageBreak/>
        <w:t>«13. Порядок</w:t>
      </w:r>
    </w:p>
    <w:p w14:paraId="2FA250EF" w14:textId="77777777" w:rsidR="0059590C" w:rsidRDefault="003A0C00">
      <w:pPr>
        <w:pStyle w:val="af9"/>
        <w:jc w:val="center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предоставления бесплатного двухразового питания </w:t>
      </w:r>
    </w:p>
    <w:p w14:paraId="0107A7EF" w14:textId="77777777" w:rsidR="0059590C" w:rsidRDefault="003A0C00">
      <w:pPr>
        <w:jc w:val="center"/>
        <w:rPr>
          <w:sz w:val="25"/>
        </w:rPr>
      </w:pPr>
      <w:r>
        <w:rPr>
          <w:sz w:val="25"/>
        </w:rPr>
        <w:t xml:space="preserve">обучающимся, являющимся членами семей </w:t>
      </w:r>
      <w:r>
        <w:rPr>
          <w:sz w:val="25"/>
          <w:highlight w:val="white"/>
        </w:rPr>
        <w:t>военнослужащих, выполнявших задачи по отраж</w:t>
      </w:r>
      <w:r>
        <w:rPr>
          <w:sz w:val="25"/>
          <w:highlight w:val="white"/>
        </w:rPr>
        <w:t>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 вооруженной провокации</w:t>
      </w:r>
    </w:p>
    <w:p w14:paraId="1DC23DC3" w14:textId="77777777" w:rsidR="0059590C" w:rsidRDefault="0059590C">
      <w:pPr>
        <w:ind w:firstLine="720"/>
        <w:jc w:val="both"/>
        <w:rPr>
          <w:sz w:val="25"/>
        </w:rPr>
      </w:pPr>
    </w:p>
    <w:p w14:paraId="3FC835B0" w14:textId="77777777" w:rsidR="0059590C" w:rsidRDefault="003A0C00">
      <w:pPr>
        <w:ind w:firstLine="708"/>
        <w:jc w:val="both"/>
        <w:rPr>
          <w:sz w:val="25"/>
        </w:rPr>
      </w:pPr>
      <w:r>
        <w:rPr>
          <w:sz w:val="25"/>
        </w:rPr>
        <w:t>13.1. Порядок предоставления бесплатного двухразового питан</w:t>
      </w:r>
      <w:r>
        <w:rPr>
          <w:sz w:val="25"/>
        </w:rPr>
        <w:t xml:space="preserve">ия обучающимся, </w:t>
      </w:r>
      <w:r>
        <w:rPr>
          <w:sz w:val="25"/>
        </w:rPr>
        <w:t xml:space="preserve">являющимся членами семей </w:t>
      </w:r>
      <w:r>
        <w:rPr>
          <w:sz w:val="25"/>
          <w:highlight w:val="white"/>
        </w:rPr>
        <w:t>военнослужащих, выполнявших задачи по отражению вооруженного вторжения, а также в ходе вооруженной провокации, погибших (умерших) в результате выполнения ими задач по отражению вооруженного вторжения, а также в ходе</w:t>
      </w:r>
      <w:r>
        <w:rPr>
          <w:sz w:val="25"/>
          <w:highlight w:val="white"/>
        </w:rPr>
        <w:t xml:space="preserve"> вооруженной провокации</w:t>
      </w:r>
      <w:r>
        <w:rPr>
          <w:sz w:val="25"/>
          <w:highlight w:val="white"/>
        </w:rPr>
        <w:t xml:space="preserve">, </w:t>
      </w:r>
      <w:r>
        <w:rPr>
          <w:sz w:val="25"/>
        </w:rPr>
        <w:t xml:space="preserve">разработан в целях социальной поддержки указанной категории обучающихся. </w:t>
      </w:r>
    </w:p>
    <w:p w14:paraId="7EC069BA" w14:textId="77777777" w:rsidR="0059590C" w:rsidRDefault="003A0C00">
      <w:pPr>
        <w:pStyle w:val="af9"/>
        <w:jc w:val="both"/>
        <w:rPr>
          <w:sz w:val="25"/>
        </w:rPr>
      </w:pPr>
      <w:r>
        <w:rPr>
          <w:rFonts w:ascii="Times New Roman" w:hAnsi="Times New Roman"/>
          <w:sz w:val="25"/>
        </w:rPr>
        <w:t xml:space="preserve">         </w:t>
      </w:r>
      <w:r>
        <w:rPr>
          <w:rFonts w:ascii="Times New Roman" w:hAnsi="Times New Roman"/>
          <w:sz w:val="25"/>
        </w:rPr>
        <w:tab/>
        <w:t>13.2. Бесплатное двухразовое питание обучающимся, указанным в пункте 13.1 настоящего Порядка, предоставляется в заявительном порядке.</w:t>
      </w:r>
    </w:p>
    <w:p w14:paraId="36A5035A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13.3. Для при</w:t>
      </w:r>
      <w:r>
        <w:rPr>
          <w:rFonts w:ascii="Times New Roman" w:hAnsi="Times New Roman"/>
          <w:sz w:val="25"/>
        </w:rPr>
        <w:t>нятия решения о предоставлении бесплатного двухразового питания в общеобразовательную организацию представляются:</w:t>
      </w:r>
    </w:p>
    <w:p w14:paraId="737E540E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а) заявление родителя (законного представителя);</w:t>
      </w:r>
    </w:p>
    <w:p w14:paraId="506B9E69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б) копия свидетельства о смерти военнослужащего или </w:t>
      </w:r>
      <w:hyperlink r:id="rId5" w:history="1">
        <w:r>
          <w:rPr>
            <w:rStyle w:val="af2"/>
            <w:rFonts w:ascii="Times New Roman" w:hAnsi="Times New Roman"/>
            <w:color w:val="000000"/>
            <w:sz w:val="25"/>
            <w:u w:val="none"/>
          </w:rPr>
          <w:t>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</w:t>
        </w:r>
      </w:hyperlink>
      <w:r>
        <w:rPr>
          <w:rFonts w:ascii="Times New Roman" w:hAnsi="Times New Roman"/>
          <w:sz w:val="25"/>
        </w:rPr>
        <w:t> по форме, утвержденной </w:t>
      </w:r>
      <w:hyperlink r:id="rId6" w:history="1">
        <w:r>
          <w:rPr>
            <w:rStyle w:val="af2"/>
            <w:rFonts w:ascii="Times New Roman" w:hAnsi="Times New Roman"/>
            <w:color w:val="000000"/>
            <w:sz w:val="25"/>
            <w:u w:val="none"/>
          </w:rPr>
          <w:t>приказом Министра обороны Российской Федерации от 8 декабря 2022 г. N 755</w:t>
        </w:r>
      </w:hyperlink>
      <w:r>
        <w:rPr>
          <w:rFonts w:ascii="Times New Roman" w:hAnsi="Times New Roman"/>
          <w:sz w:val="25"/>
        </w:rPr>
        <w:t>.</w:t>
      </w:r>
    </w:p>
    <w:p w14:paraId="4BA90FC4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13.4. Заявление регистрируется специалистом организации, осуществляющим прием документов, в день его представления.</w:t>
      </w:r>
    </w:p>
    <w:p w14:paraId="2FCEA214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 xml:space="preserve">В течение трех рабочих дней со дня </w:t>
      </w:r>
      <w:r>
        <w:rPr>
          <w:rFonts w:ascii="Times New Roman" w:hAnsi="Times New Roman"/>
          <w:sz w:val="25"/>
        </w:rPr>
        <w:t>поступления заявления и прилагаемых документов руководитель организации принимает решение об обеспечении бесплатным двухразовым питанием</w:t>
      </w:r>
      <w:r>
        <w:rPr>
          <w:rFonts w:ascii="Times New Roman" w:hAnsi="Times New Roman"/>
          <w:b/>
          <w:sz w:val="25"/>
        </w:rPr>
        <w:t xml:space="preserve"> </w:t>
      </w:r>
      <w:r>
        <w:rPr>
          <w:rFonts w:ascii="Times New Roman" w:hAnsi="Times New Roman"/>
          <w:sz w:val="25"/>
        </w:rPr>
        <w:t>либо решение об отказе и уведомляет о принятом решении заявителя.</w:t>
      </w:r>
    </w:p>
    <w:p w14:paraId="252CA4DF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Решение об обеспечении бесплатным двухразовым питание</w:t>
      </w:r>
      <w:r>
        <w:rPr>
          <w:rFonts w:ascii="Times New Roman" w:hAnsi="Times New Roman"/>
          <w:sz w:val="25"/>
        </w:rPr>
        <w:t xml:space="preserve">м либо решение об отказе оформляется приказом руководителя организации. </w:t>
      </w:r>
    </w:p>
    <w:p w14:paraId="3CBDBD0E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13.5. Основаниями для отказа в предоставлении учащимся бесплатного двухразового питания являются:</w:t>
      </w:r>
    </w:p>
    <w:p w14:paraId="560A84D9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 xml:space="preserve">а) предоставление родителем (законным представителем) неполного пакета </w:t>
      </w:r>
      <w:r>
        <w:rPr>
          <w:rFonts w:ascii="Times New Roman" w:hAnsi="Times New Roman"/>
          <w:sz w:val="25"/>
        </w:rPr>
        <w:t>документов;</w:t>
      </w:r>
    </w:p>
    <w:p w14:paraId="6C974C99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б) предоставление неправильно оформленных или утративших силу документов;</w:t>
      </w:r>
    </w:p>
    <w:p w14:paraId="03628CA3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в) несоответствие учащегося требованиям, установленным в пункте 13.1 настоящего Порядка.</w:t>
      </w:r>
    </w:p>
    <w:p w14:paraId="76B9F0D9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13.6. Бесплатное питание организуется в течение 5 или 6 дней в неделю (в зависимо</w:t>
      </w:r>
      <w:r>
        <w:rPr>
          <w:rFonts w:ascii="Times New Roman" w:hAnsi="Times New Roman"/>
          <w:sz w:val="25"/>
        </w:rPr>
        <w:t>сти от режима работы образовательной организации) только в дни учебных занятий, начиная со дня, следующего за днем принятия решения об обеспечении питанием, без права получения компенсации за пропущенные дни и отказа от питания. Учащиеся, указанные в пункт</w:t>
      </w:r>
      <w:r>
        <w:rPr>
          <w:rFonts w:ascii="Times New Roman" w:hAnsi="Times New Roman"/>
          <w:sz w:val="25"/>
        </w:rPr>
        <w:t>е 13.1 настоящего Порядка, не обеспечиваются бесплатным питанием в выходные, праздничные дни и каникулярное время.</w:t>
      </w:r>
    </w:p>
    <w:p w14:paraId="5659B868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 xml:space="preserve">13.7. Размер стоимости бесплатного питания определяется исходя из стоимости завтрака и обеда.  </w:t>
      </w:r>
    </w:p>
    <w:p w14:paraId="4B04461F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13.8. Обеспечение бесплатным питанием прекращ</w:t>
      </w:r>
      <w:r>
        <w:rPr>
          <w:rFonts w:ascii="Times New Roman" w:hAnsi="Times New Roman"/>
          <w:sz w:val="25"/>
        </w:rPr>
        <w:t xml:space="preserve">ается в случае отмены решения об обеспечении бесплатным питанием при: </w:t>
      </w:r>
    </w:p>
    <w:p w14:paraId="7E02F304" w14:textId="77777777" w:rsidR="0059590C" w:rsidRDefault="003A0C00">
      <w:pPr>
        <w:pStyle w:val="af9"/>
        <w:ind w:firstLine="708"/>
        <w:jc w:val="both"/>
        <w:rPr>
          <w:sz w:val="25"/>
        </w:rPr>
      </w:pPr>
      <w:r>
        <w:rPr>
          <w:rFonts w:ascii="Times New Roman" w:hAnsi="Times New Roman"/>
          <w:sz w:val="25"/>
        </w:rPr>
        <w:t>отчислении учащегося из образовательной организации;</w:t>
      </w:r>
    </w:p>
    <w:p w14:paraId="5231E5E6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lastRenderedPageBreak/>
        <w:t>поступления заявления родителей (законных представителей) об отказе от питания.».</w:t>
      </w:r>
    </w:p>
    <w:p w14:paraId="5F4D95B9" w14:textId="77777777" w:rsidR="0059590C" w:rsidRDefault="003A0C00">
      <w:pPr>
        <w:pStyle w:val="af9"/>
        <w:ind w:firstLine="708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4) разделы 13 и 14 Положения считать соответственн</w:t>
      </w:r>
      <w:r>
        <w:rPr>
          <w:rFonts w:ascii="Times New Roman" w:hAnsi="Times New Roman"/>
          <w:sz w:val="25"/>
        </w:rPr>
        <w:t>о разделами 14 и 15 Положения.</w:t>
      </w:r>
    </w:p>
    <w:p w14:paraId="3E75CCFF" w14:textId="77777777" w:rsidR="0059590C" w:rsidRDefault="003A0C00">
      <w:pPr>
        <w:ind w:firstLine="708"/>
        <w:jc w:val="both"/>
        <w:rPr>
          <w:sz w:val="25"/>
        </w:rPr>
      </w:pPr>
      <w:r>
        <w:rPr>
          <w:sz w:val="25"/>
        </w:rPr>
        <w:t>2. Настоящее постановление вступает в силу после его официального опубликования и распространяется на правоотношения, возникшие с 1 января 2026 года.</w:t>
      </w:r>
    </w:p>
    <w:p w14:paraId="484636F7" w14:textId="77777777" w:rsidR="0059590C" w:rsidRDefault="003A0C00">
      <w:pPr>
        <w:ind w:firstLine="708"/>
        <w:jc w:val="both"/>
        <w:rPr>
          <w:sz w:val="25"/>
        </w:rPr>
      </w:pPr>
      <w:r>
        <w:rPr>
          <w:sz w:val="25"/>
        </w:rPr>
        <w:t>3. Контроль за исполнением настоящего постановления возложить на начальника</w:t>
      </w:r>
      <w:r>
        <w:rPr>
          <w:sz w:val="25"/>
        </w:rPr>
        <w:t xml:space="preserve"> управления образования, молодежной политики, физической культуры и спорта администрации Батыревского муниципального округа Чувашской Республики Рубцову И.П.</w:t>
      </w:r>
    </w:p>
    <w:p w14:paraId="48B783E3" w14:textId="77777777" w:rsidR="0059590C" w:rsidRDefault="0059590C">
      <w:pPr>
        <w:pStyle w:val="af9"/>
        <w:ind w:firstLine="708"/>
        <w:jc w:val="both"/>
        <w:rPr>
          <w:rFonts w:ascii="Times New Roman" w:hAnsi="Times New Roman"/>
          <w:sz w:val="25"/>
        </w:rPr>
      </w:pPr>
    </w:p>
    <w:p w14:paraId="434B735B" w14:textId="77777777" w:rsidR="0059590C" w:rsidRDefault="0059590C">
      <w:pPr>
        <w:pStyle w:val="af9"/>
        <w:ind w:firstLine="708"/>
        <w:jc w:val="both"/>
        <w:rPr>
          <w:rFonts w:ascii="Times New Roman" w:hAnsi="Times New Roman"/>
          <w:sz w:val="25"/>
        </w:rPr>
      </w:pPr>
    </w:p>
    <w:p w14:paraId="4095465F" w14:textId="77777777" w:rsidR="0059590C" w:rsidRDefault="003A0C00">
      <w:pPr>
        <w:pStyle w:val="af9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Глава Батыревского </w:t>
      </w:r>
    </w:p>
    <w:p w14:paraId="39B97BF6" w14:textId="77777777" w:rsidR="0059590C" w:rsidRDefault="003A0C00">
      <w:pPr>
        <w:pStyle w:val="af9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 xml:space="preserve">муниципального округа                                                       </w:t>
      </w:r>
      <w:r>
        <w:rPr>
          <w:rFonts w:ascii="Times New Roman" w:hAnsi="Times New Roman"/>
          <w:sz w:val="25"/>
        </w:rPr>
        <w:t xml:space="preserve">                         Р.В. Селиванов</w:t>
      </w:r>
    </w:p>
    <w:p w14:paraId="1BD550DB" w14:textId="77777777" w:rsidR="0059590C" w:rsidRDefault="0059590C">
      <w:pPr>
        <w:pStyle w:val="af9"/>
        <w:jc w:val="both"/>
        <w:rPr>
          <w:rFonts w:ascii="Times New Roman" w:hAnsi="Times New Roman"/>
          <w:sz w:val="24"/>
        </w:rPr>
      </w:pPr>
    </w:p>
    <w:p w14:paraId="618B95C8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42FE0AA6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26EB58D9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2DBC4ECE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2C2803BD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6242767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040867AC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517DEF60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67551110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457C6ED3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51B47097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25025D4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27C7E8BE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3B3899BD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056EC3E7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055E190A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05F336E1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5E8D0996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63B5B401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4CC77583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AF3F2B1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BB22A73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D132F75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04105F65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03284889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3B737501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575C7AE9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1E41B6F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76FD1C2E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672F0D04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1313397C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6390F428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4AF37F84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7A6FD4C0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p w14:paraId="2F41B5DF" w14:textId="77777777" w:rsidR="0059590C" w:rsidRDefault="0059590C">
      <w:pPr>
        <w:pStyle w:val="af9"/>
        <w:jc w:val="both"/>
        <w:rPr>
          <w:rFonts w:ascii="Times New Roman" w:hAnsi="Times New Roman"/>
          <w:sz w:val="26"/>
        </w:rPr>
      </w:pPr>
    </w:p>
    <w:sectPr w:rsidR="0059590C">
      <w:pgSz w:w="11906" w:h="16838"/>
      <w:pgMar w:top="851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0C"/>
    <w:rsid w:val="003A0C00"/>
    <w:rsid w:val="0059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3437"/>
  <w15:docId w15:val="{7F3E856A-90CF-4803-A0F1-51621627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Сравнение редакций. Удаленный фрагмент"/>
    <w:link w:val="a4"/>
    <w:rPr>
      <w:strike/>
      <w:color w:val="808000"/>
    </w:rPr>
  </w:style>
  <w:style w:type="character" w:customStyle="1" w:styleId="a4">
    <w:name w:val="Сравнение редакций. Удаленный фрагмент"/>
    <w:link w:val="a3"/>
    <w:rPr>
      <w:strike/>
      <w:color w:val="80800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rFonts w:ascii="TimesET" w:hAnsi="TimesET"/>
      <w:b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ET" w:hAnsi="TimesET"/>
      <w:b/>
      <w:sz w:val="24"/>
    </w:rPr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6">
    <w:name w:val="Колонтитул_"/>
    <w:link w:val="a7"/>
  </w:style>
  <w:style w:type="character" w:customStyle="1" w:styleId="a7">
    <w:name w:val="Колонтитул_"/>
    <w:link w:val="a6"/>
    <w:rPr>
      <w:rFonts w:ascii="Times New Roman" w:hAnsi="Times New Roman"/>
      <w:u w:val="none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pt-a0-000023">
    <w:name w:val="pt-a0-000023"/>
    <w:basedOn w:val="13"/>
    <w:link w:val="pt-a0-0000230"/>
  </w:style>
  <w:style w:type="character" w:customStyle="1" w:styleId="pt-a0-0000230">
    <w:name w:val="pt-a0-000023"/>
    <w:basedOn w:val="a0"/>
    <w:link w:val="pt-a0-000023"/>
  </w:style>
  <w:style w:type="paragraph" w:customStyle="1" w:styleId="14">
    <w:name w:val="Основной текст1"/>
    <w:link w:val="15"/>
    <w:rPr>
      <w:sz w:val="28"/>
      <w:u w:val="single"/>
    </w:rPr>
  </w:style>
  <w:style w:type="character" w:customStyle="1" w:styleId="15">
    <w:name w:val="Основной текст1"/>
    <w:link w:val="14"/>
    <w:rPr>
      <w:rFonts w:ascii="Times New Roman" w:hAnsi="Times New Roman"/>
      <w:color w:val="000000"/>
      <w:spacing w:val="0"/>
      <w:sz w:val="28"/>
      <w:u w:val="single"/>
    </w:rPr>
  </w:style>
  <w:style w:type="paragraph" w:customStyle="1" w:styleId="a8">
    <w:name w:val="Сравнение редакций. Добавленный фрагмент"/>
    <w:link w:val="a9"/>
    <w:rPr>
      <w:color w:val="0000FF"/>
      <w:shd w:val="clear" w:color="auto" w:fill="E3EDFD"/>
    </w:rPr>
  </w:style>
  <w:style w:type="character" w:customStyle="1" w:styleId="a9">
    <w:name w:val="Сравнение редакций. Добавленный фрагмент"/>
    <w:link w:val="a8"/>
    <w:rPr>
      <w:color w:val="0000FF"/>
      <w:shd w:val="clear" w:color="auto" w:fill="E3EDFD"/>
    </w:rPr>
  </w:style>
  <w:style w:type="paragraph" w:customStyle="1" w:styleId="aa">
    <w:name w:val="Текст информации об изменениях"/>
    <w:basedOn w:val="a"/>
    <w:next w:val="a"/>
    <w:link w:val="ab"/>
    <w:pPr>
      <w:widowControl w:val="0"/>
      <w:jc w:val="both"/>
    </w:pPr>
    <w:rPr>
      <w:rFonts w:ascii="Arial" w:hAnsi="Arial"/>
    </w:rPr>
  </w:style>
  <w:style w:type="character" w:customStyle="1" w:styleId="ab">
    <w:name w:val="Текст информации об изменениях"/>
    <w:basedOn w:val="1"/>
    <w:link w:val="aa"/>
    <w:rPr>
      <w:rFonts w:ascii="Arial" w:hAnsi="Arial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4">
    <w:name w:val="Основной текст4"/>
    <w:basedOn w:val="1"/>
    <w:link w:val="43"/>
    <w:rPr>
      <w:sz w:val="28"/>
      <w:highlight w:val="white"/>
    </w:rPr>
  </w:style>
  <w:style w:type="paragraph" w:styleId="31">
    <w:name w:val="Body Text Indent 3"/>
    <w:basedOn w:val="a"/>
    <w:link w:val="32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1"/>
    <w:link w:val="31"/>
    <w:rPr>
      <w:rFonts w:ascii="TimesET" w:hAnsi="TimesET"/>
      <w:strike/>
      <w:sz w:val="24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27">
    <w:name w:val="Основной текст2"/>
    <w:link w:val="28"/>
    <w:rPr>
      <w:strike/>
      <w:sz w:val="28"/>
      <w:highlight w:val="white"/>
      <w:u w:val="single"/>
    </w:rPr>
  </w:style>
  <w:style w:type="character" w:customStyle="1" w:styleId="28">
    <w:name w:val="Основной текст2"/>
    <w:link w:val="27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  <w:sz w:val="24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  <w:rPr>
      <w:sz w:val="24"/>
    </w:rPr>
  </w:style>
  <w:style w:type="character" w:customStyle="1" w:styleId="headertext0">
    <w:name w:val="headertext"/>
    <w:basedOn w:val="1"/>
    <w:link w:val="headertext"/>
    <w:rPr>
      <w:sz w:val="24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6">
    <w:name w:val="Гиперссылка1"/>
    <w:link w:val="af2"/>
    <w:rPr>
      <w:color w:val="0563C1"/>
      <w:u w:val="single"/>
    </w:rPr>
  </w:style>
  <w:style w:type="character" w:styleId="af2">
    <w:name w:val="Hyperlink"/>
    <w:link w:val="16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3">
    <w:name w:val="Таблицы (моноширинный)"/>
    <w:basedOn w:val="a"/>
    <w:next w:val="a"/>
    <w:link w:val="af4"/>
    <w:pPr>
      <w:jc w:val="both"/>
    </w:pPr>
    <w:rPr>
      <w:rFonts w:ascii="Courier New" w:hAnsi="Courier New"/>
    </w:rPr>
  </w:style>
  <w:style w:type="character" w:customStyle="1" w:styleId="af4">
    <w:name w:val="Таблицы (моноширинный)"/>
    <w:basedOn w:val="1"/>
    <w:link w:val="af3"/>
    <w:rPr>
      <w:rFonts w:ascii="Courier New" w:hAnsi="Courier New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5">
    <w:name w:val="Комментарий"/>
    <w:basedOn w:val="a"/>
    <w:next w:val="a"/>
    <w:link w:val="af6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f6">
    <w:name w:val="Комментарий"/>
    <w:basedOn w:val="1"/>
    <w:link w:val="af5"/>
    <w:rPr>
      <w:rFonts w:ascii="Arial" w:hAnsi="Arial"/>
      <w:i/>
      <w:color w:val="80008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7">
    <w:name w:val="Не вступил в силу"/>
    <w:link w:val="af8"/>
    <w:rPr>
      <w:color w:val="008080"/>
    </w:rPr>
  </w:style>
  <w:style w:type="character" w:customStyle="1" w:styleId="af8">
    <w:name w:val="Не вступил в силу"/>
    <w:link w:val="af7"/>
    <w:rPr>
      <w:color w:val="008080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9">
    <w:name w:val="No Spacing"/>
    <w:link w:val="afa"/>
    <w:rPr>
      <w:rFonts w:ascii="Calibri" w:hAnsi="Calibri"/>
      <w:sz w:val="22"/>
    </w:rPr>
  </w:style>
  <w:style w:type="character" w:customStyle="1" w:styleId="afa">
    <w:name w:val="Без интервала Знак"/>
    <w:link w:val="af9"/>
    <w:rPr>
      <w:rFonts w:ascii="Calibri" w:hAnsi="Calibri"/>
      <w:sz w:val="22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sz w:val="24"/>
    </w:r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fb">
    <w:name w:val="Заголовок статьи"/>
    <w:basedOn w:val="a"/>
    <w:next w:val="a"/>
    <w:link w:val="afc"/>
    <w:pPr>
      <w:ind w:left="1612" w:hanging="892"/>
      <w:jc w:val="both"/>
    </w:pPr>
    <w:rPr>
      <w:rFonts w:ascii="Arial" w:hAnsi="Arial"/>
    </w:rPr>
  </w:style>
  <w:style w:type="character" w:customStyle="1" w:styleId="afc">
    <w:name w:val="Заголовок статьи"/>
    <w:basedOn w:val="1"/>
    <w:link w:val="afb"/>
    <w:rPr>
      <w:rFonts w:ascii="Arial" w:hAnsi="Arial"/>
    </w:rPr>
  </w:style>
  <w:style w:type="paragraph" w:styleId="afd">
    <w:name w:val="List Paragraph"/>
    <w:basedOn w:val="a"/>
    <w:link w:val="af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"/>
    <w:link w:val="afd"/>
    <w:rPr>
      <w:rFonts w:ascii="Calibri" w:hAnsi="Calibri"/>
      <w:sz w:val="22"/>
    </w:rPr>
  </w:style>
  <w:style w:type="paragraph" w:customStyle="1" w:styleId="19">
    <w:name w:val="Выделение1"/>
    <w:link w:val="aff"/>
    <w:rPr>
      <w:i/>
    </w:rPr>
  </w:style>
  <w:style w:type="character" w:styleId="aff">
    <w:name w:val="Emphasis"/>
    <w:link w:val="19"/>
    <w:rPr>
      <w:i/>
    </w:rPr>
  </w:style>
  <w:style w:type="paragraph" w:customStyle="1" w:styleId="aff0">
    <w:name w:val="Прижатый влево"/>
    <w:basedOn w:val="a"/>
    <w:next w:val="a"/>
    <w:link w:val="aff1"/>
    <w:pPr>
      <w:widowControl w:val="0"/>
    </w:pPr>
    <w:rPr>
      <w:rFonts w:ascii="Arial" w:hAnsi="Arial"/>
      <w:sz w:val="24"/>
    </w:rPr>
  </w:style>
  <w:style w:type="character" w:customStyle="1" w:styleId="aff1">
    <w:name w:val="Прижатый влево"/>
    <w:basedOn w:val="1"/>
    <w:link w:val="aff0"/>
    <w:rPr>
      <w:rFonts w:ascii="Arial" w:hAnsi="Arial"/>
      <w:sz w:val="24"/>
    </w:rPr>
  </w:style>
  <w:style w:type="paragraph" w:styleId="aff2">
    <w:name w:val="Body Text"/>
    <w:basedOn w:val="a"/>
    <w:link w:val="aff3"/>
    <w:pPr>
      <w:jc w:val="both"/>
    </w:pPr>
    <w:rPr>
      <w:rFonts w:ascii="TimesET" w:hAnsi="TimesET"/>
      <w:sz w:val="28"/>
    </w:rPr>
  </w:style>
  <w:style w:type="character" w:customStyle="1" w:styleId="aff3">
    <w:name w:val="Основной текст Знак"/>
    <w:basedOn w:val="1"/>
    <w:link w:val="aff2"/>
    <w:rPr>
      <w:rFonts w:ascii="TimesET" w:hAnsi="TimesET"/>
      <w:sz w:val="28"/>
    </w:rPr>
  </w:style>
  <w:style w:type="paragraph" w:customStyle="1" w:styleId="aff4">
    <w:name w:val="Информация об изменениях документа"/>
    <w:basedOn w:val="af5"/>
    <w:next w:val="a"/>
    <w:link w:val="aff5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f5">
    <w:name w:val="Информация об изменениях документа"/>
    <w:basedOn w:val="af6"/>
    <w:link w:val="aff4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f6">
    <w:name w:val="Цветовое выделение"/>
    <w:link w:val="aff7"/>
    <w:rPr>
      <w:b/>
      <w:color w:val="000080"/>
    </w:rPr>
  </w:style>
  <w:style w:type="character" w:customStyle="1" w:styleId="aff7">
    <w:name w:val="Цветовое выделение"/>
    <w:link w:val="aff6"/>
    <w:rPr>
      <w:b/>
      <w:color w:val="00008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8">
    <w:name w:val="Normal (Web)"/>
    <w:basedOn w:val="a"/>
    <w:link w:val="aff9"/>
    <w:rPr>
      <w:sz w:val="24"/>
    </w:rPr>
  </w:style>
  <w:style w:type="character" w:customStyle="1" w:styleId="aff9">
    <w:name w:val="Обычный (Интернет) Знак"/>
    <w:basedOn w:val="1"/>
    <w:link w:val="aff8"/>
    <w:rPr>
      <w:sz w:val="24"/>
    </w:rPr>
  </w:style>
  <w:style w:type="paragraph" w:styleId="affa">
    <w:name w:val="Subtitle"/>
    <w:next w:val="a"/>
    <w:link w:val="af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b">
    <w:name w:val="Подзаголовок Знак"/>
    <w:link w:val="affa"/>
    <w:rPr>
      <w:rFonts w:ascii="XO Thames" w:hAnsi="XO Thames"/>
      <w:i/>
      <w:sz w:val="24"/>
    </w:rPr>
  </w:style>
  <w:style w:type="paragraph" w:customStyle="1" w:styleId="affc">
    <w:name w:val="Гипертекстовая ссылка"/>
    <w:link w:val="affd"/>
    <w:rPr>
      <w:color w:val="008000"/>
    </w:rPr>
  </w:style>
  <w:style w:type="character" w:customStyle="1" w:styleId="affd">
    <w:name w:val="Гипертекстовая ссылка"/>
    <w:link w:val="affc"/>
    <w:rPr>
      <w:color w:val="008000"/>
    </w:rPr>
  </w:style>
  <w:style w:type="paragraph" w:customStyle="1" w:styleId="affe">
    <w:name w:val="Колонтитул"/>
    <w:link w:val="afff"/>
    <w:rPr>
      <w:sz w:val="24"/>
    </w:rPr>
  </w:style>
  <w:style w:type="character" w:customStyle="1" w:styleId="afff">
    <w:name w:val="Колонтитул"/>
    <w:link w:val="affe"/>
    <w:rPr>
      <w:rFonts w:ascii="Times New Roman" w:hAnsi="Times New Roman"/>
      <w:color w:val="000000"/>
      <w:spacing w:val="0"/>
      <w:sz w:val="24"/>
      <w:u w:val="none"/>
    </w:rPr>
  </w:style>
  <w:style w:type="paragraph" w:styleId="afff0">
    <w:name w:val="Title"/>
    <w:next w:val="a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Заголовок Знак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afff2">
    <w:name w:val="Информация об изменениях"/>
    <w:basedOn w:val="aa"/>
    <w:next w:val="a"/>
    <w:link w:val="afff3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ff3">
    <w:name w:val="Информация об изменениях"/>
    <w:basedOn w:val="ab"/>
    <w:link w:val="afff2"/>
    <w:rPr>
      <w:rFonts w:ascii="Arial" w:hAnsi="Arial"/>
      <w:sz w:val="24"/>
      <w:shd w:val="clear" w:color="auto" w:fill="EAEFED"/>
    </w:rPr>
  </w:style>
  <w:style w:type="paragraph" w:customStyle="1" w:styleId="13">
    <w:name w:val="Основной шрифт абзаца1"/>
    <w:link w:val="Textbody"/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  <w:style w:type="paragraph" w:customStyle="1" w:styleId="afff4">
    <w:name w:val="Опечатки"/>
    <w:link w:val="afff5"/>
    <w:rPr>
      <w:color w:val="FF0000"/>
    </w:rPr>
  </w:style>
  <w:style w:type="character" w:customStyle="1" w:styleId="afff5">
    <w:name w:val="Опечатки"/>
    <w:link w:val="afff4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1300339268#64S0IJ" TargetMode="External"/><Relationship Id="rId5" Type="http://schemas.openxmlformats.org/officeDocument/2006/relationships/hyperlink" Target="https://docs.cntd.ru/document/1300339268#7DU0K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2026-02-02T07:15:00Z</dcterms:created>
  <dcterms:modified xsi:type="dcterms:W3CDTF">2026-02-02T07:15:00Z</dcterms:modified>
</cp:coreProperties>
</file>