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6CBE2" w14:textId="406881F5" w:rsidR="00C53A0D" w:rsidRDefault="00C53A0D" w:rsidP="00C53A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9238B">
        <w:rPr>
          <w:rFonts w:ascii="Times New Roman" w:hAnsi="Times New Roman"/>
          <w:sz w:val="24"/>
          <w:szCs w:val="24"/>
        </w:rPr>
        <w:t xml:space="preserve">ассмотрение </w:t>
      </w:r>
      <w:r>
        <w:rPr>
          <w:rFonts w:ascii="Times New Roman" w:hAnsi="Times New Roman"/>
          <w:sz w:val="24"/>
          <w:szCs w:val="24"/>
        </w:rPr>
        <w:t>вопроса о предоставлении разрешения на условно разрешенный вид использования земельного участка с кадастровым номером 21:02:010219:79 «Общественное питание».</w:t>
      </w:r>
    </w:p>
    <w:p w14:paraId="7A740BB1" w14:textId="77777777" w:rsidR="00C53A0D" w:rsidRDefault="00C53A0D" w:rsidP="00C53A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DA9A47" w14:textId="4B641281" w:rsidR="00C53A0D" w:rsidRDefault="00C53A0D" w:rsidP="00C53A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A0D">
        <w:rPr>
          <w:rFonts w:ascii="Times New Roman" w:hAnsi="Times New Roman" w:cs="Times New Roman"/>
          <w:sz w:val="24"/>
          <w:szCs w:val="24"/>
        </w:rPr>
        <w:t>Ситуационный план</w:t>
      </w:r>
    </w:p>
    <w:p w14:paraId="623A22A1" w14:textId="191E70D0" w:rsidR="007618E7" w:rsidRPr="00C53A0D" w:rsidRDefault="00C53A0D" w:rsidP="00C53A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A0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958184" wp14:editId="745EAC21">
            <wp:extent cx="5648927" cy="3967701"/>
            <wp:effectExtent l="0" t="0" r="9525" b="0"/>
            <wp:docPr id="19654363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436345" name=""/>
                    <pic:cNvPicPr/>
                  </pic:nvPicPr>
                  <pic:blipFill rotWithShape="1">
                    <a:blip r:embed="rId4"/>
                    <a:srcRect l="34999" t="23190" r="10218" b="8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093" cy="3983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1598D5" w14:textId="77777777" w:rsidR="00C53A0D" w:rsidRPr="00C53A0D" w:rsidRDefault="00C53A0D" w:rsidP="00C53A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CF8C4D" w14:textId="77777777" w:rsid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18E892" w14:textId="77777777" w:rsid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C5539" w14:textId="67464D85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Градостроительный регламент зоны застройки многоэтажными жилыми домами</w:t>
      </w:r>
    </w:p>
    <w:p w14:paraId="79FE37C2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Кодовое обозначение зоны - Ж-6.</w:t>
      </w:r>
    </w:p>
    <w:p w14:paraId="28ADF554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5201"/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 выделения зоны:</w:t>
      </w:r>
    </w:p>
    <w:bookmarkEnd w:id="0"/>
    <w:p w14:paraId="34A96811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 основе существующих и вновь осваиваемых территорий многоквартирной высотной жилой застройки зон комфортного многоквартирного многоэтажного жилья;</w:t>
      </w:r>
    </w:p>
    <w:p w14:paraId="620A11C4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сферы социального и культурно-бытового обслуживания для обеспечения потребностей жителей указанных территорий в соответствующих среде формах;</w:t>
      </w:r>
    </w:p>
    <w:p w14:paraId="375871E2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необходимых объектов инженерной и транспортной инфраструктуры;</w:t>
      </w:r>
    </w:p>
    <w:p w14:paraId="5715B13C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объектов общественно-деловой застройки в соответствующих среде формах и объемах, не оказывающих негативного воздействия на объекты жилой застройки.</w:t>
      </w:r>
    </w:p>
    <w:p w14:paraId="5ABF8C25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Основные виды разрешенного использования, условно разрешенные виды использования и вспомогательные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p w14:paraId="01705B82" w14:textId="77777777" w:rsid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44FC4" w14:textId="77777777" w:rsid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BB9C9A" w14:textId="77777777" w:rsid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343F18" w14:textId="77777777" w:rsid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B8831F" w14:textId="77777777" w:rsid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48F3FE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734B90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" w:name="sub_5207"/>
      <w:r w:rsidRPr="00C53A0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lastRenderedPageBreak/>
        <w:t>Таблица 7 -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 для территориальной зоны Ж-6 Зона застройки многоэтажными жилыми домами</w:t>
      </w:r>
    </w:p>
    <w:bookmarkEnd w:id="1"/>
    <w:p w14:paraId="3826BC24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7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992"/>
        <w:gridCol w:w="2126"/>
        <w:gridCol w:w="1134"/>
        <w:gridCol w:w="993"/>
        <w:gridCol w:w="850"/>
        <w:gridCol w:w="992"/>
      </w:tblGrid>
      <w:tr w:rsidR="00C53A0D" w:rsidRPr="00C53A0D" w14:paraId="0AE0BCA2" w14:textId="77777777" w:rsidTr="001753FD">
        <w:tc>
          <w:tcPr>
            <w:tcW w:w="4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7470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D1D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обозначение) в соответствии с Классификатором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0730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земельного участка (в соответствии с </w:t>
            </w:r>
            <w:hyperlink r:id="rId5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Классификатором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8D5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9E2D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Ограничения использования</w:t>
            </w:r>
          </w:p>
        </w:tc>
      </w:tr>
      <w:tr w:rsidR="00C53A0D" w:rsidRPr="00C53A0D" w14:paraId="43F5F34D" w14:textId="77777777" w:rsidTr="001753FD">
        <w:tc>
          <w:tcPr>
            <w:tcW w:w="4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5AD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72C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1ED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12C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Предельная этажность/высота зданий, строений, сооружений, этаж/м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086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размеры земельных участков (мин. - макс.), 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5D2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застройки (мин. - макс.), 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0D0C5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3A0D" w:rsidRPr="00C53A0D" w14:paraId="73BCC251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B3B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CFD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732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59C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8F6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F16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D08F0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53A0D" w:rsidRPr="00C53A0D" w14:paraId="22F328C3" w14:textId="77777777" w:rsidTr="001753FD">
        <w:tc>
          <w:tcPr>
            <w:tcW w:w="75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B77834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bookmarkStart w:id="2" w:name="sub_5200"/>
            <w:r w:rsidRPr="00C53A0D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  <w:t>Основные виды и параметры разрешенного использования земельных участков и объектов капитального строительства</w:t>
            </w:r>
            <w:bookmarkEnd w:id="2"/>
          </w:p>
        </w:tc>
      </w:tr>
      <w:tr w:rsidR="00C53A0D" w:rsidRPr="00C53A0D" w14:paraId="6B797685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73A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sub_52071"/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3A4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475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 жилая застройка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F75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498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0,3 - 2,0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C5F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7328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78765FE6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CF9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sub_52072"/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bookmarkEnd w:id="4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B6A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47D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Многоэтажная жилая застройка (высотная застройка)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FAA9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proofErr w:type="gramStart"/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/&lt;</w:t>
            </w:r>
            <w:proofErr w:type="gramEnd"/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82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0,3 - 5,0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8313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43B77F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65D3BAFE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EF9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699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C74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обслуживание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B6D5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C56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0,1 - 0,35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A07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DAB5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0F38662D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828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6B1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FB3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Бытовое обслуживание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419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A71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0,1 - 0,35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A1C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1445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1D561382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7D6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977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740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Амбулаторно-поликлиническое обслуживание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A33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BF7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0,1 - 3,0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D8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AD04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10247CF9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D8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82F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046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и просвещение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E89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10F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0,12 - 3,0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D13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21460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08171D7F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049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sub_52077"/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bookmarkEnd w:id="5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090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0D0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Дошкольное, начальное и среднее общее </w:t>
            </w: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F4A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4/22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7119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0,12 - 3,0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C26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76F5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</w:t>
            </w: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статьи</w:t>
            </w:r>
          </w:p>
        </w:tc>
      </w:tr>
      <w:tr w:rsidR="00C53A0D" w:rsidRPr="00C53A0D" w14:paraId="52E3C795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504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788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DC3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DA0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8F5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0,1 - 0,5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EBE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8E63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4B73D122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7A8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F10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4F4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ECB3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925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83E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0,1 - 0,5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8FA3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*/80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01BB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115560D8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F22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sub_52079"/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bookmarkEnd w:id="6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6BC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9DA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D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150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B0B3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18B2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70F2CC15" w14:textId="77777777" w:rsidTr="001753FD">
        <w:tc>
          <w:tcPr>
            <w:tcW w:w="75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370FEF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  <w:t>Условно разрешенные виды и параметры использования земельных участков и объектов капитального строительства</w:t>
            </w:r>
          </w:p>
        </w:tc>
      </w:tr>
      <w:tr w:rsidR="00C53A0D" w:rsidRPr="00C53A0D" w14:paraId="7506CCA3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26D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88A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755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8DC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1/от уровня земли до:</w:t>
            </w:r>
          </w:p>
          <w:p w14:paraId="0C95F3B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- 4</w:t>
            </w:r>
          </w:p>
          <w:p w14:paraId="6FB2E80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- 7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31C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0,002 - 0,24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917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925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1EEE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760F38CA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7650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A08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F6C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9EF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04F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0,12 - 3,0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BE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CFFC4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4EB0B245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9259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28A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D9E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Культурное развитие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EB0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6F0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0,12 - 3,0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A44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9F7B5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5BE4317C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E0E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BD9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CC6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Амбулаторное ветеринарное обслуживание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922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5F59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0,12 - 0,35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D07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85E3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5C36FC08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4E6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453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5419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Деловое управление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211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542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0,12 - 0,5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A80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8B79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044D8302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AE40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A3F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3475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598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4E89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0,12 - 0,5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A3F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28F3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7AB19635" w14:textId="77777777" w:rsidTr="002E0C07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A79C8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2C8E6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5F06F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9A0E0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A18675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0,1 - 0,35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541AE80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53D0574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28DFE7C7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77C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BEF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1A5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Гостиничное обслуживание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6B2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629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0,12 - 3,0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C1A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DD1A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7A21FE53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926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AD2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4175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Служебные гаражи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027E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1/от уровня земли до:</w:t>
            </w:r>
          </w:p>
          <w:p w14:paraId="64045F35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- 4</w:t>
            </w:r>
          </w:p>
          <w:p w14:paraId="16C5606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- 7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20D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0,03 - 0,24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830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925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EF38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22905D49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A666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4E6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8E5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дорожного сервиса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FBF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2/10</w:t>
            </w:r>
            <w:hyperlink w:anchor="sub_923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*(2)</w:t>
              </w:r>
            </w:hyperlink>
          </w:p>
          <w:p w14:paraId="6BF33AC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</w:p>
          <w:p w14:paraId="6D239EE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3/15</w:t>
            </w:r>
          </w:p>
          <w:p w14:paraId="0A946C20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</w:p>
          <w:p w14:paraId="7B04B780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F00AC5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14:paraId="57DFCBAF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- 15 м</w:t>
            </w:r>
          </w:p>
          <w:p w14:paraId="3F95E931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- 18 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D6D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0,03 - 0,24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C2D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925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A656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1FA1320B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769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33C2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5618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Автомобильный транспорт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AE8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3/18</w:t>
            </w:r>
            <w:hyperlink w:anchor="sub_924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*(3)</w:t>
              </w:r>
            </w:hyperlink>
          </w:p>
          <w:p w14:paraId="335A931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</w:p>
          <w:p w14:paraId="34CA951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F0E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457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75EE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377B39D1" w14:textId="77777777" w:rsidTr="001753FD">
        <w:tc>
          <w:tcPr>
            <w:tcW w:w="75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6098D3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  <w:t>Вспомогательные виды и параметры использования земельных участков и объектов капитального строительства</w:t>
            </w:r>
          </w:p>
        </w:tc>
      </w:tr>
      <w:tr w:rsidR="00C53A0D" w:rsidRPr="00C53A0D" w14:paraId="2E643490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E1AB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sub_5271"/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7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0F53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B17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81D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C32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1D5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</w:t>
            </w: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323D3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649DC4D4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4543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0A15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B34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B7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5E13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B333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5A37D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  <w:tr w:rsidR="00C53A0D" w:rsidRPr="00C53A0D" w14:paraId="2FF71A6F" w14:textId="77777777" w:rsidTr="001753FD"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F1B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37F3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34C7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856A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2C8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AB34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9CF6C" w14:textId="77777777" w:rsidR="00C53A0D" w:rsidRPr="00C53A0D" w:rsidRDefault="00C53A0D" w:rsidP="00C53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sub_52013940" w:history="1">
              <w:r w:rsidRPr="00C53A0D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п. 3</w:t>
              </w:r>
            </w:hyperlink>
            <w:r w:rsidRPr="00C53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</w:t>
            </w:r>
          </w:p>
        </w:tc>
      </w:tr>
    </w:tbl>
    <w:p w14:paraId="35BDD0A4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DFA05E2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8" w:name="sub_922"/>
      <w:r w:rsidRPr="00C53A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*(1) сноска исключена с 1 марта 2021 г. - </w:t>
      </w:r>
      <w:hyperlink r:id="rId6" w:history="1">
        <w:r w:rsidRPr="00C53A0D">
          <w:rPr>
            <w:rFonts w:ascii="Times New Roman" w:eastAsia="Times New Roman" w:hAnsi="Times New Roman" w:cs="Times New Roman"/>
            <w:color w:val="106BBE"/>
            <w:sz w:val="20"/>
            <w:szCs w:val="20"/>
            <w:lang w:eastAsia="ru-RU"/>
          </w:rPr>
          <w:t>Решение</w:t>
        </w:r>
      </w:hyperlink>
      <w:r w:rsidRPr="00C53A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Новочебоксарского городского Собрания депутатов Чувашской Республики от 25 февраля 2021 г. N С 9-1</w:t>
      </w:r>
    </w:p>
    <w:p w14:paraId="01EB2D9B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9" w:name="sub_923"/>
      <w:bookmarkEnd w:id="8"/>
      <w:r w:rsidRPr="00C53A0D">
        <w:rPr>
          <w:rFonts w:ascii="Times New Roman" w:eastAsia="Times New Roman" w:hAnsi="Times New Roman" w:cs="Times New Roman"/>
          <w:sz w:val="20"/>
          <w:szCs w:val="20"/>
          <w:lang w:eastAsia="ru-RU"/>
        </w:rPr>
        <w:t>*(2) - соответственно: для магазинов сопутствующей торговли, зданий для организации общественного питания в качестве объектов придорожного сервиса;/для предоставления гностичных услуг в качестве придорожного сервиса/для автозаправочных станций, автомобильных моек и прачечных для автомобильных принадлежностей, мастерских, предназначенных для ремонта и обслуживания автомобилей, прочих объектов придорожного сервиса;</w:t>
      </w:r>
    </w:p>
    <w:p w14:paraId="364150D3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0" w:name="sub_924"/>
      <w:bookmarkEnd w:id="9"/>
      <w:r w:rsidRPr="00C53A0D">
        <w:rPr>
          <w:rFonts w:ascii="Times New Roman" w:eastAsia="Times New Roman" w:hAnsi="Times New Roman" w:cs="Times New Roman"/>
          <w:sz w:val="20"/>
          <w:szCs w:val="20"/>
          <w:lang w:eastAsia="ru-RU"/>
        </w:rPr>
        <w:t>*(3) - в числителе - для постов органов внутренних дел, ответственных за безопасность дорожного движения, в знаменателе - для остановочных, торгово-остановочных пунктов транспорта, осуществляющего перевозки людей по установленному маршруту.</w:t>
      </w:r>
    </w:p>
    <w:p w14:paraId="02C68D5E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1" w:name="sub_925"/>
      <w:bookmarkEnd w:id="10"/>
      <w:r w:rsidRPr="00C53A0D">
        <w:rPr>
          <w:rFonts w:ascii="Times New Roman" w:eastAsia="Times New Roman" w:hAnsi="Times New Roman" w:cs="Times New Roman"/>
          <w:sz w:val="20"/>
          <w:szCs w:val="20"/>
          <w:lang w:eastAsia="ru-RU"/>
        </w:rPr>
        <w:t>* - не подлежит установлению</w:t>
      </w:r>
    </w:p>
    <w:bookmarkEnd w:id="11"/>
    <w:p w14:paraId="162A0A0C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D018FE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предельные размеры земельных участков не устанавливаются для земельных участков, предоставленных до введения в действие </w:t>
      </w:r>
      <w:hyperlink r:id="rId7" w:history="1">
        <w:r w:rsidRPr="00C53A0D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Земельного кодекса</w:t>
        </w:r>
      </w:hyperlink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и закрепляются по фактическому использованию;</w:t>
      </w:r>
    </w:p>
    <w:p w14:paraId="7B5BC6AD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минимальный отступ жилых зданий от красной линии - 3 м;</w:t>
      </w:r>
    </w:p>
    <w:p w14:paraId="0AE1C519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минимальное расстояние от стен детских дошкольных учреждений и общеобразовательных школ до красных линий - 25 м;</w:t>
      </w:r>
    </w:p>
    <w:p w14:paraId="12531971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минимальные разрывы между стенами зданий без окон из жилых комнат - 6 м;</w:t>
      </w:r>
    </w:p>
    <w:p w14:paraId="1903B0DC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минимальное расстояние между жилыми, общественными и вспомогательными зданиями промышленных предприятий I и II степени огнестойкости - 6 м;</w:t>
      </w:r>
    </w:p>
    <w:p w14:paraId="3DA4B33A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минимальное расстояние между жилыми, общественными и вспомогательными зданиями промышленных предприятий I, II, III степени огнестойкости и зданиями III степени огнестойкости - 8 м;</w:t>
      </w:r>
    </w:p>
    <w:p w14:paraId="727C8099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 м.</w:t>
      </w:r>
    </w:p>
    <w:p w14:paraId="2D5E6731" w14:textId="77777777" w:rsidR="00C53A0D" w:rsidRPr="00C53A0D" w:rsidRDefault="00C53A0D" w:rsidP="00C53A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sub_52013944"/>
      <w:r w:rsidRPr="00C53A0D">
        <w:rPr>
          <w:rFonts w:ascii="Times New Roman" w:eastAsia="Times New Roman" w:hAnsi="Times New Roman" w:cs="Times New Roman"/>
          <w:sz w:val="24"/>
          <w:szCs w:val="24"/>
          <w:lang w:eastAsia="ru-RU"/>
        </w:rPr>
        <w:t>3. Границы зон с особыми условиями использования территории, накладывающие ограничения на использование земельных участков и объектов капитального строительства, отображены на Карте зон с особыми условиями использования территории настоящих Правил. Использование земельных участков в границах зон с особыми условиями использования территории осуществляется в соответствии с требованиями законодательства Российской Федерации.</w:t>
      </w:r>
    </w:p>
    <w:bookmarkEnd w:id="12"/>
    <w:p w14:paraId="5AF685AB" w14:textId="77777777" w:rsidR="00C53A0D" w:rsidRPr="00C53A0D" w:rsidRDefault="00C53A0D" w:rsidP="00C53A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53A0D" w:rsidRPr="00C53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0D"/>
    <w:rsid w:val="002E0C07"/>
    <w:rsid w:val="002F0504"/>
    <w:rsid w:val="005D0ACD"/>
    <w:rsid w:val="007618E7"/>
    <w:rsid w:val="00C5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351D"/>
  <w15:chartTrackingRefBased/>
  <w15:docId w15:val="{30B87779-982A-4200-8290-31B641CF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3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A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A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A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3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3A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3A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3A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3A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3A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3A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3A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3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3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3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3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3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3A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3A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3A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3A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3A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3A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2124624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0380549/384" TargetMode="External"/><Relationship Id="rId5" Type="http://schemas.openxmlformats.org/officeDocument/2006/relationships/hyperlink" Target="https://internet.garant.ru/document/redirect/75062082/100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1223</Words>
  <Characters>6974</Characters>
  <Application>Microsoft Office Word</Application>
  <DocSecurity>0</DocSecurity>
  <Lines>58</Lines>
  <Paragraphs>16</Paragraphs>
  <ScaleCrop>false</ScaleCrop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2025-08-11T11:32:00Z</cp:lastPrinted>
  <dcterms:created xsi:type="dcterms:W3CDTF">2025-08-11T11:27:00Z</dcterms:created>
  <dcterms:modified xsi:type="dcterms:W3CDTF">2025-08-11T11:33:00Z</dcterms:modified>
</cp:coreProperties>
</file>