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820" w:leader="none"/>
          <w:tab w:val="left" w:pos="567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вопросов, поступивших </w:t>
      </w:r>
      <w:r>
        <w:rPr>
          <w:rFonts w:cs="Times New Roman" w:ascii="Times New Roman" w:hAnsi="Times New Roman"/>
          <w:b/>
          <w:sz w:val="24"/>
          <w:szCs w:val="24"/>
        </w:rPr>
        <w:t>16 октября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2024</w:t>
      </w:r>
      <w:r>
        <w:rPr>
          <w:rFonts w:cs="Times New Roman" w:ascii="Times New Roman" w:hAnsi="Times New Roman"/>
          <w:sz w:val="24"/>
          <w:szCs w:val="24"/>
        </w:rPr>
        <w:t xml:space="preserve"> года в ходе проведения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Единого информационного дня в городе Новочебоксарске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fd"/>
        <w:tblW w:w="10944" w:type="dxa"/>
        <w:jc w:val="left"/>
        <w:tblInd w:w="-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015"/>
        <w:gridCol w:w="2978"/>
        <w:gridCol w:w="1701"/>
        <w:gridCol w:w="3685"/>
      </w:tblGrid>
      <w:tr>
        <w:trPr>
          <w:trHeight w:val="790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заявитель (организация)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суть обращения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исполнитель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Ответ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015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ГУП «Коммунальные сети»</w:t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 адресам ул.Советская 40 и бул.Гидростроителей, 2 мусорные контейнеры сломанные, перевернуты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Контейнеры по указанным адресам приведены в порядок.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Дорога к «Дому друзей» на ул.Советская вдоль рощи в неудовлетворительном состоянии, отсутствуют тротуары и пешеходные дорожки к новостройкам и магазинам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 настоящее время готовиться аукционная документация с целью заключения договора на ПСД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Кто отвечает за состояние пожарных гидрантов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Алексеев А.Н.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Направлено письмо в Минстрой Чувашии 10.12.2024 для разъяснения кем должны обслуживаться пожарные гидранты, ждем официальный ответ.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Планируется ли восстановление зимнего фонтана в сквере Шевницина?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Запланировано, но с перемещением в другую локацию.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Когда будет установлено освещение на участке от ТЭЦ № 3?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Щербакова Г.Н.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exact" w:line="283" w:before="0"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Освещение на участке от ТЭЦ № 3 восстановлено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015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АУ «ДК «Химик»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МБУ «Историко-художественный музейный комплекс»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Дорога под аркой в доме № 7 по ул.Советская разбита, непригодна для заезда, также разбит проезд между ДК «Химик» и библиотекой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Заказана проектно-сметная документация на выполнение работ по ремонту проезда между ДК «Химик» и библиотекой, ремонтные работы запланированы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III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квартале 2025 г.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 дворе дома № 15 по ул.Советская разбит, автомобили паркуют на газонах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сли вы стали свидетелем парковки в неположенном месте, рекомендуем обратиться в ГИБДД по тел. 73-11-62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Перед СОШ № 16 у светофора уличный светильник очень тусклый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Щербакова Г.Н.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Уличный светильник у светофора перед СОШ № 16 восстановлен.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Когда будет подключено уличное освещение дороги в сторону завода «Хевел», а также возле Детской школы искусств?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Щербакова Г.Н.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Уличное освещение дороги в сторону завода «Хевел», а также возле Детской школы искусств восстановлено.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Будет ли решаться вопрос с парковками  и брошенными автомобилями 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Е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сли вы стали свидетелем парковки в неположенном месте, рекомендуем обратиться в ГИБДД по тел. 73-11-62.</w:t>
              <w:br/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Планируется ли освещение и установка светофоров не нерегулируемых пешеходных переходах ?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По необходимости, по решению комиссии БДД и согласованию с ГИБДД.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Необходимо установить светофор на Шоршельском проезде в сторону Атлашево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Заулочнова М.В.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Будет рассмотрено на межведомственной комиссии БДД в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  <w:t>I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квартале 2025</w:t>
            </w:r>
          </w:p>
        </w:tc>
      </w:tr>
      <w:tr>
        <w:trPr>
          <w:trHeight w:val="688" w:hRule="atLeast"/>
        </w:trPr>
        <w:tc>
          <w:tcPr>
            <w:tcW w:w="5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2015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 хватает урн, в урну перед музеем выбрасывают мусор из соседних магазинов, почты.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Сергеев В.З.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2"/>
                <w:szCs w:val="22"/>
                <w:lang w:val="ru-RU" w:eastAsia="en-US" w:bidi="ar-SA"/>
              </w:rPr>
              <w:t>Ширшов А.В.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Рассмотрим вопрос установки дополнительных урн при уточнении бюджета.</w:t>
            </w:r>
          </w:p>
        </w:tc>
      </w:tr>
    </w:tbl>
    <w:p>
      <w:pPr>
        <w:pStyle w:val="Normal"/>
        <w:spacing w:lineRule="auto" w:line="240" w:before="0"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851" w:firstLine="851"/>
        <w:jc w:val="both"/>
        <w:rPr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Сектору пресс-службы разместить ответы на обращения граждан, поступившие в ходе Единого информационного дня, на официальном сайте города Новочебоксарска в разделе «Единые информационные дни» </w:t>
      </w:r>
      <w:r>
        <w:rPr>
          <w:rFonts w:cs="Times New Roman" w:ascii="Times New Roman" w:hAnsi="Times New Roman"/>
          <w:b/>
          <w:sz w:val="24"/>
          <w:szCs w:val="24"/>
        </w:rPr>
        <w:t>Срок: 15.11.2024</w:t>
      </w:r>
    </w:p>
    <w:p>
      <w:pPr>
        <w:pStyle w:val="Normal"/>
        <w:rPr>
          <w:szCs w:val="18"/>
        </w:rPr>
      </w:pPr>
      <w:r>
        <w:rPr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Иванова М.А.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73-82-53</w:t>
      </w:r>
    </w:p>
    <w:sectPr>
      <w:type w:val="nextPage"/>
      <w:pgSz w:w="11906" w:h="16838"/>
      <w:pgMar w:left="1701" w:right="851" w:gutter="0" w:header="0" w:top="567" w:footer="0" w:bottom="142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link w:val="aa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link w:val="ac"/>
    <w:uiPriority w:val="99"/>
    <w:qFormat/>
    <w:rPr/>
  </w:style>
  <w:style w:type="character" w:styleId="Style10" w:customStyle="1">
    <w:name w:val="Текст сноски Знак"/>
    <w:link w:val="af"/>
    <w:uiPriority w:val="99"/>
    <w:qFormat/>
    <w:rPr>
      <w:sz w:val="18"/>
    </w:rPr>
  </w:style>
  <w:style w:type="character" w:styleId="Style11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2" w:customStyle="1">
    <w:name w:val="Текст концевой сноски Знак"/>
    <w:link w:val="af2"/>
    <w:uiPriority w:val="99"/>
    <w:qFormat/>
    <w:rPr>
      <w:sz w:val="20"/>
    </w:rPr>
  </w:style>
  <w:style w:type="character" w:styleId="Style1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Newstitle11" w:customStyle="1">
    <w:name w:val="news_title11"/>
    <w:basedOn w:val="DefaultParagraphFont"/>
    <w:qFormat/>
    <w:rPr>
      <w:rFonts w:ascii="Tahoma" w:hAnsi="Tahoma" w:cs="Tahoma"/>
      <w:b/>
      <w:bCs/>
      <w:color w:val="22227A"/>
      <w:sz w:val="21"/>
      <w:szCs w:val="21"/>
    </w:rPr>
  </w:style>
  <w:style w:type="character" w:styleId="Style14">
    <w:name w:val="Интернет-ссылка"/>
    <w:rPr>
      <w:color w:val="000080"/>
      <w:u w:val="single"/>
    </w:rPr>
  </w:style>
  <w:style w:type="character" w:styleId="Style15" w:customStyle="1">
    <w:name w:val="Текст выноски Знак"/>
    <w:basedOn w:val="DefaultParagraphFont"/>
    <w:link w:val="aff"/>
    <w:uiPriority w:val="99"/>
    <w:semiHidden/>
    <w:qFormat/>
    <w:rPr>
      <w:rFonts w:ascii="Segoe UI" w:hAnsi="Segoe UI" w:cs="Segoe UI"/>
      <w:sz w:val="18"/>
      <w:szCs w:val="18"/>
    </w:rPr>
  </w:style>
  <w:style w:type="character" w:styleId="Style16">
    <w:name w:val="Выделение"/>
    <w:basedOn w:val="DefaultParagraphFont"/>
    <w:uiPriority w:val="20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3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7">
    <w:name w:val="Footnote Text"/>
    <w:basedOn w:val="Normal"/>
    <w:link w:val="af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link w:val="af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9">
    <w:name w:val="Index Heading"/>
    <w:basedOn w:val="Style17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13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 w:customStyle="1">
    <w:name w:val="Заголовок таблицы"/>
    <w:basedOn w:val="Style31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ff0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fd">
    <w:name w:val="Table Grid"/>
    <w:basedOn w:val="a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LibreOffice/7.2.4.1$Windows_X86_64 LibreOffice_project/27d75539669ac387bb498e35313b970b7fe9c4f9</Application>
  <AppVersion>15.0000</AppVersion>
  <Pages>2</Pages>
  <Words>437</Words>
  <Characters>2492</Characters>
  <CharactersWithSpaces>2924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2023-02-15T14:19:00Z</dcterms:created>
  <dc:creator>Иванова</dc:creator>
  <dc:description/>
  <dc:language>ru-RU</dc:language>
  <cp:lastModifiedBy/>
  <cp:lastPrinted>2025-02-19T05:30:00Z</cp:lastPrinted>
  <dcterms:modified xsi:type="dcterms:W3CDTF">2025-03-20T10:58:53Z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