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A034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04.03.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149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CA034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04.03.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149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</w:tblGrid>
      <w:tr w:rsidR="00A27E94" w:rsidRPr="00A27E94" w:rsidTr="00786A17">
        <w:tc>
          <w:tcPr>
            <w:tcW w:w="5637" w:type="dxa"/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743" w:firstLine="0"/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</w:pPr>
            <w:r w:rsidRPr="00A27E94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Об утверждении плана мероприятий («дорожной карты») по снижению отравлений алкоголем и иной спиртосодержащей продукцией,</w:t>
            </w:r>
            <w:r w:rsidRPr="00A27E94">
              <w:rPr>
                <w:rFonts w:ascii="Times New Roman CYR" w:hAnsi="Times New Roman CYR" w:cs="Times New Roman CYR"/>
                <w:kern w:val="0"/>
                <w:sz w:val="22"/>
                <w:szCs w:val="22"/>
                <w:lang w:eastAsia="ru-RU"/>
              </w:rPr>
              <w:t xml:space="preserve"> </w:t>
            </w:r>
            <w:r w:rsidRPr="00A27E94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в том числе среди детей и подростков, на территории Янтиковского муниципального округа Чувашской Республики на 2025 год</w:t>
            </w:r>
          </w:p>
        </w:tc>
      </w:tr>
    </w:tbl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</w:pP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соответствии с Федеральным законом от </w:t>
      </w:r>
      <w:r w:rsidR="00B77E3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0</w:t>
      </w: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6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.10.2003</w:t>
      </w: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18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.10.2004</w:t>
      </w: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№ 19 «Об организации местного самоуправления в Чувашской Республике», в целях снижения отравлений алкоголем и иной спиртосодержащей продукцией, в том числе среди детей и подростков, администрация Янтиковского муниципального округа </w:t>
      </w:r>
      <w:r w:rsidRPr="00A27E94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1. Утвердить план мероприятий («дорожную карту») по снижению отравлений алкоголем и иной спиртосодержащей продукцией, в том числе среди детей и подростков, на территории Янтиковского муниципального округа Чувашской Республики на 2025 год (далее - план) согласно приложению к настоящему постановлению.</w:t>
      </w: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2. Отделу экономики, земельных и имущественных отношений </w:t>
      </w:r>
      <w:r w:rsidR="00B77E3A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администрации Янтиковского муниципального округа </w:t>
      </w: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совместно с </w:t>
      </w: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>ответственными за реализацию плана структурными подразделениями обеспечить своевременное выполнение мероприятий, предусмотренных планом.</w:t>
      </w: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3. Контроль за исполнением настоящего постановления возложить на заместителя главы администрации Янтиковского муниципального округа-начальника отдела экономики, земельных и имущественных отношений.</w:t>
      </w: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муниципального округа                      </w:t>
      </w: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          </w:t>
      </w:r>
      <w:r w:rsidRPr="00A27E94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                 О.А. Ломоносов</w:t>
      </w: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  <w:bookmarkStart w:id="0" w:name="sub_1000"/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  <w:sectPr w:rsidR="00A27E94" w:rsidSect="00A27E94">
          <w:headerReference w:type="default" r:id="rId9"/>
          <w:pgSz w:w="11906" w:h="16838"/>
          <w:pgMar w:top="1134" w:right="567" w:bottom="1134" w:left="1701" w:header="567" w:footer="709" w:gutter="0"/>
          <w:cols w:space="708"/>
          <w:titlePg/>
          <w:docGrid w:linePitch="360"/>
        </w:sectPr>
      </w:pP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A27E94">
        <w:rPr>
          <w:bCs/>
          <w:kern w:val="0"/>
          <w:lang w:eastAsia="ru-RU"/>
        </w:rPr>
        <w:lastRenderedPageBreak/>
        <w:t>Приложение</w:t>
      </w: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A27E94">
        <w:rPr>
          <w:bCs/>
          <w:kern w:val="0"/>
          <w:lang w:eastAsia="ru-RU"/>
        </w:rPr>
        <w:t xml:space="preserve">к </w:t>
      </w:r>
      <w:hyperlink w:anchor="sub_0" w:history="1">
        <w:r w:rsidRPr="00A27E94">
          <w:rPr>
            <w:kern w:val="0"/>
            <w:lang w:eastAsia="ru-RU"/>
          </w:rPr>
          <w:t>постановлению</w:t>
        </w:r>
      </w:hyperlink>
      <w:r w:rsidRPr="00A27E94">
        <w:rPr>
          <w:bCs/>
          <w:kern w:val="0"/>
          <w:lang w:eastAsia="ru-RU"/>
        </w:rPr>
        <w:t xml:space="preserve"> администрации</w:t>
      </w:r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 w:rsidRPr="00A27E94">
        <w:rPr>
          <w:bCs/>
          <w:kern w:val="0"/>
          <w:lang w:eastAsia="ru-RU"/>
        </w:rPr>
        <w:t>Янтиковского муниципального округа</w:t>
      </w:r>
      <w:bookmarkEnd w:id="0"/>
    </w:p>
    <w:p w:rsidR="00A27E94" w:rsidRPr="00A27E94" w:rsidRDefault="002902BC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5529"/>
        <w:jc w:val="left"/>
        <w:rPr>
          <w:bCs/>
          <w:kern w:val="0"/>
          <w:lang w:eastAsia="ru-RU"/>
        </w:rPr>
      </w:pPr>
      <w:r>
        <w:rPr>
          <w:bCs/>
          <w:kern w:val="0"/>
          <w:lang w:eastAsia="ru-RU"/>
        </w:rPr>
        <w:t>от 04.03.2025 № 149</w:t>
      </w:r>
      <w:bookmarkStart w:id="1" w:name="_GoBack"/>
      <w:bookmarkEnd w:id="1"/>
    </w:p>
    <w:p w:rsid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Cs/>
          <w:kern w:val="0"/>
          <w:lang w:eastAsia="ru-RU"/>
        </w:rPr>
      </w:pP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bCs/>
          <w:kern w:val="0"/>
          <w:lang w:eastAsia="ru-RU"/>
        </w:rPr>
      </w:pPr>
      <w:r w:rsidRPr="00A27E94">
        <w:rPr>
          <w:b/>
          <w:bCs/>
          <w:kern w:val="0"/>
          <w:lang w:eastAsia="ru-RU"/>
        </w:rPr>
        <w:t>План мероприятий («дорожная карта») по снижению отравлений алкоголем и иной спиртосодержащей продукцией, в том числе среди детей и подростков, на территории Янтиковского муниципального округа Чувашской Республики на 2025 год</w:t>
      </w:r>
    </w:p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kern w:val="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985"/>
        <w:gridCol w:w="2551"/>
      </w:tblGrid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№</w:t>
            </w:r>
            <w:r w:rsidRPr="00A27E94">
              <w:rPr>
                <w:kern w:val="0"/>
                <w:lang w:eastAsia="ru-RU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Срок проведения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Ответственные исполнители (структурное подразделение)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 xml:space="preserve">Мониторинг объектов, в которых осуществляется розничная продажа алкогольной продукции и розничная продажа алкогольной продукции при оказании услуг общественного питания по соблюдению ими муниципальных правовых актов, устанавливающих границы территорий, прилегающих к объектам, указанным в </w:t>
            </w:r>
            <w:hyperlink r:id="rId10" w:history="1">
              <w:r w:rsidRPr="00A27E94">
                <w:rPr>
                  <w:kern w:val="0"/>
                  <w:lang w:eastAsia="ru-RU"/>
                </w:rPr>
                <w:t>пункте 8 статьи 16</w:t>
              </w:r>
            </w:hyperlink>
            <w:r w:rsidRPr="00A27E94">
              <w:rPr>
                <w:kern w:val="0"/>
                <w:lang w:eastAsia="ru-RU"/>
              </w:rPr>
              <w:t xml:space="preserve"> Федерального </w:t>
            </w:r>
            <w:r w:rsidR="000313E6">
              <w:rPr>
                <w:kern w:val="0"/>
                <w:lang w:eastAsia="ru-RU"/>
              </w:rPr>
              <w:t xml:space="preserve">закона от 22 ноября 1995 года № </w:t>
            </w:r>
            <w:r w:rsidRPr="00A27E94">
              <w:rPr>
                <w:kern w:val="0"/>
                <w:lang w:eastAsia="ru-RU"/>
              </w:rPr>
              <w:t>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в течение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  <w:r w:rsidR="00B77E3A">
              <w:rPr>
                <w:kern w:val="0"/>
                <w:lang w:eastAsia="ru-RU"/>
              </w:rPr>
              <w:t xml:space="preserve"> администрации</w:t>
            </w:r>
          </w:p>
          <w:p w:rsidR="00B77E3A" w:rsidRPr="00A27E94" w:rsidRDefault="00B77E3A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 xml:space="preserve">Обеспечение работы «горячей линии» на </w:t>
            </w:r>
            <w:hyperlink r:id="rId11" w:history="1">
              <w:r w:rsidRPr="00A27E94">
                <w:rPr>
                  <w:kern w:val="0"/>
                  <w:lang w:eastAsia="ru-RU"/>
                </w:rPr>
                <w:t>сайте</w:t>
              </w:r>
            </w:hyperlink>
            <w:r w:rsidRPr="00A27E94">
              <w:rPr>
                <w:kern w:val="0"/>
                <w:lang w:eastAsia="ru-RU"/>
              </w:rPr>
              <w:t xml:space="preserve"> администрации Янтиковского муниципального округа в информационно-телекоммуникационной сети «Интернет» по вопросам соблюдения требований законодательства 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в течение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  <w:p w:rsidR="00B77E3A" w:rsidRPr="00B77E3A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администрации</w:t>
            </w:r>
          </w:p>
          <w:p w:rsidR="00B77E3A" w:rsidRPr="00A27E94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 xml:space="preserve">Размещение в средствах массовой информации и на </w:t>
            </w:r>
            <w:hyperlink r:id="rId12" w:history="1">
              <w:r w:rsidRPr="00A27E94">
                <w:rPr>
                  <w:kern w:val="0"/>
                  <w:lang w:eastAsia="ru-RU"/>
                </w:rPr>
                <w:t>официальном сайте</w:t>
              </w:r>
            </w:hyperlink>
            <w:r w:rsidRPr="00A27E94">
              <w:rPr>
                <w:kern w:val="0"/>
                <w:lang w:eastAsia="ru-RU"/>
              </w:rPr>
              <w:t xml:space="preserve"> администрации Янтиковского муниципального округа информации о проводимых мероприятиях, направленных на противодействие незаконному обороту алкогольной и спиртосодержащей продукции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в течение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A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  <w:p w:rsidR="00B77E3A" w:rsidRPr="00B77E3A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администрации</w:t>
            </w:r>
          </w:p>
          <w:p w:rsidR="00A27E94" w:rsidRPr="00A27E94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Янтиковского муниципального округа</w:t>
            </w:r>
            <w:r w:rsidR="00A27E94" w:rsidRPr="00A27E94">
              <w:rPr>
                <w:kern w:val="0"/>
                <w:lang w:eastAsia="ru-RU"/>
              </w:rPr>
              <w:t>;</w:t>
            </w:r>
          </w:p>
          <w:p w:rsid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организационно-контрольной, кадровой работы и цифрового развития</w:t>
            </w:r>
          </w:p>
          <w:p w:rsidR="00B77E3A" w:rsidRPr="00B77E3A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администрации</w:t>
            </w:r>
          </w:p>
          <w:p w:rsidR="00B77E3A" w:rsidRPr="00A27E94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Проведение среди населения Янтиковского муниципального округа информационно-пропагандистской работы по ограничению потребления (распития) алкогольной и спиртосодержащей продукции и формированию здорового образа жизни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в течение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A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экономики, земельных и имущественных отношений</w:t>
            </w:r>
          </w:p>
          <w:p w:rsidR="00B77E3A" w:rsidRPr="00B77E3A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администрации</w:t>
            </w:r>
          </w:p>
          <w:p w:rsidR="00A27E94" w:rsidRPr="00A27E94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Янтиковского муниципального округа</w:t>
            </w:r>
            <w:r w:rsidR="00A27E94" w:rsidRPr="00A27E94">
              <w:rPr>
                <w:kern w:val="0"/>
                <w:lang w:eastAsia="ru-RU"/>
              </w:rPr>
              <w:t>;</w:t>
            </w:r>
          </w:p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Участие в общероссийской акции «Сообщи, где торгуют смертью»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март, октябрь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культуры, социального развития и архивного дела</w:t>
            </w:r>
          </w:p>
          <w:p w:rsidR="00B77E3A" w:rsidRPr="00B77E3A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администрации</w:t>
            </w:r>
          </w:p>
          <w:p w:rsidR="00B77E3A" w:rsidRPr="00A27E94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Участие в межведомственной комплексной оперативно-профилактической операции «Чистое поколение – 2025»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 xml:space="preserve">апрель, ноябрь </w:t>
            </w:r>
          </w:p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культуры, социального развития и архивного дела</w:t>
            </w:r>
          </w:p>
          <w:p w:rsidR="00B77E3A" w:rsidRPr="00B77E3A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администрации</w:t>
            </w:r>
          </w:p>
          <w:p w:rsidR="00B77E3A" w:rsidRPr="00A27E94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 xml:space="preserve">Участие во Всероссийской акции «Молодежь за здоровый образ жизни»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март-апрель,</w:t>
            </w:r>
          </w:p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 w:rsidRPr="00A27E94">
              <w:rPr>
                <w:rFonts w:ascii="Times New Roman CYR" w:hAnsi="Times New Roman CYR" w:cs="Times New Roman CYR"/>
                <w:kern w:val="0"/>
                <w:lang w:eastAsia="ru-RU"/>
              </w:rPr>
              <w:t>октябрь-ноябрь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культуры, социального развития и архивного дела</w:t>
            </w:r>
          </w:p>
          <w:p w:rsidR="00B77E3A" w:rsidRPr="00B77E3A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администрации</w:t>
            </w:r>
          </w:p>
          <w:p w:rsidR="00B77E3A" w:rsidRPr="00A27E94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Участие обучающихся в республиканском социально-психологическом тестировании лиц, обучающихся в общеобразовательных организациях, направленном на профилактику незаконного потребления обучающимися наркотических средств и психотропных веществ. Проведение профилактических мероприятий по результатам тестирования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Сентябрь - ноябрь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>
              <w:rPr>
                <w:kern w:val="0"/>
                <w:lang w:eastAsia="ru-RU"/>
              </w:rPr>
              <w:t xml:space="preserve">МБУ </w:t>
            </w:r>
            <w:r w:rsidRPr="00A27E94">
              <w:rPr>
                <w:kern w:val="0"/>
                <w:lang w:eastAsia="ru-RU"/>
              </w:rPr>
              <w:t>«Центр психолого-педагогической, медицинской и социальной помощи» Янтиковского муниципального округа Чувашской Республики; образовательные учреждения 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Проведение профилактических мероприятий в рамках Всероссийского дня трезвости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Сентябрь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Образовательные учреждения Янтиковского муниципального округа</w:t>
            </w:r>
          </w:p>
        </w:tc>
      </w:tr>
      <w:tr w:rsidR="00A27E94" w:rsidRPr="00A27E94" w:rsidTr="00A27E94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Проведение часа профилактики «Алкоголь и твое здоровье»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E94" w:rsidRPr="00A27E94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Март 2025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7E3A" w:rsidRDefault="00A27E94" w:rsidP="00A27E94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A27E94">
              <w:rPr>
                <w:kern w:val="0"/>
                <w:lang w:eastAsia="ru-RU"/>
              </w:rPr>
              <w:t>Отдел культуры, социального развития и архивного дела</w:t>
            </w:r>
          </w:p>
          <w:p w:rsidR="00B77E3A" w:rsidRPr="00B77E3A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администрации</w:t>
            </w:r>
          </w:p>
          <w:p w:rsidR="00A27E94" w:rsidRPr="00A27E94" w:rsidRDefault="00B77E3A" w:rsidP="00B77E3A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lang w:eastAsia="ru-RU"/>
              </w:rPr>
            </w:pPr>
            <w:r w:rsidRPr="00B77E3A">
              <w:rPr>
                <w:kern w:val="0"/>
                <w:lang w:eastAsia="ru-RU"/>
              </w:rPr>
              <w:t>Янтиковского муниципального округа</w:t>
            </w:r>
            <w:r w:rsidR="00A27E94" w:rsidRPr="00A27E94">
              <w:rPr>
                <w:kern w:val="0"/>
                <w:lang w:eastAsia="ru-RU"/>
              </w:rPr>
              <w:t>;</w:t>
            </w:r>
          </w:p>
          <w:p w:rsidR="00A27E94" w:rsidRPr="00A27E94" w:rsidRDefault="0074078C" w:rsidP="0074078C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 CYR" w:hAnsi="Times New Roman CYR" w:cs="Times New Roman CYR"/>
                <w:kern w:val="0"/>
                <w:lang w:eastAsia="ru-RU"/>
              </w:rPr>
            </w:pP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МБУК «Централизованная библиотечная система»</w:t>
            </w:r>
            <w:r w:rsidR="00A27E94" w:rsidRPr="00A27E94"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Янтиковского муниципального округа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 xml:space="preserve"> (т</w:t>
            </w:r>
            <w:r w:rsidRPr="00A27E94">
              <w:rPr>
                <w:rFonts w:ascii="Times New Roman CYR" w:hAnsi="Times New Roman CYR" w:cs="Times New Roman CYR"/>
                <w:kern w:val="0"/>
                <w:lang w:eastAsia="ru-RU"/>
              </w:rPr>
              <w:t>ерритория общ</w:t>
            </w:r>
            <w:r>
              <w:rPr>
                <w:rFonts w:ascii="Times New Roman CYR" w:hAnsi="Times New Roman CYR" w:cs="Times New Roman CYR"/>
                <w:kern w:val="0"/>
                <w:lang w:eastAsia="ru-RU"/>
              </w:rPr>
              <w:t>ения подростков «Точка кипения»)</w:t>
            </w:r>
          </w:p>
        </w:tc>
      </w:tr>
    </w:tbl>
    <w:p w:rsidR="00A27E94" w:rsidRPr="00A27E94" w:rsidRDefault="00A27E94" w:rsidP="00A27E9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____________________</w:t>
      </w:r>
    </w:p>
    <w:sectPr w:rsidR="00A27E94" w:rsidRPr="00A27E94" w:rsidSect="000329F9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503702"/>
      <w:docPartObj>
        <w:docPartGallery w:val="Page Numbers (Top of Page)"/>
        <w:docPartUnique/>
      </w:docPartObj>
    </w:sdtPr>
    <w:sdtEndPr/>
    <w:sdtContent>
      <w:p w:rsidR="00A27E94" w:rsidRDefault="00A27E9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02B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 w15:restartNumberingAfterBreak="0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13E6"/>
    <w:rsid w:val="000329F9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02BC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2AB2"/>
    <w:rsid w:val="00693307"/>
    <w:rsid w:val="00695C0D"/>
    <w:rsid w:val="0069751C"/>
    <w:rsid w:val="006A1376"/>
    <w:rsid w:val="006B3483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4078C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4816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27E94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77E3A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0349"/>
    <w:rsid w:val="00CA1CE5"/>
    <w:rsid w:val="00CA4C83"/>
    <w:rsid w:val="00CA7F58"/>
    <w:rsid w:val="00CB0ED2"/>
    <w:rsid w:val="00CB1BAB"/>
    <w:rsid w:val="00CB216E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4:docId w14:val="37D10F78"/>
  <w15:docId w15:val="{DD67CE8A-AE7D-44E6-932D-4768A58A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A27E9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7520999/37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7520999/37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0105489/160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D796-065F-4E29-8B65-3F4196DE7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575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207</cp:revision>
  <cp:lastPrinted>2025-02-28T07:22:00Z</cp:lastPrinted>
  <dcterms:created xsi:type="dcterms:W3CDTF">2023-01-09T05:07:00Z</dcterms:created>
  <dcterms:modified xsi:type="dcterms:W3CDTF">2025-03-10T06:17:00Z</dcterms:modified>
</cp:coreProperties>
</file>