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МЕТОДИЧЕСКИЕ РЕКОМЕНДАЦИИ</w:t>
      </w:r>
    </w:p>
    <w:p w:rsidR="00000000" w:rsidDel="00000000" w:rsidP="00000000" w:rsidRDefault="00000000" w:rsidRPr="00000000" w14:paraId="00000002">
      <w:pPr>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 ВОПРОСАМ ПРЕДСТАВЛЕНИЯ СВЕДЕНИЙ</w:t>
      </w:r>
    </w:p>
    <w:p w:rsidR="00000000" w:rsidDel="00000000" w:rsidP="00000000" w:rsidRDefault="00000000" w:rsidRPr="00000000" w14:paraId="00000003">
      <w:pPr>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 ДОХОДАХ, РАСХОДАХ, ОБ ИМУЩЕСТВЕ И ОБЯЗАТЕЛЬСТВАХ ИМУЩЕСТВЕННОГО ХАРАКТЕРА </w:t>
      </w:r>
    </w:p>
    <w:p w:rsidR="00000000" w:rsidDel="00000000" w:rsidP="00000000" w:rsidRDefault="00000000" w:rsidRPr="00000000" w14:paraId="00000004">
      <w:pPr>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 ЗАПОЛНЕНИЯ СООТВЕТСТВУЮЩЕЙ ФОРМЫ СПРАВКИ </w:t>
      </w:r>
    </w:p>
    <w:p w:rsidR="00000000" w:rsidDel="00000000" w:rsidP="00000000" w:rsidRDefault="00000000" w:rsidRPr="00000000" w14:paraId="00000005">
      <w:pPr>
        <w:ind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2024 году (за отчетный 2023 год)</w:t>
      </w:r>
    </w:p>
    <w:p w:rsidR="00000000" w:rsidDel="00000000" w:rsidP="00000000" w:rsidRDefault="00000000" w:rsidRPr="00000000" w14:paraId="00000006">
      <w:pPr>
        <w:ind w:firstLine="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000000" w:rsidDel="00000000" w:rsidP="00000000" w:rsidRDefault="00000000" w:rsidRPr="00000000" w14:paraId="00000008">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6">
        <w:r w:rsidDel="00000000" w:rsidR="00000000" w:rsidRPr="00000000">
          <w:rPr>
            <w:rFonts w:ascii="Times New Roman" w:cs="Times New Roman" w:eastAsia="Times New Roman" w:hAnsi="Times New Roman"/>
            <w:sz w:val="28"/>
            <w:szCs w:val="28"/>
            <w:rtl w:val="0"/>
          </w:rPr>
          <w:t xml:space="preserve">методические рекомендации</w:t>
        </w:r>
      </w:hyperlink>
      <w:r w:rsidDel="00000000" w:rsidR="00000000" w:rsidRPr="00000000">
        <w:rPr>
          <w:rFonts w:ascii="Times New Roman" w:cs="Times New Roman" w:eastAsia="Times New Roman" w:hAnsi="Times New Roman"/>
          <w:sz w:val="28"/>
          <w:szCs w:val="28"/>
          <w:rtl w:val="0"/>
        </w:rPr>
        <w:t xml:space="preserve"> и другие инструктивно-методические материалы по данным вопросам.</w:t>
      </w:r>
    </w:p>
    <w:p w:rsidR="00000000" w:rsidDel="00000000" w:rsidP="00000000" w:rsidRDefault="00000000" w:rsidRPr="00000000" w14:paraId="00000009">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000000" w:rsidDel="00000000" w:rsidP="00000000" w:rsidRDefault="00000000" w:rsidRPr="00000000" w14:paraId="0000000A">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000000" w:rsidDel="00000000" w:rsidP="00000000" w:rsidRDefault="00000000" w:rsidRPr="00000000" w14:paraId="0000000B">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000000" w:rsidDel="00000000" w:rsidP="00000000" w:rsidRDefault="00000000" w:rsidRPr="00000000" w14:paraId="0000000C">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000000" w:rsidDel="00000000" w:rsidP="00000000" w:rsidRDefault="00000000" w:rsidRPr="00000000" w14:paraId="0000000D">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000000" w:rsidDel="00000000" w:rsidP="00000000" w:rsidRDefault="00000000" w:rsidRPr="00000000" w14:paraId="0000000E">
      <w:pPr>
        <w:ind w:firstLine="567"/>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 Представление сведений о доходах, расходах,</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 имуществе и обязательствах имущественного характера</w:t>
      </w:r>
    </w:p>
    <w:p w:rsidR="00000000" w:rsidDel="00000000" w:rsidP="00000000" w:rsidRDefault="00000000" w:rsidRPr="00000000" w14:paraId="00000011">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tabs>
          <w:tab w:val="left" w:leader="none" w:pos="567"/>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000000" w:rsidDel="00000000" w:rsidP="00000000" w:rsidRDefault="00000000" w:rsidRPr="00000000" w14:paraId="00000013">
      <w:pPr>
        <w:tabs>
          <w:tab w:val="left" w:leader="none" w:pos="567"/>
        </w:tabs>
        <w:ind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Лица, обязанные представлять сведения о доходах, расходах, об имуществе и обязательствах имущественного характера</w:t>
      </w:r>
    </w:p>
    <w:p w:rsidR="00000000" w:rsidDel="00000000" w:rsidP="00000000" w:rsidRDefault="00000000" w:rsidRPr="00000000" w14:paraId="0000001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567"/>
          <w:tab w:val="left" w:leader="none" w:pos="993"/>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8"/>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 в подпункте 2 настоящего пункта);</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8"/>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лицами, замещающими муниципальные должности депутатов представительных органов муниципальных образований или должности депутатов законодательных органов субъектов Российской Федерации и осуществляющими свои полномочия без отрыва от основной деятельности (на непостоянной основе),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в течение отчетного периода такие сделки не совершались:</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лица, замещающие муниципальные должности депутатов представительных органов муниципальных образований и осуществляющих свои полномочия на непостоянной основе сообщают об этом высшему должностному лицу субъекта Российской Федерации в порядке, установленном законом субъекта Российской Федерации;</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 –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Дополнительные пояснения содержатся в Инструктивно-методических материалах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w:t>
      </w:r>
      <w:hyperlink r:id="rId7">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https://mintrud.gov.ru/ministry/programms/anticorruption/9/instruktivno-metodicheskie-materialy-po-fz</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государственными и муниципальными служащими, замещающими должности, включенные в </w:t>
      </w:r>
      <w:hyperlink r:id="rId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перечни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утвержденные нормативными правовыми актами Российской Федерации;</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работниками государственных внебюджетных фондов, государственных корпораций (компаний), иных организаций, создаваемых Российской Федерацией на основании федеральных законов, публично-правовых компаний,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либо должности, включенные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перечень</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утвержденный Советом директоров Центрального банка Российской Федерации;</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перечни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утвержденные федеральными государственными органами;</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иными лицами в соответствии с законодательством Российской Федерации.</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567"/>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о доходах, об имуществе и обязательствах имущественного характера представляются гражданином, претендующим на замещение (далее – гражданин):</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0"/>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государственной должности Российской Федерации, государственной должности субъекта Российской Федерации, муниципальной должности;</w:t>
      </w:r>
    </w:p>
    <w:p w:rsidR="00000000" w:rsidDel="00000000" w:rsidP="00000000" w:rsidRDefault="00000000" w:rsidRPr="00000000" w14:paraId="0000002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любой должности государственной службы Российской Федерации (поступающим на службу);</w:t>
      </w:r>
    </w:p>
    <w:p w:rsidR="00000000" w:rsidDel="00000000" w:rsidP="00000000" w:rsidRDefault="00000000" w:rsidRPr="00000000" w14:paraId="0000002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должности муниципальной службы, включенной в перечни, утвержденные нормативными правовыми актами Российской Федерации;</w:t>
      </w:r>
    </w:p>
    <w:p w:rsidR="00000000" w:rsidDel="00000000" w:rsidP="00000000" w:rsidRDefault="00000000" w:rsidRPr="00000000" w14:paraId="0000002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должности в государственных внебюджетных фондах, государственных корпорациях (компаниях), иных организациях, создаваемых Российской Федерацией на основании федеральных законов, публично-правовых компаниях, назначение на которую и освобождение от которой осуществляется Президентом Российской Федерации или Правительством Российской Федерации, либо должности, включенной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rsidR="00000000" w:rsidDel="00000000" w:rsidP="00000000" w:rsidRDefault="00000000" w:rsidRPr="00000000" w14:paraId="0000002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перечень</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утвержденный Советом директоров Центрального банка Российской Федерации;</w:t>
      </w:r>
    </w:p>
    <w:p w:rsidR="00000000" w:rsidDel="00000000" w:rsidP="00000000" w:rsidRDefault="00000000" w:rsidRPr="00000000" w14:paraId="0000002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перечни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утвержденные федеральными государственными органами;</w:t>
      </w:r>
    </w:p>
    <w:p w:rsidR="00000000" w:rsidDel="00000000" w:rsidP="00000000" w:rsidRDefault="00000000" w:rsidRPr="00000000" w14:paraId="0000002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000000" w:rsidDel="00000000" w:rsidP="00000000" w:rsidRDefault="00000000" w:rsidRPr="00000000" w14:paraId="0000002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000000" w:rsidDel="00000000" w:rsidP="00000000" w:rsidRDefault="00000000" w:rsidRPr="00000000" w14:paraId="0000002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иных должностей в соответствии с законодательством Российской Федерации.</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000000" w:rsidDel="00000000" w:rsidP="00000000" w:rsidRDefault="00000000" w:rsidRPr="00000000" w14:paraId="0000002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Государственный гражданский служащий Российской Федерации и гражданин, претендующие на включение в федеральный кадровый резерв на государственной гражданской службе Российской Федерации (далее – федеральный кадровый резерв), представляют Сведения при рассмотрении вопроса о включении в названный резерв согласно Указу Президента Российской Федерации от 22 января 2024 г. № 61 "О федеральном кадровом резерве на государственной гражданской службе Российской Федерации" (далее – Указ Президента Российской Федерации </w:t>
        <w:br w:type="textWrapping"/>
        <w:t xml:space="preserve">№ 61).</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заполнении с использованием СПО "Справки БК" титульного листа справки в строке "В связи с чем подается справка" рекомендуется выбрать "иное" и указать, что лицо претендует на включение в федеральный кадровый резерв.</w:t>
      </w:r>
    </w:p>
    <w:p w:rsidR="00000000" w:rsidDel="00000000" w:rsidP="00000000" w:rsidRDefault="00000000" w:rsidRPr="00000000" w14:paraId="0000002F">
      <w:pPr>
        <w:tabs>
          <w:tab w:val="left" w:leader="none" w:pos="1843"/>
        </w:tabs>
        <w:spacing w:line="360" w:lineRule="auto"/>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При выборе отчетного периода необходимо исходить из того, что </w:t>
      </w:r>
      <w:r w:rsidDel="00000000" w:rsidR="00000000" w:rsidRPr="00000000">
        <w:rPr>
          <w:rFonts w:ascii="Times New Roman" w:cs="Times New Roman" w:eastAsia="Times New Roman" w:hAnsi="Times New Roman"/>
          <w:sz w:val="28"/>
          <w:szCs w:val="28"/>
          <w:rtl w:val="0"/>
        </w:rPr>
        <w:t xml:space="preserve">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Del="00000000" w:rsidR="00000000" w:rsidRPr="00000000">
        <w:rPr>
          <w:rFonts w:ascii="Times New Roman" w:cs="Times New Roman" w:eastAsia="Times New Roman" w:hAnsi="Times New Roman"/>
          <w:color w:val="000000"/>
          <w:sz w:val="28"/>
          <w:szCs w:val="28"/>
          <w:rtl w:val="0"/>
        </w:rPr>
        <w:t xml:space="preserve">пункт 4 Положения </w:t>
      </w:r>
      <w:r w:rsidDel="00000000" w:rsidR="00000000" w:rsidRPr="00000000">
        <w:rPr>
          <w:rFonts w:ascii="Times New Roman" w:cs="Times New Roman" w:eastAsia="Times New Roman" w:hAnsi="Times New Roman"/>
          <w:sz w:val="28"/>
          <w:szCs w:val="28"/>
          <w:rtl w:val="0"/>
        </w:rPr>
        <w:t xml:space="preserve">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rsidR="00000000" w:rsidDel="00000000" w:rsidP="00000000" w:rsidRDefault="00000000" w:rsidRPr="00000000" w14:paraId="00000030">
      <w:pPr>
        <w:tabs>
          <w:tab w:val="left" w:leader="none" w:pos="1843"/>
        </w:tabs>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tabs>
          <w:tab w:val="left" w:leader="none" w:pos="1134"/>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Обязательность представления Сведений </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Лица, претендующие и (или) замещающие муниципальные должности, должности государственной гражданской службы субъектов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на основании Указа Президента Российской Федерации от 6 декабря 2022 г.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 не представляют Сведения в рамках декларационной кампании 2024 года.</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перечнем</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такие военнослужащие, сотрудники и лица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000000" w:rsidDel="00000000" w:rsidP="00000000" w:rsidRDefault="00000000" w:rsidRPr="00000000" w14:paraId="00000037">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Народной Республики, Луганской Народной Республики, Запорожской области, Херсонской области и Украины.</w:t>
      </w:r>
    </w:p>
    <w:p w:rsidR="00000000" w:rsidDel="00000000" w:rsidP="00000000" w:rsidRDefault="00000000" w:rsidRPr="00000000" w14:paraId="00000038">
      <w:pPr>
        <w:tabs>
          <w:tab w:val="left" w:leader="none" w:pos="1134"/>
        </w:tabs>
        <w:ind w:firstLine="567"/>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rtl w:val="0"/>
        </w:rPr>
        <w:t xml:space="preserve">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 (например, в соответствующих территориальных органах).</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Дополнительные пояснения содержатся в Инструктивно-методических материалах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hyperlink r:id="rId14">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https://mintrud.gov.ru/ministry/programms/anticorruption/9/23</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3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567"/>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Российской Федерации отпуске), временная нетрудоспособность или иной период неисполнения должностных обязанностей в соответствии с законодательством Российской Федерации о противодействии коррупции не освобождает от обязанности представить Сведения.</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567"/>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000000" w:rsidDel="00000000" w:rsidP="00000000" w:rsidRDefault="00000000" w:rsidRPr="00000000" w14:paraId="0000003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567"/>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Дополнительные пояснения содержатся в Инструктивно-методических материалах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hyperlink r:id="rId15">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https://mintrud.gov.ru/ministry/programms/anticorruption/9/23</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Лица, 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567"/>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567"/>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13 настоящих Методических рекомендаций.</w:t>
      </w:r>
      <w:r w:rsidDel="00000000" w:rsidR="00000000" w:rsidRPr="00000000">
        <w:rPr>
          <w:rtl w:val="0"/>
        </w:rPr>
      </w:r>
    </w:p>
    <w:p w:rsidR="00000000" w:rsidDel="00000000" w:rsidP="00000000" w:rsidRDefault="00000000" w:rsidRPr="00000000" w14:paraId="00000040">
      <w:pPr>
        <w:tabs>
          <w:tab w:val="left" w:leader="none" w:pos="567"/>
        </w:tabs>
        <w:ind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Сроки представления Сведений</w:t>
      </w:r>
    </w:p>
    <w:p w:rsidR="00000000" w:rsidDel="00000000" w:rsidP="00000000" w:rsidRDefault="00000000" w:rsidRPr="00000000" w14:paraId="0000004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567"/>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Гражданин, претендующий на замещение должности атамана Всероссийского казачьего общества, представляет Сведения при подаче документов для подготовки представления о назначении на указанную должность.</w:t>
      </w:r>
    </w:p>
    <w:p w:rsidR="00000000" w:rsidDel="00000000" w:rsidP="00000000" w:rsidRDefault="00000000" w:rsidRPr="00000000" w14:paraId="0000004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567"/>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Служащие (работники) представляют Сведения ежегодно в следующие сроки:</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000000" w:rsidDel="00000000" w:rsidP="00000000" w:rsidRDefault="00000000" w:rsidRPr="00000000" w14:paraId="0000004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000000" w:rsidDel="00000000" w:rsidP="00000000" w:rsidRDefault="00000000" w:rsidRPr="00000000" w14:paraId="0000004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567"/>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могут быть представлены служащим (работником) в любое время, начиная с 1 января года, следующего за отчетным. </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567"/>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567"/>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11 настоящих Методический рекомендаций.</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Нерабочий день не является основанием для переноса срока представления Сведений.</w:t>
      </w:r>
    </w:p>
    <w:p w:rsidR="00000000" w:rsidDel="00000000" w:rsidP="00000000" w:rsidRDefault="00000000" w:rsidRPr="00000000" w14:paraId="0000004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567"/>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r w:rsidDel="00000000" w:rsidR="00000000" w:rsidRPr="00000000">
        <w:rPr>
          <w:rtl w:val="0"/>
        </w:rPr>
      </w:r>
    </w:p>
    <w:p w:rsidR="00000000" w:rsidDel="00000000" w:rsidP="00000000" w:rsidRDefault="00000000" w:rsidRPr="00000000" w14:paraId="0000004D">
      <w:pPr>
        <w:tabs>
          <w:tab w:val="left" w:leader="none" w:pos="567"/>
        </w:tabs>
        <w:ind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Лица, в отношении которых представляются Сведения</w:t>
      </w:r>
    </w:p>
    <w:p w:rsidR="00000000" w:rsidDel="00000000" w:rsidP="00000000" w:rsidRDefault="00000000" w:rsidRPr="00000000" w14:paraId="0000004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567"/>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представляются отдельно:</w:t>
      </w:r>
      <w:r w:rsidDel="00000000" w:rsidR="00000000" w:rsidRPr="00000000">
        <w:rPr>
          <w:rtl w:val="0"/>
        </w:rPr>
      </w:r>
    </w:p>
    <w:p w:rsidR="00000000" w:rsidDel="00000000" w:rsidP="00000000" w:rsidRDefault="00000000" w:rsidRPr="00000000" w14:paraId="0000004F">
      <w:pPr>
        <w:tabs>
          <w:tab w:val="left" w:leader="none" w:pos="567"/>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в отношении служащего (работника),</w:t>
      </w:r>
    </w:p>
    <w:p w:rsidR="00000000" w:rsidDel="00000000" w:rsidP="00000000" w:rsidRDefault="00000000" w:rsidRPr="00000000" w14:paraId="00000050">
      <w:pPr>
        <w:tabs>
          <w:tab w:val="left" w:leader="none" w:pos="567"/>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в отношении его супруги (супруга),</w:t>
      </w:r>
    </w:p>
    <w:p w:rsidR="00000000" w:rsidDel="00000000" w:rsidP="00000000" w:rsidRDefault="00000000" w:rsidRPr="00000000" w14:paraId="00000051">
      <w:pPr>
        <w:tabs>
          <w:tab w:val="left" w:leader="none" w:pos="567"/>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в отношении каждого несовершеннолетнего ребенка служащего (работника).</w:t>
      </w:r>
    </w:p>
    <w:p w:rsidR="00000000" w:rsidDel="00000000" w:rsidP="00000000" w:rsidRDefault="00000000" w:rsidRPr="00000000" w14:paraId="00000052">
      <w:pPr>
        <w:tabs>
          <w:tab w:val="left" w:leader="none" w:pos="567"/>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000000" w:rsidDel="00000000" w:rsidP="00000000" w:rsidRDefault="00000000" w:rsidRPr="00000000" w14:paraId="0000005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567"/>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Отчетный период и отчетная дата представления Сведений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установленные для граждан и служащих (работников), различны:</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567"/>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гражданин представляет:</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000000" w:rsidDel="00000000" w:rsidP="00000000" w:rsidRDefault="00000000" w:rsidRPr="00000000" w14:paraId="0000005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567"/>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служащий (работник) представляет ежегодно:</w:t>
      </w:r>
    </w:p>
    <w:p w:rsidR="00000000" w:rsidDel="00000000" w:rsidP="00000000" w:rsidRDefault="00000000" w:rsidRPr="00000000" w14:paraId="00000058">
      <w:pPr>
        <w:tabs>
          <w:tab w:val="left" w:leader="none" w:pos="567"/>
          <w:tab w:val="left" w:leader="none" w:pos="1276"/>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000000" w:rsidDel="00000000" w:rsidP="00000000" w:rsidRDefault="00000000" w:rsidRPr="00000000" w14:paraId="00000059">
      <w:pPr>
        <w:tabs>
          <w:tab w:val="left" w:leader="none" w:pos="567"/>
          <w:tab w:val="left" w:leader="none" w:pos="1276"/>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000000" w:rsidDel="00000000" w:rsidP="00000000" w:rsidRDefault="00000000" w:rsidRPr="00000000" w14:paraId="0000005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567"/>
          <w:tab w:val="left" w:leader="none" w:pos="993"/>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567"/>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19 настоящих Методических рекомендаций.</w:t>
      </w:r>
      <w:r w:rsidDel="00000000" w:rsidR="00000000" w:rsidRPr="00000000">
        <w:rPr>
          <w:rtl w:val="0"/>
        </w:rPr>
      </w:r>
    </w:p>
    <w:p w:rsidR="00000000" w:rsidDel="00000000" w:rsidP="00000000" w:rsidRDefault="00000000" w:rsidRPr="00000000" w14:paraId="0000005D">
      <w:pPr>
        <w:tabs>
          <w:tab w:val="left" w:leader="none" w:pos="567"/>
          <w:tab w:val="left" w:leader="none" w:pos="1276"/>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Замещение конкретной должности на отчетную дату как основание для представления Сведений</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284"/>
          <w:tab w:val="left" w:leader="none" w:pos="567"/>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tabs>
          <w:tab w:val="left" w:leader="none" w:pos="284"/>
          <w:tab w:val="left" w:leader="none" w:pos="567"/>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000000" w:rsidDel="00000000" w:rsidP="00000000" w:rsidRDefault="00000000" w:rsidRPr="00000000" w14:paraId="00000061">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000000" w:rsidDel="00000000" w:rsidP="00000000" w:rsidRDefault="00000000" w:rsidRPr="00000000" w14:paraId="0000006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567"/>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Представление Сведений после увольнения служащего (работника) в период с 1 января по 1 (30) апреля 2024 г. не требуется.</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567"/>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r w:rsidDel="00000000" w:rsidR="00000000" w:rsidRPr="00000000">
        <w:rPr>
          <w:rtl w:val="0"/>
        </w:rPr>
      </w:r>
    </w:p>
    <w:p w:rsidR="00000000" w:rsidDel="00000000" w:rsidP="00000000" w:rsidRDefault="00000000" w:rsidRPr="00000000" w14:paraId="00000065">
      <w:pPr>
        <w:tabs>
          <w:tab w:val="left" w:leader="none" w:pos="567"/>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000000" w:rsidDel="00000000" w:rsidP="00000000" w:rsidRDefault="00000000" w:rsidRPr="00000000" w14:paraId="00000066">
      <w:pPr>
        <w:tabs>
          <w:tab w:val="left" w:leader="none" w:pos="567"/>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000000" w:rsidDel="00000000" w:rsidP="00000000" w:rsidRDefault="00000000" w:rsidRPr="00000000" w14:paraId="00000067">
      <w:pPr>
        <w:tabs>
          <w:tab w:val="left" w:leader="none" w:pos="567"/>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000000" w:rsidDel="00000000" w:rsidP="00000000" w:rsidRDefault="00000000" w:rsidRPr="00000000" w14:paraId="00000068">
      <w:pPr>
        <w:tabs>
          <w:tab w:val="left" w:leader="none" w:pos="567"/>
        </w:tabs>
        <w:ind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Определение круга лиц (членов семьи), в отношении которых необходимо представить Сведения</w:t>
      </w:r>
    </w:p>
    <w:p w:rsidR="00000000" w:rsidDel="00000000" w:rsidP="00000000" w:rsidRDefault="00000000" w:rsidRPr="00000000" w14:paraId="0000006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567"/>
          <w:tab w:val="left" w:leader="none" w:pos="1276"/>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представляются с учетом семейного положения, в котором находился гражданин, служащий (работник) по состоянию на отчетную дату.</w:t>
      </w:r>
      <w:r w:rsidDel="00000000" w:rsidR="00000000" w:rsidRPr="00000000">
        <w:rPr>
          <w:rtl w:val="0"/>
        </w:rPr>
      </w:r>
    </w:p>
    <w:p w:rsidR="00000000" w:rsidDel="00000000" w:rsidP="00000000" w:rsidRDefault="00000000" w:rsidRPr="00000000" w14:paraId="0000006A">
      <w:pPr>
        <w:tabs>
          <w:tab w:val="left" w:leader="none" w:pos="567"/>
        </w:tabs>
        <w:ind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B">
      <w:pPr>
        <w:tabs>
          <w:tab w:val="left" w:leader="none" w:pos="567"/>
        </w:tabs>
        <w:ind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C">
      <w:pPr>
        <w:tabs>
          <w:tab w:val="left" w:leader="none" w:pos="567"/>
        </w:tabs>
        <w:ind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D">
      <w:pPr>
        <w:tabs>
          <w:tab w:val="left" w:leader="none" w:pos="567"/>
        </w:tabs>
        <w:ind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Супруги</w:t>
      </w:r>
    </w:p>
    <w:p w:rsidR="00000000" w:rsidDel="00000000" w:rsidP="00000000" w:rsidRDefault="00000000" w:rsidRPr="00000000" w14:paraId="0000006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567"/>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567"/>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r w:rsidDel="00000000" w:rsidR="00000000" w:rsidRPr="00000000">
        <w:rPr>
          <w:rtl w:val="0"/>
        </w:rPr>
      </w:r>
    </w:p>
    <w:p w:rsidR="00000000" w:rsidDel="00000000" w:rsidP="00000000" w:rsidRDefault="00000000" w:rsidRPr="00000000" w14:paraId="00000070">
      <w:pPr>
        <w:tabs>
          <w:tab w:val="left" w:leader="none" w:pos="567"/>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Перечень ситуаций и рекомендуемые действия (таблица № 1):</w:t>
      </w:r>
    </w:p>
    <w:p w:rsidR="00000000" w:rsidDel="00000000" w:rsidP="00000000" w:rsidRDefault="00000000" w:rsidRPr="00000000" w14:paraId="00000071">
      <w:pPr>
        <w:ind w:firstLine="851"/>
        <w:rPr>
          <w:rFonts w:ascii="Times New Roman" w:cs="Times New Roman" w:eastAsia="Times New Roman" w:hAnsi="Times New Roman"/>
          <w:sz w:val="28"/>
          <w:szCs w:val="28"/>
        </w:rPr>
      </w:pPr>
      <w:r w:rsidDel="00000000" w:rsidR="00000000" w:rsidRPr="00000000">
        <w:rPr>
          <w:rtl w:val="0"/>
        </w:rPr>
      </w:r>
    </w:p>
    <w:tbl>
      <w:tblPr>
        <w:tblStyle w:val="Table1"/>
        <w:tblW w:w="103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9"/>
        <w:gridCol w:w="7229"/>
        <w:tblGridChange w:id="0">
          <w:tblGrid>
            <w:gridCol w:w="3119"/>
            <w:gridCol w:w="7229"/>
          </w:tblGrid>
        </w:tblGridChange>
      </w:tblGrid>
      <w:tr>
        <w:trPr>
          <w:cantSplit w:val="0"/>
          <w:tblHeader w:val="0"/>
        </w:trPr>
        <w:tc>
          <w:tcPr>
            <w:gridSpan w:val="2"/>
            <w:shd w:fill="auto" w:val="clear"/>
          </w:tcPr>
          <w:p w:rsidR="00000000" w:rsidDel="00000000" w:rsidP="00000000" w:rsidRDefault="00000000" w:rsidRPr="00000000" w14:paraId="00000072">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Пример: служащий (работник) представляет Сведения в 2024 году </w:t>
              <w:br w:type="textWrapping"/>
              <w:t xml:space="preserve">(за отчетный 2023 год)</w:t>
            </w:r>
          </w:p>
        </w:tc>
      </w:tr>
      <w:tr>
        <w:trPr>
          <w:cantSplit w:val="0"/>
          <w:tblHeader w:val="0"/>
        </w:trPr>
        <w:tc>
          <w:tcPr>
            <w:shd w:fill="auto" w:val="clear"/>
          </w:tcPr>
          <w:p w:rsidR="00000000" w:rsidDel="00000000" w:rsidP="00000000" w:rsidRDefault="00000000" w:rsidRPr="00000000" w14:paraId="00000074">
            <w:pPr>
              <w:ind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Брак заключен в органах записи актов гражданского состояния (далее – ЗАГС) в ноябре 2023 года</w:t>
            </w:r>
          </w:p>
        </w:tc>
        <w:tc>
          <w:tcPr>
            <w:shd w:fill="auto" w:val="clear"/>
          </w:tcPr>
          <w:p w:rsidR="00000000" w:rsidDel="00000000" w:rsidP="00000000" w:rsidRDefault="00000000" w:rsidRPr="00000000" w14:paraId="00000075">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Сведения в отношении супруги (супруга) представляются, поскольку по состоянию на отчетную дату (31 декабря 2023 года) служащий (работник) состоял в браке</w:t>
            </w:r>
          </w:p>
        </w:tc>
      </w:tr>
      <w:tr>
        <w:trPr>
          <w:cantSplit w:val="0"/>
          <w:tblHeader w:val="0"/>
        </w:trPr>
        <w:tc>
          <w:tcPr>
            <w:shd w:fill="auto" w:val="clear"/>
          </w:tcPr>
          <w:p w:rsidR="00000000" w:rsidDel="00000000" w:rsidP="00000000" w:rsidRDefault="00000000" w:rsidRPr="00000000" w14:paraId="00000076">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Брак заключен в ЗАГСе в марте 2024 года</w:t>
            </w:r>
          </w:p>
        </w:tc>
        <w:tc>
          <w:tcPr>
            <w:shd w:fill="auto" w:val="clear"/>
          </w:tcPr>
          <w:p w:rsidR="00000000" w:rsidDel="00000000" w:rsidP="00000000" w:rsidRDefault="00000000" w:rsidRPr="00000000" w14:paraId="00000077">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Сведения в отношении супруги (супруга) не представляются, поскольку по состоянию на отчетную дату (31 декабря 2023 года) служащий (работник) не состоял в браке </w:t>
            </w:r>
          </w:p>
        </w:tc>
      </w:tr>
      <w:tr>
        <w:trPr>
          <w:cantSplit w:val="0"/>
          <w:tblHeader w:val="0"/>
        </w:trPr>
        <w:tc>
          <w:tcPr>
            <w:gridSpan w:val="2"/>
            <w:shd w:fill="auto" w:val="clear"/>
          </w:tcPr>
          <w:p w:rsidR="00000000" w:rsidDel="00000000" w:rsidP="00000000" w:rsidRDefault="00000000" w:rsidRPr="00000000" w14:paraId="00000078">
            <w:pPr>
              <w:ind w:left="3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trPr>
          <w:cantSplit w:val="0"/>
          <w:trHeight w:val="660" w:hRule="atLeast"/>
          <w:tblHeader w:val="0"/>
        </w:trPr>
        <w:tc>
          <w:tcPr>
            <w:shd w:fill="auto" w:val="clear"/>
          </w:tcPr>
          <w:p w:rsidR="00000000" w:rsidDel="00000000" w:rsidP="00000000" w:rsidRDefault="00000000" w:rsidRPr="00000000" w14:paraId="0000007A">
            <w:pPr>
              <w:ind w:left="3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Брак заключен 1 февраля 2024 года</w:t>
            </w:r>
          </w:p>
        </w:tc>
        <w:tc>
          <w:tcPr>
            <w:shd w:fill="auto" w:val="clear"/>
          </w:tcPr>
          <w:p w:rsidR="00000000" w:rsidDel="00000000" w:rsidP="00000000" w:rsidRDefault="00000000" w:rsidRPr="00000000" w14:paraId="0000007B">
            <w:pPr>
              <w:ind w:left="3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Сведения в отношении супруги представляются, поскольку по состоянию на отчетную дату (1 августа 2024 года) гражданин состоял в браке</w:t>
            </w:r>
          </w:p>
        </w:tc>
      </w:tr>
      <w:tr>
        <w:trPr>
          <w:cantSplit w:val="0"/>
          <w:trHeight w:val="131" w:hRule="atLeast"/>
          <w:tblHeader w:val="0"/>
        </w:trPr>
        <w:tc>
          <w:tcPr>
            <w:shd w:fill="auto" w:val="clear"/>
          </w:tcPr>
          <w:p w:rsidR="00000000" w:rsidDel="00000000" w:rsidP="00000000" w:rsidRDefault="00000000" w:rsidRPr="00000000" w14:paraId="0000007C">
            <w:pPr>
              <w:ind w:left="3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Брак заключен 2 августа 2024 года</w:t>
            </w:r>
          </w:p>
        </w:tc>
        <w:tc>
          <w:tcPr>
            <w:shd w:fill="auto" w:val="clear"/>
          </w:tcPr>
          <w:p w:rsidR="00000000" w:rsidDel="00000000" w:rsidP="00000000" w:rsidRDefault="00000000" w:rsidRPr="00000000" w14:paraId="0000007D">
            <w:pPr>
              <w:ind w:left="3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Сведения в отношении супруги не представляются, поскольку по состоянию на отчетную дату (1 августа 2024 года) гражданин еще не вступил в брак</w:t>
            </w:r>
          </w:p>
        </w:tc>
      </w:tr>
    </w:tbl>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709"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r w:rsidDel="00000000" w:rsidR="00000000" w:rsidRPr="00000000">
        <w:rPr>
          <w:rtl w:val="0"/>
        </w:rPr>
      </w:r>
    </w:p>
    <w:p w:rsidR="00000000" w:rsidDel="00000000" w:rsidP="00000000" w:rsidRDefault="00000000" w:rsidRPr="00000000" w14:paraId="00000080">
      <w:pPr>
        <w:tabs>
          <w:tab w:val="left" w:leader="none" w:pos="567"/>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Перечень ситуаций и рекомендуемые действия (таблица № 2)</w:t>
      </w:r>
    </w:p>
    <w:p w:rsidR="00000000" w:rsidDel="00000000" w:rsidP="00000000" w:rsidRDefault="00000000" w:rsidRPr="00000000" w14:paraId="00000081">
      <w:pPr>
        <w:ind w:firstLine="851"/>
        <w:rPr>
          <w:rFonts w:ascii="Times New Roman" w:cs="Times New Roman" w:eastAsia="Times New Roman" w:hAnsi="Times New Roman"/>
          <w:sz w:val="28"/>
          <w:szCs w:val="28"/>
        </w:rPr>
      </w:pPr>
      <w:r w:rsidDel="00000000" w:rsidR="00000000" w:rsidRPr="00000000">
        <w:rPr>
          <w:rtl w:val="0"/>
        </w:rPr>
      </w:r>
    </w:p>
    <w:tbl>
      <w:tblPr>
        <w:tblStyle w:val="Table2"/>
        <w:tblW w:w="103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47"/>
        <w:gridCol w:w="7201"/>
        <w:tblGridChange w:id="0">
          <w:tblGrid>
            <w:gridCol w:w="3147"/>
            <w:gridCol w:w="7201"/>
          </w:tblGrid>
        </w:tblGridChange>
      </w:tblGrid>
      <w:tr>
        <w:trPr>
          <w:cantSplit w:val="0"/>
          <w:trHeight w:val="435" w:hRule="atLeast"/>
          <w:tblHeader w:val="0"/>
        </w:trPr>
        <w:tc>
          <w:tcPr>
            <w:gridSpan w:val="2"/>
          </w:tcPr>
          <w:p w:rsidR="00000000" w:rsidDel="00000000" w:rsidP="00000000" w:rsidRDefault="00000000" w:rsidRPr="00000000" w14:paraId="00000082">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Пример: служащий (работник) представляет Сведения в 2024 году (за отчетный 2023 год)</w:t>
            </w:r>
          </w:p>
        </w:tc>
      </w:tr>
      <w:tr>
        <w:trPr>
          <w:cantSplit w:val="0"/>
          <w:trHeight w:val="435" w:hRule="atLeast"/>
          <w:tblHeader w:val="0"/>
        </w:trPr>
        <w:tc>
          <w:tcPr/>
          <w:p w:rsidR="00000000" w:rsidDel="00000000" w:rsidP="00000000" w:rsidRDefault="00000000" w:rsidRPr="00000000" w14:paraId="00000084">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Брак был расторгнут в ЗАГСе в ноябре 2023 года</w:t>
            </w:r>
          </w:p>
        </w:tc>
        <w:tc>
          <w:tcPr/>
          <w:p w:rsidR="00000000" w:rsidDel="00000000" w:rsidP="00000000" w:rsidRDefault="00000000" w:rsidRPr="00000000" w14:paraId="00000085">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Сведения в отношении бывшей супруги не представляются, поскольку по состоянию на отчетную дату (31 декабря 2023 года) служащий (работник) не состоял в браке</w:t>
            </w:r>
          </w:p>
        </w:tc>
      </w:tr>
      <w:tr>
        <w:trPr>
          <w:cantSplit w:val="0"/>
          <w:trHeight w:val="435" w:hRule="atLeast"/>
          <w:tblHeader w:val="0"/>
        </w:trPr>
        <w:tc>
          <w:tcPr/>
          <w:p w:rsidR="00000000" w:rsidDel="00000000" w:rsidP="00000000" w:rsidRDefault="00000000" w:rsidRPr="00000000" w14:paraId="00000086">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Окончательное решение о расторжении брака было принято судом 12 декабря 2023 года и вступило в законную силу 12 января 2024 года</w:t>
            </w:r>
          </w:p>
        </w:tc>
        <w:tc>
          <w:tcPr/>
          <w:p w:rsidR="00000000" w:rsidDel="00000000" w:rsidP="00000000" w:rsidRDefault="00000000" w:rsidRPr="00000000" w14:paraId="00000087">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2024 года. Таким образом, по состоянию на отчетную дату (31 декабря 2023 года) служащий (работник) считался состоявшим в браке</w:t>
            </w:r>
          </w:p>
        </w:tc>
      </w:tr>
      <w:tr>
        <w:trPr>
          <w:cantSplit w:val="0"/>
          <w:trHeight w:val="435" w:hRule="atLeast"/>
          <w:tblHeader w:val="0"/>
        </w:trPr>
        <w:tc>
          <w:tcPr/>
          <w:p w:rsidR="00000000" w:rsidDel="00000000" w:rsidP="00000000" w:rsidRDefault="00000000" w:rsidRPr="00000000" w14:paraId="00000088">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Брак был расторгнут в ЗАГСе в марте 2024 года </w:t>
            </w:r>
          </w:p>
        </w:tc>
        <w:tc>
          <w:tcPr/>
          <w:p w:rsidR="00000000" w:rsidDel="00000000" w:rsidP="00000000" w:rsidRDefault="00000000" w:rsidRPr="00000000" w14:paraId="00000089">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Сведения в отношении бывшей супруги представляются, поскольку по состоянию на отчетную дату (31 декабря 2023 года) служащий (работник) состоял в браке</w:t>
            </w:r>
          </w:p>
        </w:tc>
      </w:tr>
      <w:tr>
        <w:trPr>
          <w:cantSplit w:val="0"/>
          <w:trHeight w:val="435" w:hRule="atLeast"/>
          <w:tblHeader w:val="0"/>
        </w:trPr>
        <w:tc>
          <w:tcPr>
            <w:gridSpan w:val="2"/>
          </w:tcPr>
          <w:p w:rsidR="00000000" w:rsidDel="00000000" w:rsidP="00000000" w:rsidRDefault="00000000" w:rsidRPr="00000000" w14:paraId="0000008A">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trPr>
          <w:cantSplit w:val="0"/>
          <w:trHeight w:val="435" w:hRule="atLeast"/>
          <w:tblHeader w:val="0"/>
        </w:trPr>
        <w:tc>
          <w:tcPr/>
          <w:p w:rsidR="00000000" w:rsidDel="00000000" w:rsidP="00000000" w:rsidRDefault="00000000" w:rsidRPr="00000000" w14:paraId="0000008C">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Брак был расторгнут в ЗАГСе 1 июля 2024 года</w:t>
            </w:r>
          </w:p>
        </w:tc>
        <w:tc>
          <w:tcPr/>
          <w:p w:rsidR="00000000" w:rsidDel="00000000" w:rsidP="00000000" w:rsidRDefault="00000000" w:rsidRPr="00000000" w14:paraId="0000008D">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Сведения в отношении бывшей супруги не представляются, поскольку по состоянию на отчетную дату (1 августа 2024 года) гражданин не состоял в браке</w:t>
            </w:r>
          </w:p>
        </w:tc>
      </w:tr>
      <w:tr>
        <w:trPr>
          <w:cantSplit w:val="0"/>
          <w:trHeight w:val="435" w:hRule="atLeast"/>
          <w:tblHeader w:val="0"/>
        </w:trPr>
        <w:tc>
          <w:tcPr/>
          <w:p w:rsidR="00000000" w:rsidDel="00000000" w:rsidP="00000000" w:rsidRDefault="00000000" w:rsidRPr="00000000" w14:paraId="0000008E">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Брак был расторгнут в ЗАГСе 2 августа 2024 года </w:t>
            </w:r>
          </w:p>
        </w:tc>
        <w:tc>
          <w:tcPr/>
          <w:p w:rsidR="00000000" w:rsidDel="00000000" w:rsidP="00000000" w:rsidRDefault="00000000" w:rsidRPr="00000000" w14:paraId="0000008F">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Сведения в отношении бывшей супруги представляются, поскольку по состоянию на отчетную дату (1 августа 2024 года) гражданин состоял в браке</w:t>
            </w:r>
          </w:p>
        </w:tc>
      </w:tr>
      <w:tr>
        <w:trPr>
          <w:cantSplit w:val="0"/>
          <w:trHeight w:val="435" w:hRule="atLeast"/>
          <w:tblHeader w:val="0"/>
        </w:trPr>
        <w:tc>
          <w:tcPr/>
          <w:p w:rsidR="00000000" w:rsidDel="00000000" w:rsidP="00000000" w:rsidRDefault="00000000" w:rsidRPr="00000000" w14:paraId="00000090">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Окончательное решение о расторжении брака было принято судом 4 июля 2024 года и вступило в законную силу 4 августа 2024 г.</w:t>
            </w:r>
          </w:p>
        </w:tc>
        <w:tc>
          <w:tcPr/>
          <w:p w:rsidR="00000000" w:rsidDel="00000000" w:rsidP="00000000" w:rsidRDefault="00000000" w:rsidRPr="00000000" w14:paraId="00000091">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2024 года. Таким образом, по состоянию на отчетную дату (1 августа 2024 года) гражданин считался состоявшим в браке</w:t>
            </w:r>
          </w:p>
        </w:tc>
      </w:tr>
    </w:tbl>
    <w:p w:rsidR="00000000" w:rsidDel="00000000" w:rsidP="00000000" w:rsidRDefault="00000000" w:rsidRPr="00000000" w14:paraId="00000092">
      <w:pPr>
        <w:ind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Лица, обязанные представлять Сведения в отношении своих супруг (супругов), не представляют такие Сведения, если: </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их супруги призваны на военную службу по мобилизации в Вооруженные Силы Российской Федерации;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этом случае такими лицами могут быть представлены документы, подтверждающие обозначенный статус их супруг (супругов).</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Дополнительные пояснения содержатся в Инструктивно-методических материалах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hyperlink r:id="rId16">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https://mintrud.gov.ru/ministry/programms/anticorruption/9/23</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Несовершеннолетние дети</w:t>
      </w:r>
    </w:p>
    <w:p w:rsidR="00000000" w:rsidDel="00000000" w:rsidP="00000000" w:rsidRDefault="00000000" w:rsidRPr="00000000" w14:paraId="0000009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r w:rsidDel="00000000" w:rsidR="00000000" w:rsidRPr="00000000">
        <w:rPr>
          <w:rtl w:val="0"/>
        </w:rPr>
      </w:r>
    </w:p>
    <w:p w:rsidR="00000000" w:rsidDel="00000000" w:rsidP="00000000" w:rsidRDefault="00000000" w:rsidRPr="00000000" w14:paraId="0000009D">
      <w:pPr>
        <w:ind w:firstLine="567"/>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E">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Перечень ситуаций и рекомендуемые действия (таблица № 3):</w:t>
      </w:r>
    </w:p>
    <w:p w:rsidR="00000000" w:rsidDel="00000000" w:rsidP="00000000" w:rsidRDefault="00000000" w:rsidRPr="00000000" w14:paraId="0000009F">
      <w:pPr>
        <w:ind w:firstLine="851"/>
        <w:rPr>
          <w:rFonts w:ascii="Times New Roman" w:cs="Times New Roman" w:eastAsia="Times New Roman" w:hAnsi="Times New Roman"/>
          <w:sz w:val="28"/>
          <w:szCs w:val="28"/>
        </w:rPr>
      </w:pPr>
      <w:r w:rsidDel="00000000" w:rsidR="00000000" w:rsidRPr="00000000">
        <w:rPr>
          <w:rtl w:val="0"/>
        </w:rPr>
      </w:r>
    </w:p>
    <w:tbl>
      <w:tblPr>
        <w:tblStyle w:val="Table3"/>
        <w:tblW w:w="103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19"/>
        <w:gridCol w:w="7229"/>
        <w:tblGridChange w:id="0">
          <w:tblGrid>
            <w:gridCol w:w="3119"/>
            <w:gridCol w:w="7229"/>
          </w:tblGrid>
        </w:tblGridChange>
      </w:tblGrid>
      <w:tr>
        <w:trPr>
          <w:cantSplit w:val="0"/>
          <w:trHeight w:val="435" w:hRule="atLeast"/>
          <w:tblHeader w:val="0"/>
        </w:trPr>
        <w:tc>
          <w:tcPr>
            <w:gridSpan w:val="2"/>
          </w:tcPr>
          <w:p w:rsidR="00000000" w:rsidDel="00000000" w:rsidP="00000000" w:rsidRDefault="00000000" w:rsidRPr="00000000" w14:paraId="000000A0">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Пример: служащий (работник) представляет Сведения в 2024 году (за отчетный 2023 год)</w:t>
            </w:r>
          </w:p>
        </w:tc>
      </w:tr>
      <w:tr>
        <w:trPr>
          <w:cantSplit w:val="0"/>
          <w:trHeight w:val="435" w:hRule="atLeast"/>
          <w:tblHeader w:val="0"/>
        </w:trPr>
        <w:tc>
          <w:tcPr/>
          <w:p w:rsidR="00000000" w:rsidDel="00000000" w:rsidP="00000000" w:rsidRDefault="00000000" w:rsidRPr="00000000" w14:paraId="000000A2">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Дочери служащего (работника) 21 мая 2023 года исполнилось 18 лет</w:t>
            </w:r>
          </w:p>
        </w:tc>
        <w:tc>
          <w:tcPr/>
          <w:p w:rsidR="00000000" w:rsidDel="00000000" w:rsidP="00000000" w:rsidRDefault="00000000" w:rsidRPr="00000000" w14:paraId="000000A3">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trPr>
          <w:cantSplit w:val="0"/>
          <w:trHeight w:val="435" w:hRule="atLeast"/>
          <w:tblHeader w:val="0"/>
        </w:trPr>
        <w:tc>
          <w:tcPr/>
          <w:p w:rsidR="00000000" w:rsidDel="00000000" w:rsidP="00000000" w:rsidRDefault="00000000" w:rsidRPr="00000000" w14:paraId="000000A4">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Дочери служащего (работника) 30 декабря 2023 года исполнилось 18 лет</w:t>
            </w:r>
          </w:p>
        </w:tc>
        <w:tc>
          <w:tcPr/>
          <w:p w:rsidR="00000000" w:rsidDel="00000000" w:rsidP="00000000" w:rsidRDefault="00000000" w:rsidRPr="00000000" w14:paraId="000000A5">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trPr>
          <w:cantSplit w:val="0"/>
          <w:trHeight w:val="435" w:hRule="atLeast"/>
          <w:tblHeader w:val="0"/>
        </w:trPr>
        <w:tc>
          <w:tcPr/>
          <w:p w:rsidR="00000000" w:rsidDel="00000000" w:rsidP="00000000" w:rsidRDefault="00000000" w:rsidRPr="00000000" w14:paraId="000000A6">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Дочери служащего (работника) 31 декабря 2023 года исполнилось 18 лет</w:t>
            </w:r>
          </w:p>
        </w:tc>
        <w:tc>
          <w:tcPr/>
          <w:p w:rsidR="00000000" w:rsidDel="00000000" w:rsidP="00000000" w:rsidRDefault="00000000" w:rsidRPr="00000000" w14:paraId="000000A7">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2024 года. Таким образом, по состоянию на отчетную дату (31 декабря 2023 года) она еще являлась несовершеннолетней</w:t>
            </w:r>
          </w:p>
        </w:tc>
      </w:tr>
      <w:tr>
        <w:trPr>
          <w:cantSplit w:val="0"/>
          <w:trHeight w:val="435" w:hRule="atLeast"/>
          <w:tblHeader w:val="0"/>
        </w:trPr>
        <w:tc>
          <w:tcPr>
            <w:gridSpan w:val="2"/>
          </w:tcPr>
          <w:p w:rsidR="00000000" w:rsidDel="00000000" w:rsidP="00000000" w:rsidRDefault="00000000" w:rsidRPr="00000000" w14:paraId="000000A8">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Пример: гражданин представляет в сентябре 2024 года Сведения в связи с назначением на должность. Отчетной датой является 1 августа 2024 года</w:t>
            </w:r>
          </w:p>
        </w:tc>
      </w:tr>
      <w:tr>
        <w:trPr>
          <w:cantSplit w:val="0"/>
          <w:trHeight w:val="435" w:hRule="atLeast"/>
          <w:tblHeader w:val="0"/>
        </w:trPr>
        <w:tc>
          <w:tcPr/>
          <w:p w:rsidR="00000000" w:rsidDel="00000000" w:rsidP="00000000" w:rsidRDefault="00000000" w:rsidRPr="00000000" w14:paraId="000000AA">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Сыну гражданина 5 мая 2024 года исполнилось 18 лет</w:t>
            </w:r>
          </w:p>
        </w:tc>
        <w:tc>
          <w:tcPr/>
          <w:p w:rsidR="00000000" w:rsidDel="00000000" w:rsidP="00000000" w:rsidRDefault="00000000" w:rsidRPr="00000000" w14:paraId="000000AB">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Сведения в отношении сына не представляются, поскольку он являлся совершеннолетним и по состоянию на отчетную дату (1 августа 2024 года) сыну гражданина уже исполнилось 18 лет</w:t>
            </w:r>
          </w:p>
        </w:tc>
      </w:tr>
      <w:tr>
        <w:trPr>
          <w:cantSplit w:val="0"/>
          <w:trHeight w:val="435" w:hRule="atLeast"/>
          <w:tblHeader w:val="0"/>
        </w:trPr>
        <w:tc>
          <w:tcPr/>
          <w:p w:rsidR="00000000" w:rsidDel="00000000" w:rsidP="00000000" w:rsidRDefault="00000000" w:rsidRPr="00000000" w14:paraId="000000AC">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Сыну гражданина 1 августа 2024 года исполнилось 18 лет</w:t>
            </w:r>
          </w:p>
        </w:tc>
        <w:tc>
          <w:tcPr/>
          <w:p w:rsidR="00000000" w:rsidDel="00000000" w:rsidP="00000000" w:rsidRDefault="00000000" w:rsidRPr="00000000" w14:paraId="000000AD">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2024 года. Таким образом, по состоянию на отчетную дату (1 августа 2024 года) он еще являлся несовершеннолетним</w:t>
            </w:r>
          </w:p>
        </w:tc>
      </w:tr>
      <w:tr>
        <w:trPr>
          <w:cantSplit w:val="0"/>
          <w:trHeight w:val="435" w:hRule="atLeast"/>
          <w:tblHeader w:val="0"/>
        </w:trPr>
        <w:tc>
          <w:tcPr/>
          <w:p w:rsidR="00000000" w:rsidDel="00000000" w:rsidP="00000000" w:rsidRDefault="00000000" w:rsidRPr="00000000" w14:paraId="000000AE">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Сыну гражданина 17 августа 2024 года исполнилось 18 лет</w:t>
            </w:r>
          </w:p>
        </w:tc>
        <w:tc>
          <w:tcPr/>
          <w:p w:rsidR="00000000" w:rsidDel="00000000" w:rsidP="00000000" w:rsidRDefault="00000000" w:rsidRPr="00000000" w14:paraId="000000AF">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Сведения в отношении сына представляются, поскольку по состоянию на отчетную дату (1 августа 2024 года) сын гражданина являлся несовершеннолетним </w:t>
            </w:r>
          </w:p>
        </w:tc>
      </w:tr>
    </w:tbl>
    <w:p w:rsidR="00000000" w:rsidDel="00000000" w:rsidP="00000000" w:rsidRDefault="00000000" w:rsidRPr="00000000" w14:paraId="000000B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r w:rsidDel="00000000" w:rsidR="00000000" w:rsidRPr="00000000">
        <w:rPr>
          <w:rtl w:val="0"/>
        </w:rPr>
      </w:r>
    </w:p>
    <w:p w:rsidR="00000000" w:rsidDel="00000000" w:rsidP="00000000" w:rsidRDefault="00000000" w:rsidRPr="00000000" w14:paraId="000000B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Уточнение представленных Сведений</w:t>
      </w:r>
    </w:p>
    <w:p w:rsidR="00000000" w:rsidDel="00000000" w:rsidP="00000000" w:rsidRDefault="00000000" w:rsidRPr="00000000" w14:paraId="000000B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r w:rsidDel="00000000" w:rsidR="00000000" w:rsidRPr="00000000">
        <w:rPr>
          <w:rtl w:val="0"/>
        </w:rPr>
      </w:r>
    </w:p>
    <w:p w:rsidR="00000000" w:rsidDel="00000000" w:rsidP="00000000" w:rsidRDefault="00000000" w:rsidRPr="00000000" w14:paraId="000000B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2024 году справке приложить соответствующие письменные пояснения (например, ситуации, связанные с выявлением счета в кредитной организации, отрытого в 2022 году, но не отраженного в справке, представленной в рамках декларационной кампании 2023 года). </w:t>
      </w:r>
      <w:r w:rsidDel="00000000" w:rsidR="00000000" w:rsidRPr="00000000">
        <w:rPr>
          <w:rtl w:val="0"/>
        </w:rPr>
      </w:r>
    </w:p>
    <w:p w:rsidR="00000000" w:rsidDel="00000000" w:rsidP="00000000" w:rsidRDefault="00000000" w:rsidRPr="00000000" w14:paraId="000000B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лицо не представило Сведения в период декларационной кампании, то основания для представления уточненных Сведений у него отсутствуют.</w:t>
      </w:r>
      <w:r w:rsidDel="00000000" w:rsidR="00000000" w:rsidRPr="00000000">
        <w:rPr>
          <w:rtl w:val="0"/>
        </w:rPr>
      </w:r>
    </w:p>
    <w:p w:rsidR="00000000" w:rsidDel="00000000" w:rsidP="00000000" w:rsidRDefault="00000000" w:rsidRPr="00000000" w14:paraId="000000B9">
      <w:pPr>
        <w:ind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Рекомендуемые действия при невозможности по объективным причинам представить Сведения в отношении члена семьи</w:t>
      </w:r>
    </w:p>
    <w:p w:rsidR="00000000" w:rsidDel="00000000" w:rsidP="00000000" w:rsidRDefault="00000000" w:rsidRPr="00000000" w14:paraId="000000B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Дополнительная информация содержится в Обзоре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 (</w:t>
      </w:r>
      <w:hyperlink r:id="rId17">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https://mintrud.gov.ru/ministry/programms/anticorruption/9/24</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B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Заявление подается в порядке, установленном нормативным правовым актом органа публичной власти или актом организации.</w:t>
      </w: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000000" w:rsidDel="00000000" w:rsidP="00000000" w:rsidRDefault="00000000" w:rsidRPr="00000000" w14:paraId="000000B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Заявление должно быть направлено до истечения срока, установленного для представления служащим (работником) Сведений.</w:t>
      </w: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Заявление подается (таблица № 4):</w:t>
      </w:r>
    </w:p>
    <w:p w:rsidR="00000000" w:rsidDel="00000000" w:rsidP="00000000" w:rsidRDefault="00000000" w:rsidRPr="00000000" w14:paraId="000000C0">
      <w:pPr>
        <w:ind w:firstLine="851"/>
        <w:rPr>
          <w:rFonts w:ascii="Times New Roman" w:cs="Times New Roman" w:eastAsia="Times New Roman" w:hAnsi="Times New Roman"/>
          <w:sz w:val="28"/>
          <w:szCs w:val="28"/>
        </w:rPr>
      </w:pPr>
      <w:r w:rsidDel="00000000" w:rsidR="00000000" w:rsidRPr="00000000">
        <w:rPr>
          <w:rtl w:val="0"/>
        </w:rPr>
      </w:r>
    </w:p>
    <w:tbl>
      <w:tblPr>
        <w:tblStyle w:val="Table4"/>
        <w:tblW w:w="103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23"/>
        <w:gridCol w:w="7125"/>
        <w:tblGridChange w:id="0">
          <w:tblGrid>
            <w:gridCol w:w="3223"/>
            <w:gridCol w:w="7125"/>
          </w:tblGrid>
        </w:tblGridChange>
      </w:tblGrid>
      <w:tr>
        <w:trPr>
          <w:cantSplit w:val="0"/>
          <w:tblHeader w:val="0"/>
        </w:trPr>
        <w:tc>
          <w:tcPr>
            <w:shd w:fill="auto" w:val="clear"/>
          </w:tcPr>
          <w:p w:rsidR="00000000" w:rsidDel="00000000" w:rsidP="00000000" w:rsidRDefault="00000000" w:rsidRPr="00000000" w14:paraId="000000C1">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Управление Президента Российской Федерации по вопросам государственной службы, кадров и  противодействия коррупции</w:t>
            </w:r>
          </w:p>
        </w:tc>
        <w:tc>
          <w:tcPr>
            <w:shd w:fill="auto" w:val="clear"/>
          </w:tcPr>
          <w:p w:rsidR="00000000" w:rsidDel="00000000" w:rsidP="00000000" w:rsidRDefault="00000000" w:rsidRPr="00000000" w14:paraId="000000C2">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должности заместителя Председателя Центрального банка Российской Федерации, члена Совета директоров Центрального банка России, а также главного финансового уполномоченного в случае и порядке, которые установлены нормативными правовыми актами Российской Федерации</w:t>
            </w:r>
          </w:p>
        </w:tc>
      </w:tr>
      <w:tr>
        <w:trPr>
          <w:cantSplit w:val="0"/>
          <w:tblHeader w:val="0"/>
        </w:trPr>
        <w:tc>
          <w:tcPr>
            <w:shd w:fill="auto" w:val="clear"/>
          </w:tcPr>
          <w:p w:rsidR="00000000" w:rsidDel="00000000" w:rsidP="00000000" w:rsidRDefault="00000000" w:rsidRPr="00000000" w14:paraId="000000C3">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Департамент кадров Правительства Российской Федерации </w:t>
            </w:r>
          </w:p>
        </w:tc>
        <w:tc>
          <w:tcPr>
            <w:shd w:fill="auto" w:val="clear"/>
          </w:tcPr>
          <w:p w:rsidR="00000000" w:rsidDel="00000000" w:rsidP="00000000" w:rsidRDefault="00000000" w:rsidRPr="00000000" w14:paraId="000000C4">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trPr>
          <w:cantSplit w:val="0"/>
          <w:tblHeader w:val="0"/>
        </w:trPr>
        <w:tc>
          <w:tcPr>
            <w:shd w:fill="auto" w:val="clear"/>
          </w:tcPr>
          <w:p w:rsidR="00000000" w:rsidDel="00000000" w:rsidP="00000000" w:rsidRDefault="00000000" w:rsidRPr="00000000" w14:paraId="000000C5">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подразделение кадровой службы федерального государственного органа по профилактике коррупционных и иных правонарушений</w:t>
            </w:r>
          </w:p>
          <w:p w:rsidR="00000000" w:rsidDel="00000000" w:rsidP="00000000" w:rsidRDefault="00000000" w:rsidRPr="00000000" w14:paraId="000000C6">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иное не предусмотрено нормативным правовым актом федерального государственного органа, зарегистрированным в установленном порядке)</w:t>
            </w:r>
          </w:p>
        </w:tc>
        <w:tc>
          <w:tcPr>
            <w:shd w:fill="auto" w:val="clear"/>
          </w:tcPr>
          <w:p w:rsidR="00000000" w:rsidDel="00000000" w:rsidP="00000000" w:rsidRDefault="00000000" w:rsidRPr="00000000" w14:paraId="000000C7">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trPr>
          <w:cantSplit w:val="0"/>
          <w:tblHeader w:val="0"/>
        </w:trPr>
        <w:tc>
          <w:tcPr>
            <w:tcBorders>
              <w:bottom w:color="000000" w:space="0" w:sz="4" w:val="single"/>
            </w:tcBorders>
            <w:shd w:fill="auto" w:val="clear"/>
          </w:tcPr>
          <w:p w:rsidR="00000000" w:rsidDel="00000000" w:rsidP="00000000" w:rsidRDefault="00000000" w:rsidRPr="00000000" w14:paraId="000000C8">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w:t>
            </w:r>
          </w:p>
        </w:tc>
        <w:tc>
          <w:tcPr>
            <w:tcBorders>
              <w:bottom w:color="000000" w:space="0" w:sz="4" w:val="single"/>
            </w:tcBorders>
            <w:shd w:fill="auto" w:val="clear"/>
          </w:tcPr>
          <w:p w:rsidR="00000000" w:rsidDel="00000000" w:rsidP="00000000" w:rsidRDefault="00000000" w:rsidRPr="00000000" w14:paraId="000000C9">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 публично-правовых компаний</w:t>
            </w:r>
          </w:p>
        </w:tc>
      </w:tr>
      <w:tr>
        <w:trPr>
          <w:cantSplit w:val="0"/>
          <w:tblHeader w:val="0"/>
        </w:trPr>
        <w:tc>
          <w:tcPr>
            <w:shd w:fill="ffffff" w:val="clear"/>
          </w:tcPr>
          <w:p w:rsidR="00000000" w:rsidDel="00000000" w:rsidP="00000000" w:rsidRDefault="00000000" w:rsidRPr="00000000" w14:paraId="000000CA">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подразделение по профилактике коррупционных и иных правонарушений Центрального банка Российской Федерации </w:t>
            </w:r>
          </w:p>
        </w:tc>
        <w:tc>
          <w:tcPr>
            <w:shd w:fill="ffffff" w:val="clear"/>
          </w:tcPr>
          <w:p w:rsidR="00000000" w:rsidDel="00000000" w:rsidP="00000000" w:rsidRDefault="00000000" w:rsidRPr="00000000" w14:paraId="000000CB">
            <w:pPr>
              <w:ind w:firstLine="33"/>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лицами, занимающими должности, включенные в перечень, утвержденный Советом директоров Центрального банка Российской Федерации, а также должности финансовых уполномоченных в сферах финансовых услуг и руководителя службы обеспечения деятельности финансового уполномоченного </w:t>
            </w:r>
          </w:p>
        </w:tc>
      </w:tr>
      <w:tr>
        <w:trPr>
          <w:cantSplit w:val="0"/>
          <w:tblHeader w:val="0"/>
        </w:trPr>
        <w:tc>
          <w:tcPr>
            <w:shd w:fill="ffffff" w:val="clear"/>
          </w:tcPr>
          <w:p w:rsidR="00000000" w:rsidDel="00000000" w:rsidP="00000000" w:rsidRDefault="00000000" w:rsidRPr="00000000" w14:paraId="000000CC">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shd w:fill="ffffff" w:val="clear"/>
          </w:tcPr>
          <w:p w:rsidR="00000000" w:rsidDel="00000000" w:rsidP="00000000" w:rsidRDefault="00000000" w:rsidRPr="00000000" w14:paraId="000000CD">
            <w:pPr>
              <w:ind w:firstLine="33"/>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атаманом Всероссийского казачьего общества, гражданином, претендующим на замещение должности атамана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000000" w:rsidDel="00000000" w:rsidP="00000000" w:rsidRDefault="00000000" w:rsidRPr="00000000" w14:paraId="000000C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служащих (работников) право направить заявление о невозможности представить сведения о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своих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доходах, расходах, об имуществе и обязательствах имущественного характера законодательством не предусмотрено. </w:t>
      </w:r>
      <w:r w:rsidDel="00000000" w:rsidR="00000000" w:rsidRPr="00000000">
        <w:rPr>
          <w:rtl w:val="0"/>
        </w:rPr>
      </w:r>
    </w:p>
    <w:p w:rsidR="00000000" w:rsidDel="00000000" w:rsidP="00000000" w:rsidRDefault="00000000" w:rsidRPr="00000000" w14:paraId="000000D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r w:rsidDel="00000000" w:rsidR="00000000" w:rsidRPr="00000000">
        <w:rPr>
          <w:rtl w:val="0"/>
        </w:rPr>
      </w:r>
    </w:p>
    <w:p w:rsidR="00000000" w:rsidDel="00000000" w:rsidP="00000000" w:rsidRDefault="00000000" w:rsidRPr="00000000" w14:paraId="000000D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Вопросы подачи лицом, замещающим муниципальную должность депутата представительного органа муниципального образования или должность депутата законодательного органа субъекта Российской Федерации и осуществляющим свои полномочия без отрыва от основной деятельности (на непостоянной основе), заявления о невозможности сообщить высшему должностному лицу субъекта Российской Федерации или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регулируются законом (законами) субъекта Российской Федерации.</w:t>
      </w: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000000" w:rsidDel="00000000" w:rsidP="00000000" w:rsidRDefault="00000000" w:rsidRPr="00000000" w14:paraId="000000D3">
      <w:pPr>
        <w:ind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Рекомендуемые действия при невозможности представить Сведения вследствие не зависящих от служащего (работника) обстоятельств</w:t>
      </w:r>
    </w:p>
    <w:p w:rsidR="00000000" w:rsidDel="00000000" w:rsidP="00000000" w:rsidRDefault="00000000" w:rsidRPr="00000000" w14:paraId="000000D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невозможности исполнения служащим (работником) обязанности представить Сведения вследствие не зависящих от него обстоятельств, такое лицо в течение трех рабочих дней со дня, когда ему стало известно о возникновении не зависящих от него обстоятельств,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Конкретные не зависящие от служащего (работника) обстоятельства приведены в части 4 статьи 13 Федерального закона от 25 декабря 2008 г. № 273-ФЗ "О противодействии коррупции".  </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000000" w:rsidDel="00000000" w:rsidP="00000000" w:rsidRDefault="00000000" w:rsidRPr="00000000" w14:paraId="000000D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(работника).</w:t>
      </w:r>
      <w:r w:rsidDel="00000000" w:rsidR="00000000" w:rsidRPr="00000000">
        <w:rPr>
          <w:rtl w:val="0"/>
        </w:rPr>
      </w:r>
    </w:p>
    <w:p w:rsidR="00000000" w:rsidDel="00000000" w:rsidP="00000000" w:rsidRDefault="00000000" w:rsidRPr="00000000" w14:paraId="000000D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Исполнение обязанности представить Сведения должно быть обеспечено служащим (работником)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r w:rsidDel="00000000" w:rsidR="00000000" w:rsidRPr="00000000">
        <w:rPr>
          <w:rtl w:val="0"/>
        </w:rPr>
      </w:r>
    </w:p>
    <w:p w:rsidR="00000000" w:rsidDel="00000000" w:rsidP="00000000" w:rsidRDefault="00000000" w:rsidRPr="00000000" w14:paraId="000000D9">
      <w:pPr>
        <w:ind w:firstLine="85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A">
      <w:pPr>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II. Заполнение справки о доходах, расходах, </w:t>
      </w:r>
    </w:p>
    <w:p w:rsidR="00000000" w:rsidDel="00000000" w:rsidP="00000000" w:rsidRDefault="00000000" w:rsidRPr="00000000" w14:paraId="000000DB">
      <w:pPr>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 имуществе и обязательствах имущественного характера</w:t>
      </w:r>
    </w:p>
    <w:p w:rsidR="00000000" w:rsidDel="00000000" w:rsidP="00000000" w:rsidRDefault="00000000" w:rsidRPr="00000000" w14:paraId="000000DC">
      <w:pPr>
        <w:ind w:firstLine="851"/>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справки является унифицированной для всех лиц, на которых распространяется обязанность представлять Сведения.</w:t>
      </w:r>
      <w:r w:rsidDel="00000000" w:rsidR="00000000" w:rsidRPr="00000000">
        <w:rPr>
          <w:rtl w:val="0"/>
        </w:rPr>
      </w:r>
    </w:p>
    <w:p w:rsidR="00000000" w:rsidDel="00000000" w:rsidP="00000000" w:rsidRDefault="00000000" w:rsidRPr="00000000" w14:paraId="000000D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справке могут быть приложены любые документы, в том числе пояснения служащего (работника). При этом разделом 2 справки предусмотрен случай, при котором к справке в обязательном порядке прилагаются соответствующие документы. В иных случаях приложение является правом служащего (работника).</w:t>
      </w:r>
    </w:p>
    <w:p w:rsidR="00000000" w:rsidDel="00000000" w:rsidP="00000000" w:rsidRDefault="00000000" w:rsidRPr="00000000" w14:paraId="000000E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Справка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печати справки формируются зоны со служебной информацией (штриховые коды и т.п.), нанесение каких-либо пометок на которые не допускается.</w:t>
      </w:r>
    </w:p>
    <w:p w:rsidR="00000000" w:rsidDel="00000000" w:rsidP="00000000" w:rsidRDefault="00000000" w:rsidRPr="00000000" w14:paraId="000000E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 "Справки БК" размещено на официальном сайте Президента Российской Федерации (</w:t>
      </w:r>
      <w:hyperlink r:id="rId18">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http://www.kremlin.ru/structure/additional/12</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9">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https://gossluzhba.gov.ru/anticorruption/spravki_bk</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E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заполнении справок с использованием СПО "Справки БК" личной подписью заверяется только последний лист справки.</w:t>
      </w:r>
      <w:r w:rsidDel="00000000" w:rsidR="00000000" w:rsidRPr="00000000">
        <w:rPr>
          <w:rFonts w:ascii="Times New Roman" w:cs="Times New Roman" w:eastAsia="Times New Roman" w:hAnsi="Times New Roman"/>
          <w:b w:val="0"/>
          <w:i w:val="0"/>
          <w:smallCaps w:val="0"/>
          <w:strike w:val="0"/>
          <w:color w:val="1f497d"/>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Наличие подписи на каждом листе (в пустой части страницы) не является нарушением.</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Лицу, представляющему справки, рекомендуется распечатать, подписать и представить справки в течение одного дня (одной датой). </w:t>
      </w: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этом не допускаются ситуации, при которых дата печати справки, автоматически формируемая в правом нижнем углу каждого листа справки, будет ранее отчетной даты, указываемой на титульном листе справки, или позднее даты заверения достоверности и полноты на последнем листе справки.</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печати справок используется лазерный принтер, обеспечивающий качественную печать; </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допускаются дефекты печати в виде полос, пятен (при дефектах барабана или картриджа принтера); </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допускаются рукописные правки. </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Справки не следует прошивать и фиксировать скрепкой. </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Печатать справки рекомендуется только на одной стороне листа. </w:t>
      </w:r>
    </w:p>
    <w:p w:rsidR="00000000" w:rsidDel="00000000" w:rsidP="00000000" w:rsidRDefault="00000000" w:rsidRPr="00000000" w14:paraId="000000E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w:t>
      </w:r>
      <w:hyperlink r:id="rId20">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https://www.cbr.ru/currency_base/daily/</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ТИТУЛЬНЫЙ ЛИСТ</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851"/>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заполнении титульного листа справки рекомендуется обратить внимание на следующее:</w:t>
      </w:r>
      <w:r w:rsidDel="00000000" w:rsidR="00000000" w:rsidRPr="00000000">
        <w:rPr>
          <w:rtl w:val="0"/>
        </w:rPr>
      </w:r>
    </w:p>
    <w:p w:rsidR="00000000" w:rsidDel="00000000" w:rsidP="00000000" w:rsidRDefault="00000000" w:rsidRPr="00000000" w14:paraId="000000F3">
      <w:pPr>
        <w:tabs>
          <w:tab w:val="left" w:leader="none" w:pos="567"/>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w:t>
      </w:r>
      <w:r w:rsidDel="00000000" w:rsidR="00000000" w:rsidRPr="00000000">
        <w:rPr>
          <w:rFonts w:ascii="Times New Roman" w:cs="Times New Roman" w:eastAsia="Times New Roman" w:hAnsi="Times New Roman"/>
          <w:color w:val="1f497d"/>
          <w:sz w:val="28"/>
          <w:szCs w:val="28"/>
          <w:rtl w:val="0"/>
        </w:rPr>
        <w:t xml:space="preserve">е</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полностью, без</w:t>
      </w:r>
      <w:r w:rsidDel="00000000" w:rsidR="00000000" w:rsidRPr="00000000">
        <w:rPr>
          <w:rFonts w:ascii="Times New Roman" w:cs="Times New Roman" w:eastAsia="Times New Roman" w:hAnsi="Times New Roman"/>
          <w:color w:val="000000"/>
          <w:sz w:val="28"/>
          <w:szCs w:val="28"/>
          <w:highlight w:val="white"/>
          <w:rtl w:val="0"/>
        </w:rPr>
        <w:t xml:space="preserve"> сокращений в соответствии с документом, удостоверяющим личность, по состоянию на дату представления справки (реквизиты </w:t>
      </w:r>
      <w:r w:rsidDel="00000000" w:rsidR="00000000" w:rsidRPr="00000000">
        <w:rPr>
          <w:rFonts w:ascii="Times New Roman" w:cs="Times New Roman" w:eastAsia="Times New Roman" w:hAnsi="Times New Roman"/>
          <w:sz w:val="28"/>
          <w:szCs w:val="28"/>
          <w:rtl w:val="0"/>
        </w:rPr>
        <w:t xml:space="preserve">удостоверяющего личность документа указываются по состоянию на дату представления справки)</w:t>
      </w:r>
      <w:r w:rsidDel="00000000" w:rsidR="00000000" w:rsidRPr="00000000">
        <w:rPr>
          <w:rFonts w:ascii="Times New Roman" w:cs="Times New Roman" w:eastAsia="Times New Roman" w:hAnsi="Times New Roman"/>
          <w:color w:val="000000"/>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Серия свидетельства о рождении указывается по формату: римские цифры – в латинской раскладке клавиатуры, русские буквы – в русской;</w:t>
      </w:r>
    </w:p>
    <w:p w:rsidR="00000000" w:rsidDel="00000000" w:rsidP="00000000" w:rsidRDefault="00000000" w:rsidRPr="00000000" w14:paraId="000000F4">
      <w:pPr>
        <w:tabs>
          <w:tab w:val="left" w:leader="none" w:pos="567"/>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дата рождения (год рождения) указывается</w:t>
      </w:r>
      <w:r w:rsidDel="00000000" w:rsidR="00000000" w:rsidRPr="00000000">
        <w:rPr>
          <w:rFonts w:ascii="Times New Roman" w:cs="Times New Roman" w:eastAsia="Times New Roman" w:hAnsi="Times New Roman"/>
          <w:color w:val="000000"/>
          <w:sz w:val="28"/>
          <w:szCs w:val="28"/>
          <w:highlight w:val="white"/>
          <w:rtl w:val="0"/>
        </w:rPr>
        <w:t xml:space="preserve"> в соответствии с записью в документе, удостоверяющем личность</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F5">
      <w:pPr>
        <w:tabs>
          <w:tab w:val="left" w:leader="none" w:pos="567"/>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1 января по 1 (30) апреля года, следующего за отчетным)</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или "находится на домашнем воспитании".</w:t>
      </w: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или "домохозяйка" ("домохозяин")</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Лицу, осуществляющему уход за нетрудоспособными гражданами, в рассматриваемой графе рекомендуется указывать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осуществляющий уход за нетрудоспособным гражданином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прохождения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Представление депутатом представительного органа муниципального образования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5) при наличии на отчетную дату нескольких мест работы на титульном листе справки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обязательно</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указывается основное место работы, т.е.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организация, в которой находится трудовая книжка. При этом рекомендуется указать и иные места работы.</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заполнении справки лица, зарегистрированного в качестве индивидуального предпринимателя, рекомендуется указывать соответствующий статус.</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6) 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дрес места регистрации указывается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по состоянию на дату представления справки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основании записи в паспорте</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000000" w:rsidDel="00000000" w:rsidP="00000000" w:rsidRDefault="00000000" w:rsidRPr="00000000" w14:paraId="0000010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2">
      <w:pPr>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РАЗДЕЛ 1. СВЕДЕНИЯ О ДОХОДАХ</w:t>
      </w:r>
    </w:p>
    <w:p w:rsidR="00000000" w:rsidDel="00000000" w:rsidP="00000000" w:rsidRDefault="00000000" w:rsidRPr="00000000" w14:paraId="00000103">
      <w:pPr>
        <w:ind w:firstLine="851"/>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0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заполнении данного раздела справки не следует руководствоваться только содержанием термина "доход", определенного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r w:rsidDel="00000000" w:rsidR="00000000" w:rsidRPr="00000000">
        <w:rPr>
          <w:rtl w:val="0"/>
        </w:rPr>
      </w:r>
    </w:p>
    <w:p w:rsidR="00000000" w:rsidDel="00000000" w:rsidP="00000000" w:rsidRDefault="00000000" w:rsidRPr="00000000" w14:paraId="0000010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разделе справки служащего (работника)).</w:t>
      </w: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Доход по основному месту работы</w:t>
      </w:r>
    </w:p>
    <w:p w:rsidR="00000000" w:rsidDel="00000000" w:rsidP="00000000" w:rsidRDefault="00000000" w:rsidRPr="00000000" w14:paraId="0000010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о доходах и суммах налога физического лица, выдаваемой по месту службы (работы) (графа "Общая сумма дохода"). Если по основному месту работы получен доход, который не включен в Справку о доходах и суммах налога физического лица, он подлежит указанию в иных доходах. </w:t>
      </w:r>
      <w:r w:rsidDel="00000000" w:rsidR="00000000" w:rsidRPr="00000000">
        <w:rPr>
          <w:rtl w:val="0"/>
        </w:rPr>
      </w:r>
    </w:p>
    <w:p w:rsidR="00000000" w:rsidDel="00000000" w:rsidP="00000000" w:rsidRDefault="00000000" w:rsidRPr="00000000" w14:paraId="00000108">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Служащий (работник) может представить пояснения, если его доходы, указанные в разделе 1 справки и в Справке о доходах и суммах налога физического лица отличаются, и приложить их к справке. </w:t>
      </w:r>
    </w:p>
    <w:p w:rsidR="00000000" w:rsidDel="00000000" w:rsidP="00000000" w:rsidRDefault="00000000" w:rsidRPr="00000000" w14:paraId="0000010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"Иные доходы"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этом в графе "Вид дохода" указывается предыдущее место работы.</w:t>
      </w: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Особенности заполнения данной графы отдельными категориями лиц</w:t>
      </w:r>
    </w:p>
    <w:p w:rsidR="00000000" w:rsidDel="00000000" w:rsidP="00000000" w:rsidRDefault="00000000" w:rsidRPr="00000000" w14:paraId="0000010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r w:rsidDel="00000000" w:rsidR="00000000" w:rsidRPr="00000000">
        <w:rPr>
          <w:rtl w:val="0"/>
        </w:rPr>
      </w:r>
    </w:p>
    <w:p w:rsidR="00000000" w:rsidDel="00000000" w:rsidP="00000000" w:rsidRDefault="00000000" w:rsidRPr="00000000" w14:paraId="0000010C">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000000" w:rsidDel="00000000" w:rsidP="00000000" w:rsidRDefault="00000000" w:rsidRPr="00000000" w14:paraId="0000010D">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000000" w:rsidDel="00000000" w:rsidP="00000000" w:rsidRDefault="00000000" w:rsidRPr="00000000" w14:paraId="0000010E">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000000" w:rsidDel="00000000" w:rsidP="00000000" w:rsidRDefault="00000000" w:rsidRPr="00000000" w14:paraId="0000010F">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Del="00000000" w:rsidR="00000000" w:rsidRPr="00000000">
        <w:rPr>
          <w:rFonts w:ascii="Times New Roman" w:cs="Times New Roman" w:eastAsia="Times New Roman" w:hAnsi="Times New Roman"/>
          <w:b w:val="1"/>
          <w:sz w:val="28"/>
          <w:szCs w:val="28"/>
          <w:rtl w:val="0"/>
        </w:rPr>
        <w:t xml:space="preserve">"Доход по основному месту работы" </w:t>
      </w:r>
      <w:r w:rsidDel="00000000" w:rsidR="00000000" w:rsidRPr="00000000">
        <w:rPr>
          <w:rFonts w:ascii="Times New Roman" w:cs="Times New Roman" w:eastAsia="Times New Roman" w:hAnsi="Times New Roman"/>
          <w:sz w:val="28"/>
          <w:szCs w:val="28"/>
          <w:rtl w:val="0"/>
        </w:rPr>
        <w:t xml:space="preserve">отражается доход от основного вида предпринимательской деятельности, осуществляемой с применением одного из перечисленных специальных налоговых режимов, а в строке</w:t>
      </w:r>
      <w:r w:rsidDel="00000000" w:rsidR="00000000" w:rsidRPr="00000000">
        <w:rPr>
          <w:rFonts w:ascii="Times New Roman" w:cs="Times New Roman" w:eastAsia="Times New Roman" w:hAnsi="Times New Roman"/>
          <w:b w:val="1"/>
          <w:sz w:val="28"/>
          <w:szCs w:val="28"/>
          <w:rtl w:val="0"/>
        </w:rPr>
        <w:t xml:space="preserve"> "Иные доходы" </w:t>
      </w:r>
      <w:r w:rsidDel="00000000" w:rsidR="00000000" w:rsidRPr="00000000">
        <w:rPr>
          <w:rFonts w:ascii="Times New Roman" w:cs="Times New Roman" w:eastAsia="Times New Roman" w:hAnsi="Times New Roman"/>
          <w:sz w:val="28"/>
          <w:szCs w:val="28"/>
          <w:rtl w:val="0"/>
        </w:rPr>
        <w:t xml:space="preserve">отражается доход, полученный от других видов предпринимательской деятельности, осуществляемой с применением остальных специальных налоговых режимов (с разбивкой по суммам дохода и указанием применяемого специального налогового режима).</w:t>
      </w:r>
    </w:p>
    <w:p w:rsidR="00000000" w:rsidDel="00000000" w:rsidP="00000000" w:rsidRDefault="00000000" w:rsidRPr="00000000" w14:paraId="0000011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заполнении данного раздела лицом, замещающим муниципальную должность на непостоянной основе, указывается доход по основному месту работы.</w:t>
      </w:r>
      <w:r w:rsidDel="00000000" w:rsidR="00000000" w:rsidRPr="00000000">
        <w:rPr>
          <w:rtl w:val="0"/>
        </w:rPr>
      </w:r>
    </w:p>
    <w:p w:rsidR="00000000" w:rsidDel="00000000" w:rsidP="00000000" w:rsidRDefault="00000000" w:rsidRPr="00000000" w14:paraId="0000011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r w:rsidDel="00000000" w:rsidR="00000000" w:rsidRPr="00000000">
        <w:rPr>
          <w:rtl w:val="0"/>
        </w:rPr>
      </w:r>
    </w:p>
    <w:p w:rsidR="00000000" w:rsidDel="00000000" w:rsidP="00000000" w:rsidRDefault="00000000" w:rsidRPr="00000000" w14:paraId="0000011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письме Минтруда России от 19 апреля 2021 г. № 28-6/10/В-4623 (</w:t>
      </w:r>
      <w:hyperlink r:id="rId21">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https://mintrud.gov.ru/docs/1872</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Доход от педагогической и научной деятельности</w:t>
      </w:r>
    </w:p>
    <w:p w:rsidR="00000000" w:rsidDel="00000000" w:rsidP="00000000" w:rsidRDefault="00000000" w:rsidRPr="00000000" w14:paraId="0000011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данной строке указывается сумма дохода от педагогической деятельности (сумма дохода, содержащаяся в Справке о доходах и суммах налога физического лица,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r w:rsidDel="00000000" w:rsidR="00000000" w:rsidRPr="00000000">
        <w:rPr>
          <w:rtl w:val="0"/>
        </w:rPr>
      </w:r>
    </w:p>
    <w:p w:rsidR="00000000" w:rsidDel="00000000" w:rsidP="00000000" w:rsidRDefault="00000000" w:rsidRPr="00000000" w14:paraId="0000011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строке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"Доход по основному месту работы"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не в строке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"Доход от педагогической и научной деятельности"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Доход от иной творческой деятельности</w:t>
      </w:r>
    </w:p>
    <w:p w:rsidR="00000000" w:rsidDel="00000000" w:rsidP="00000000" w:rsidRDefault="00000000" w:rsidRPr="00000000" w14:paraId="0000011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r w:rsidDel="00000000" w:rsidR="00000000" w:rsidRPr="00000000">
        <w:rPr>
          <w:rtl w:val="0"/>
        </w:rPr>
      </w:r>
    </w:p>
    <w:p w:rsidR="00000000" w:rsidDel="00000000" w:rsidP="00000000" w:rsidRDefault="00000000" w:rsidRPr="00000000" w14:paraId="0000011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Подлежат указанию в строках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"Доход от педагогической и научной деятельности"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"Доход от иной творческой деятельности"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r w:rsidDel="00000000" w:rsidR="00000000" w:rsidRPr="00000000">
        <w:rPr>
          <w:rtl w:val="0"/>
        </w:rPr>
      </w:r>
    </w:p>
    <w:p w:rsidR="00000000" w:rsidDel="00000000" w:rsidP="00000000" w:rsidRDefault="00000000" w:rsidRPr="00000000" w14:paraId="00000119">
      <w:pPr>
        <w:tabs>
          <w:tab w:val="left" w:leader="none" w:pos="1134"/>
        </w:tabs>
        <w:ind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Доход от вкладов в банках и иных кредитных организациях</w:t>
      </w:r>
    </w:p>
    <w:p w:rsidR="00000000" w:rsidDel="00000000" w:rsidP="00000000" w:rsidRDefault="00000000" w:rsidRPr="00000000" w14:paraId="0000011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r w:rsidDel="00000000" w:rsidR="00000000" w:rsidRPr="00000000">
        <w:rPr>
          <w:rtl w:val="0"/>
        </w:rPr>
      </w:r>
    </w:p>
    <w:p w:rsidR="00000000" w:rsidDel="00000000" w:rsidP="00000000" w:rsidRDefault="00000000" w:rsidRPr="00000000" w14:paraId="0000011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о наличии соответствующих банковских счетов и вкладов указываются в разделе 4 справки.</w:t>
      </w:r>
      <w:r w:rsidDel="00000000" w:rsidR="00000000" w:rsidRPr="00000000">
        <w:rPr>
          <w:rtl w:val="0"/>
        </w:rPr>
      </w:r>
    </w:p>
    <w:p w:rsidR="00000000" w:rsidDel="00000000" w:rsidP="00000000" w:rsidRDefault="00000000" w:rsidRPr="00000000" w14:paraId="0000011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Доход, полученный в иностранной валюте, указывается в рублях по курсу Банка России на дату получения дохода (с учетом положений пункта 54 настоящих Методических рекомендаций). </w:t>
      </w:r>
      <w:r w:rsidDel="00000000" w:rsidR="00000000" w:rsidRPr="00000000">
        <w:rPr>
          <w:rtl w:val="0"/>
        </w:rPr>
      </w:r>
    </w:p>
    <w:p w:rsidR="00000000" w:rsidDel="00000000" w:rsidP="00000000" w:rsidRDefault="00000000" w:rsidRPr="00000000" w14:paraId="0000011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r w:rsidDel="00000000" w:rsidR="00000000" w:rsidRPr="00000000">
        <w:rPr>
          <w:rtl w:val="0"/>
        </w:rPr>
      </w:r>
    </w:p>
    <w:p w:rsidR="00000000" w:rsidDel="00000000" w:rsidP="00000000" w:rsidRDefault="00000000" w:rsidRPr="00000000" w14:paraId="0000011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пункта 54 настоящих Методических рекомендаций). </w:t>
      </w:r>
      <w:r w:rsidDel="00000000" w:rsidR="00000000" w:rsidRPr="00000000">
        <w:rPr>
          <w:rtl w:val="0"/>
        </w:rPr>
      </w:r>
    </w:p>
    <w:p w:rsidR="00000000" w:rsidDel="00000000" w:rsidP="00000000" w:rsidRDefault="00000000" w:rsidRPr="00000000" w14:paraId="0000011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 5798-У (за исключением случая, указанного в пункте 75 настоящих Методических рекомендаций).</w:t>
      </w:r>
      <w:r w:rsidDel="00000000" w:rsidR="00000000" w:rsidRPr="00000000">
        <w:rPr>
          <w:rtl w:val="0"/>
        </w:rPr>
      </w:r>
    </w:p>
    <w:p w:rsidR="00000000" w:rsidDel="00000000" w:rsidP="00000000" w:rsidRDefault="00000000" w:rsidRPr="00000000" w14:paraId="0000012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r w:rsidDel="00000000" w:rsidR="00000000" w:rsidRPr="00000000">
        <w:rPr>
          <w:rtl w:val="0"/>
        </w:rPr>
      </w:r>
    </w:p>
    <w:p w:rsidR="00000000" w:rsidDel="00000000" w:rsidP="00000000" w:rsidRDefault="00000000" w:rsidRPr="00000000" w14:paraId="0000012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наличия сведений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полученной в рамках Указания Банка России № 5798-У, такие сведения не отражаются в справке.</w:t>
      </w: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Доход от ценных бумаг и долей участия в коммерческих организациях</w:t>
      </w:r>
    </w:p>
    <w:p w:rsidR="00000000" w:rsidDel="00000000" w:rsidP="00000000" w:rsidRDefault="00000000" w:rsidRPr="00000000" w14:paraId="0000012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кодекса Российской Федерации он не должен учитываться при расчете финансового результата в соответствии со статьей 214.1 Налогового кодекса Российской Федерации);</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дисконт, полученный в качестве дохода по облигациям;</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главой 23 Налогового кодекса Российской Федерации</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 Рекомендуется учитывать содержание графы "Налоговая база" соответствующей Справки о доходах и суммах налога физического лица. </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Доход от ценных бумаг и долей участия в коммерческих организациях указывается единым значением по совокупности соответствующих операций.</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Иные доходы</w:t>
      </w:r>
    </w:p>
    <w:p w:rsidR="00000000" w:rsidDel="00000000" w:rsidP="00000000" w:rsidRDefault="00000000" w:rsidRPr="00000000" w14:paraId="0000012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42"/>
        </w:tabs>
        <w:spacing w:after="0" w:before="0" w:line="240" w:lineRule="auto"/>
        <w:ind w:left="0" w:right="0" w:firstLine="567"/>
        <w:jc w:val="both"/>
        <w:rPr>
          <w:rFonts w:ascii="Times New Roman" w:cs="Times New Roman" w:eastAsia="Times New Roman" w:hAnsi="Times New Roman"/>
          <w:i w:val="0"/>
          <w:smallCaps w:val="0"/>
          <w:strike w:val="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 данной строке указываются доходы, которые не были отражены в вышеуказанных строках справки. </w:t>
      </w: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Так, например, в строке </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"Иные доходы"</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могут быть указаны: </w:t>
      </w:r>
    </w:p>
    <w:p w:rsidR="00000000" w:rsidDel="00000000" w:rsidP="00000000" w:rsidRDefault="00000000" w:rsidRPr="00000000" w14:paraId="000001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государственная и негосударственная пенсии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этом разные виды пенсий (по возрасту и пенсия военнослужащего) не следует суммировать)</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w:t>
      </w:r>
    </w:p>
    <w:p w:rsidR="00000000" w:rsidDel="00000000" w:rsidP="00000000" w:rsidRDefault="00000000" w:rsidRPr="00000000" w14:paraId="000001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Фонда пенсионного и социального страхования Российской Федерации по месту нахождения пенсионного дела либо в органах социальной защиты субъекта Российской Федерации; </w:t>
      </w:r>
    </w:p>
    <w:p w:rsidR="00000000" w:rsidDel="00000000" w:rsidP="00000000" w:rsidRDefault="00000000" w:rsidRPr="00000000" w14:paraId="000001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все виды пособий (пособие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и др.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если данные выплаты не были включены в Справку о доходах и суммах налога физического лица, выдаваемую по месту службы (работы). </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"Об обязательном социальном страховании на случай временной нетрудоспособности и в связи с материнством").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000000" w:rsidDel="00000000" w:rsidP="00000000" w:rsidRDefault="00000000" w:rsidRPr="00000000" w14:paraId="000001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r w:rsidDel="00000000" w:rsidR="00000000" w:rsidRPr="00000000">
        <w:rPr>
          <w:rtl w:val="0"/>
        </w:rPr>
      </w:r>
    </w:p>
    <w:p w:rsidR="00000000" w:rsidDel="00000000" w:rsidP="00000000" w:rsidRDefault="00000000" w:rsidRPr="00000000" w14:paraId="000001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суммы, причитающиеся ребенку в качестве алиментов (за исключением алиментов, выплачиваемых в браке, кроме случая, предусмотренного пунктом 40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строке </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"Иные доходы"</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и в разделе 4 справки;</w:t>
      </w:r>
    </w:p>
    <w:p w:rsidR="00000000" w:rsidDel="00000000" w:rsidP="00000000" w:rsidRDefault="00000000" w:rsidRPr="00000000" w14:paraId="0000013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стипендия;</w:t>
      </w:r>
    </w:p>
    <w:p w:rsidR="00000000" w:rsidDel="00000000" w:rsidP="00000000" w:rsidRDefault="00000000" w:rsidRPr="00000000" w14:paraId="000001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000000" w:rsidDel="00000000" w:rsidP="00000000" w:rsidRDefault="00000000" w:rsidRPr="00000000" w14:paraId="0000013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000000" w:rsidDel="00000000" w:rsidP="00000000" w:rsidRDefault="00000000" w:rsidRPr="00000000" w14:paraId="0000013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пунктом 40 Методических рекомендаций – при невозможности по объективным причинам представить Сведения на супругу (супруга) и (или) несовершеннолетних детей)). </w:t>
      </w: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Доход от реализации имущества указывается в полном объеме без вычета "комиссионных" и иных подобных выплат.</w:t>
      </w: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"Иные доходы"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продажи мелкого имущества (предметы обычной домашней обстановки, обихода и т.д.) рекомендуется указывать совокупный доход от его реализации.</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Аналогично в отношении продажи имущества, находящегося в совместной собственности;</w:t>
      </w:r>
    </w:p>
    <w:p w:rsidR="00000000" w:rsidDel="00000000" w:rsidP="00000000" w:rsidRDefault="00000000" w:rsidRPr="00000000" w14:paraId="0000013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42"/>
          <w:tab w:val="left" w:leader="none" w:pos="71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r w:rsidDel="00000000" w:rsidR="00000000" w:rsidRPr="00000000">
        <w:rPr>
          <w:rtl w:val="0"/>
        </w:rPr>
      </w:r>
    </w:p>
    <w:p w:rsidR="00000000" w:rsidDel="00000000" w:rsidP="00000000" w:rsidRDefault="00000000" w:rsidRPr="00000000" w14:paraId="0000013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доходы по трудовым договорам по совместительству.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этом рекомендуется указать наименование и адрес места нахождения организации, от которой был получен доход; </w:t>
      </w:r>
      <w:r w:rsidDel="00000000" w:rsidR="00000000" w:rsidRPr="00000000">
        <w:rPr>
          <w:rtl w:val="0"/>
        </w:rPr>
      </w:r>
    </w:p>
    <w:p w:rsidR="00000000" w:rsidDel="00000000" w:rsidP="00000000" w:rsidRDefault="00000000" w:rsidRPr="00000000" w14:paraId="0000013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денежные средства, полученные в виде процентов при погашении сберегательных сертификатов, если они не указаны в строке </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"Доход от ценных бумаг и долей участия в коммерческих организациях"</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w:t>
      </w:r>
    </w:p>
    <w:p w:rsidR="00000000" w:rsidDel="00000000" w:rsidP="00000000" w:rsidRDefault="00000000" w:rsidRPr="00000000" w14:paraId="0000014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вознаграждения по гражданско-правовым договорам, если данный доход не указан в иных строках настоящего раздела справки.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 </w:t>
      </w:r>
    </w:p>
    <w:p w:rsidR="00000000" w:rsidDel="00000000" w:rsidP="00000000" w:rsidRDefault="00000000" w:rsidRPr="00000000" w14:paraId="0000014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"Иное недвижимое имущество"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подраздела 3.1 раздела 3 справки);</w:t>
      </w:r>
      <w:r w:rsidDel="00000000" w:rsidR="00000000" w:rsidRPr="00000000">
        <w:rPr>
          <w:rtl w:val="0"/>
        </w:rPr>
      </w:r>
    </w:p>
    <w:p w:rsidR="00000000" w:rsidDel="00000000" w:rsidP="00000000" w:rsidRDefault="00000000" w:rsidRPr="00000000" w14:paraId="0000014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проценты по долговым обязательствам;</w:t>
      </w:r>
      <w:r w:rsidDel="00000000" w:rsidR="00000000" w:rsidRPr="00000000">
        <w:rPr>
          <w:rtl w:val="0"/>
        </w:rPr>
      </w:r>
    </w:p>
    <w:p w:rsidR="00000000" w:rsidDel="00000000" w:rsidP="00000000" w:rsidRDefault="00000000" w:rsidRPr="00000000" w14:paraId="0000014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денежные средства, полученные в порядке дарения или наследования. При этом рекомендуется указать фамилию, имя и отчество соответствующего дарителя или наследодателя соответственно;</w:t>
      </w:r>
    </w:p>
    <w:p w:rsidR="00000000" w:rsidDel="00000000" w:rsidP="00000000" w:rsidRDefault="00000000" w:rsidRPr="00000000" w14:paraId="000001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42"/>
          <w:tab w:val="left" w:leader="none" w:pos="1134"/>
          <w:tab w:val="left" w:leader="none" w:pos="156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возмещение вреда, причиненного увечьем или иным повреждением здоровья; </w:t>
      </w:r>
    </w:p>
    <w:p w:rsidR="00000000" w:rsidDel="00000000" w:rsidP="00000000" w:rsidRDefault="00000000" w:rsidRPr="00000000" w14:paraId="000001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42"/>
          <w:tab w:val="left" w:leader="none" w:pos="1134"/>
          <w:tab w:val="left" w:leader="none" w:pos="156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выплаты, связанные с гибелью (смертью), выплаченные наследникам; </w:t>
      </w:r>
    </w:p>
    <w:p w:rsidR="00000000" w:rsidDel="00000000" w:rsidP="00000000" w:rsidRDefault="00000000" w:rsidRPr="00000000" w14:paraId="000001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42"/>
          <w:tab w:val="left" w:leader="none" w:pos="1134"/>
          <w:tab w:val="left" w:leader="none" w:pos="156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212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000000" w:rsidDel="00000000" w:rsidP="00000000" w:rsidRDefault="00000000" w:rsidRPr="00000000" w14:paraId="000001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42"/>
          <w:tab w:val="left" w:leader="none" w:pos="1134"/>
          <w:tab w:val="left" w:leader="none" w:pos="156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пенсионного и социального страхования Российской Федерации и т.д.), в случае если данные выплаты не были включены в Справку о доходах и суммах налога физического лица по месту службы (работы) и не отражены в строке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"Доход по основному месту работы"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000000" w:rsidDel="00000000" w:rsidP="00000000" w:rsidRDefault="00000000" w:rsidRPr="00000000" w14:paraId="000001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000000" w:rsidDel="00000000" w:rsidP="00000000" w:rsidRDefault="00000000" w:rsidRPr="00000000" w14:paraId="000001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42"/>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000000" w:rsidDel="00000000" w:rsidP="00000000" w:rsidRDefault="00000000" w:rsidRPr="00000000" w14:paraId="000001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000000" w:rsidDel="00000000" w:rsidP="00000000" w:rsidRDefault="00000000" w:rsidRPr="00000000" w14:paraId="000001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000000" w:rsidDel="00000000" w:rsidP="00000000" w:rsidRDefault="00000000" w:rsidRPr="00000000" w14:paraId="0000014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42"/>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000000" w:rsidDel="00000000" w:rsidP="00000000" w:rsidRDefault="00000000" w:rsidRPr="00000000" w14:paraId="0000014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51"/>
          <w:tab w:val="left" w:leader="none"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выплаты членам профсоюзных организаций, полученные от данных профсоюзных организаций;</w:t>
      </w:r>
      <w:r w:rsidDel="00000000" w:rsidR="00000000" w:rsidRPr="00000000">
        <w:rPr>
          <w:rtl w:val="0"/>
        </w:rPr>
      </w:r>
    </w:p>
    <w:p w:rsidR="00000000" w:rsidDel="00000000" w:rsidP="00000000" w:rsidRDefault="00000000" w:rsidRPr="00000000" w14:paraId="000001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"Доход от педагогической и научной деятельности"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результаты иной творческой деятельности – в строке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"Доход от иной творческой деятельности"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вознаграждение, полученное при осуществлении опеки или попечительства на возмездной основе;</w:t>
      </w:r>
    </w:p>
    <w:p w:rsidR="00000000" w:rsidDel="00000000" w:rsidP="00000000" w:rsidRDefault="00000000" w:rsidRPr="00000000" w14:paraId="000001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60 настоящих Методических рекомендаций);</w:t>
      </w:r>
    </w:p>
    <w:p w:rsidR="00000000" w:rsidDel="00000000" w:rsidP="00000000" w:rsidRDefault="00000000" w:rsidRPr="00000000" w14:paraId="000001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о доходах и суммах налога физического лица, полученную по основному месту службы (работы);</w:t>
      </w:r>
    </w:p>
    <w:p w:rsidR="00000000" w:rsidDel="00000000" w:rsidP="00000000" w:rsidRDefault="00000000" w:rsidRPr="00000000" w14:paraId="000001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денежные средства, полученные в качестве оплаты услуг или товаров, в том числе в качестве авансового платежа;</w:t>
      </w:r>
    </w:p>
    <w:p w:rsidR="00000000" w:rsidDel="00000000" w:rsidP="00000000" w:rsidRDefault="00000000" w:rsidRPr="00000000" w14:paraId="000001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000000" w:rsidDel="00000000" w:rsidP="00000000" w:rsidRDefault="00000000" w:rsidRPr="00000000" w14:paraId="000001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денежные средства, полученные от родственников (за исключением супруги (супруга) и несовершеннолетних детей</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кроме случая, предусмотренного пунктом 40 Методических рекомендаций – при невозможности по объективным причинам представить Сведения на супругу (супруга) и (или) несовершеннолетних детей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третьих лиц на невозвратной основе;</w:t>
      </w:r>
    </w:p>
    <w:p w:rsidR="00000000" w:rsidDel="00000000" w:rsidP="00000000" w:rsidRDefault="00000000" w:rsidRPr="00000000" w14:paraId="000001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доход, полученный по договорам переуступки прав требования на строящиеся объекты недвижимости;</w:t>
      </w:r>
    </w:p>
    <w:p w:rsidR="00000000" w:rsidDel="00000000" w:rsidP="00000000" w:rsidRDefault="00000000" w:rsidRPr="00000000" w14:paraId="000001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000000" w:rsidDel="00000000" w:rsidP="00000000" w:rsidRDefault="00000000" w:rsidRPr="00000000" w14:paraId="000001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выплаченная ликвидационная стоимость ценных бумаг при ликвидации коммерческой организации;</w:t>
      </w:r>
    </w:p>
    <w:p w:rsidR="00000000" w:rsidDel="00000000" w:rsidP="00000000" w:rsidRDefault="00000000" w:rsidRPr="00000000" w14:paraId="000001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000000" w:rsidDel="00000000" w:rsidP="00000000" w:rsidRDefault="00000000" w:rsidRPr="00000000" w14:paraId="000001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000000" w:rsidDel="00000000" w:rsidP="00000000" w:rsidRDefault="00000000" w:rsidRPr="00000000" w14:paraId="000001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иные аналогичные выплаты.</w:t>
      </w:r>
    </w:p>
    <w:p w:rsidR="00000000" w:rsidDel="00000000" w:rsidP="00000000" w:rsidRDefault="00000000" w:rsidRPr="00000000" w14:paraId="0000015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Также в строке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"Иные доходы"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Del="00000000" w:rsidR="00000000" w:rsidRPr="00000000">
        <w:rPr>
          <w:rtl w:val="0"/>
        </w:rPr>
      </w:r>
    </w:p>
    <w:p w:rsidR="00000000" w:rsidDel="00000000" w:rsidP="00000000" w:rsidRDefault="00000000" w:rsidRPr="00000000" w14:paraId="0000015D">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000000" w:rsidDel="00000000" w:rsidP="00000000" w:rsidRDefault="00000000" w:rsidRPr="00000000" w14:paraId="0000015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Доход, полученный в иностранной валюте, указывается в рублях по курсу Банка России на дату получения дохода (с учетом положений пункта 54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пункта 54 настоящих Методических рекомендаций).</w:t>
      </w:r>
      <w:r w:rsidDel="00000000" w:rsidR="00000000" w:rsidRPr="00000000">
        <w:rPr>
          <w:rtl w:val="0"/>
        </w:rPr>
      </w:r>
    </w:p>
    <w:p w:rsidR="00000000" w:rsidDel="00000000" w:rsidP="00000000" w:rsidRDefault="00000000" w:rsidRPr="00000000" w14:paraId="0000015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r w:rsidDel="00000000" w:rsidR="00000000" w:rsidRPr="00000000">
        <w:rPr>
          <w:rtl w:val="0"/>
        </w:rPr>
      </w:r>
    </w:p>
    <w:p w:rsidR="00000000" w:rsidDel="00000000" w:rsidP="00000000" w:rsidRDefault="00000000" w:rsidRPr="00000000" w14:paraId="0000016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учетом целей антикоррупционного законодательства в строке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"Иные доходы" не указываются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r w:rsidDel="00000000" w:rsidR="00000000" w:rsidRPr="00000000">
        <w:rPr>
          <w:rtl w:val="0"/>
        </w:rPr>
      </w:r>
    </w:p>
    <w:p w:rsidR="00000000" w:rsidDel="00000000" w:rsidP="00000000" w:rsidRDefault="00000000" w:rsidRPr="00000000" w14:paraId="00000161">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со служебными командировками за счет средств работодателя;</w:t>
      </w:r>
    </w:p>
    <w:p w:rsidR="00000000" w:rsidDel="00000000" w:rsidP="00000000" w:rsidRDefault="00000000" w:rsidRPr="00000000" w14:paraId="00000162">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00000" w:rsidDel="00000000" w:rsidP="00000000" w:rsidRDefault="00000000" w:rsidRPr="00000000" w14:paraId="00000163">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000000" w:rsidDel="00000000" w:rsidP="00000000" w:rsidRDefault="00000000" w:rsidRPr="00000000" w14:paraId="00000164">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000000" w:rsidDel="00000000" w:rsidP="00000000" w:rsidRDefault="00000000" w:rsidRPr="00000000" w14:paraId="00000165">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с приобретением проездных документов для исполнения служебных (должностных) обязанностей;</w:t>
      </w:r>
    </w:p>
    <w:p w:rsidR="00000000" w:rsidDel="00000000" w:rsidP="00000000" w:rsidRDefault="00000000" w:rsidRPr="00000000" w14:paraId="00000166">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с оплатой коммунальных и иных услуг, наймом жилого помещения;</w:t>
      </w:r>
    </w:p>
    <w:p w:rsidR="00000000" w:rsidDel="00000000" w:rsidP="00000000" w:rsidRDefault="00000000" w:rsidRPr="00000000" w14:paraId="00000167">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с внесением родительской платы за посещение дошкольного образовательного учреждения;</w:t>
      </w:r>
    </w:p>
    <w:p w:rsidR="00000000" w:rsidDel="00000000" w:rsidP="00000000" w:rsidRDefault="00000000" w:rsidRPr="00000000" w14:paraId="00000168">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с оформлением нотариальной доверенности, почтовыми расходами, расходами на оплату услуг представителя (возмещаются по решению суда).</w:t>
      </w:r>
    </w:p>
    <w:p w:rsidR="00000000" w:rsidDel="00000000" w:rsidP="00000000" w:rsidRDefault="00000000" w:rsidRPr="00000000" w14:paraId="0000016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r w:rsidDel="00000000" w:rsidR="00000000" w:rsidRPr="00000000">
        <w:rPr>
          <w:rtl w:val="0"/>
        </w:rPr>
      </w:r>
    </w:p>
    <w:p w:rsidR="00000000" w:rsidDel="00000000" w:rsidP="00000000" w:rsidRDefault="00000000" w:rsidRPr="00000000" w14:paraId="0000016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Также не указываются сведения о денежных средствах, полученных:</w:t>
      </w:r>
      <w:r w:rsidDel="00000000" w:rsidR="00000000" w:rsidRPr="00000000">
        <w:rPr>
          <w:rtl w:val="0"/>
        </w:rPr>
      </w:r>
    </w:p>
    <w:p w:rsidR="00000000" w:rsidDel="00000000" w:rsidP="00000000" w:rsidRDefault="00000000" w:rsidRPr="00000000" w14:paraId="0000016B">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в виде социального, имущественного, инвестиционного налогового вычета;</w:t>
      </w:r>
    </w:p>
    <w:p w:rsidR="00000000" w:rsidDel="00000000" w:rsidP="00000000" w:rsidRDefault="00000000" w:rsidRPr="00000000" w14:paraId="0000016C">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от продажи различного вида подарочных сертификатов (карт), выпущенных предприятиями торговли, салонами красоты и пр.;</w:t>
      </w:r>
    </w:p>
    <w:p w:rsidR="00000000" w:rsidDel="00000000" w:rsidP="00000000" w:rsidRDefault="00000000" w:rsidRPr="00000000" w14:paraId="0000016D">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w:t>
      </w:r>
      <w:r w:rsidDel="00000000" w:rsidR="00000000" w:rsidRPr="00000000">
        <w:rPr>
          <w:rFonts w:ascii="Times New Roman" w:cs="Times New Roman" w:eastAsia="Times New Roman" w:hAnsi="Times New Roman"/>
          <w:color w:val="000000"/>
          <w:sz w:val="28"/>
          <w:szCs w:val="28"/>
          <w:rtl w:val="0"/>
        </w:rPr>
        <w:t xml:space="preserve">в качестве бонусных баллов</w:t>
      </w:r>
      <w:r w:rsidDel="00000000" w:rsidR="00000000" w:rsidRPr="00000000">
        <w:rPr>
          <w:rFonts w:ascii="Times New Roman" w:cs="Times New Roman" w:eastAsia="Times New Roman" w:hAnsi="Times New Roman"/>
          <w:sz w:val="28"/>
          <w:szCs w:val="28"/>
          <w:rtl w:val="0"/>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sz w:val="28"/>
          <w:szCs w:val="28"/>
          <w:rtl w:val="0"/>
        </w:rPr>
        <w:t xml:space="preserve">"кешбэк сервис"), включая т.н. "туристический кешбэк", "детский кешбэк" и др.; </w:t>
      </w:r>
    </w:p>
    <w:p w:rsidR="00000000" w:rsidDel="00000000" w:rsidP="00000000" w:rsidRDefault="00000000" w:rsidRPr="00000000" w14:paraId="0000016E">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000000" w:rsidDel="00000000" w:rsidP="00000000" w:rsidRDefault="00000000" w:rsidRPr="00000000" w14:paraId="0000016F">
      <w:pPr>
        <w:tabs>
          <w:tab w:val="left" w:leader="none" w:pos="709"/>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в качестве возврата налога на добавленную стоимость, уплаченного при совершении покупок за границей, по чекам Tax-free;</w:t>
      </w:r>
    </w:p>
    <w:p w:rsidR="00000000" w:rsidDel="00000000" w:rsidP="00000000" w:rsidRDefault="00000000" w:rsidRPr="00000000" w14:paraId="00000170">
      <w:pPr>
        <w:tabs>
          <w:tab w:val="left" w:leader="none" w:pos="709"/>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в качестве вознаграждения донорам за сданную кровь, ее компонентов (и иную помощь);</w:t>
      </w:r>
    </w:p>
    <w:p w:rsidR="00000000" w:rsidDel="00000000" w:rsidP="00000000" w:rsidRDefault="00000000" w:rsidRPr="00000000" w14:paraId="00000171">
      <w:pPr>
        <w:tabs>
          <w:tab w:val="left" w:leader="none" w:pos="709"/>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000000" w:rsidDel="00000000" w:rsidP="00000000" w:rsidRDefault="00000000" w:rsidRPr="00000000" w14:paraId="00000172">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в качестве возмещения расходов на повышение профессионального уровня за счет средств представителя нанимателя (работодателя);</w:t>
      </w:r>
    </w:p>
    <w:p w:rsidR="00000000" w:rsidDel="00000000" w:rsidP="00000000" w:rsidRDefault="00000000" w:rsidRPr="00000000" w14:paraId="00000173">
      <w:pPr>
        <w:tabs>
          <w:tab w:val="left" w:leader="none" w:pos="709"/>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000000" w:rsidDel="00000000" w:rsidP="00000000" w:rsidRDefault="00000000" w:rsidRPr="00000000" w14:paraId="00000174">
      <w:pPr>
        <w:tabs>
          <w:tab w:val="left" w:leader="none" w:pos="709"/>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в качестве перевода (между супругами и (или) несовершеннолетними детьми (аналогично в части, касающейся наличных денежных средств), </w:t>
      </w:r>
      <w:r w:rsidDel="00000000" w:rsidR="00000000" w:rsidRPr="00000000">
        <w:rPr>
          <w:rFonts w:ascii="Times New Roman" w:cs="Times New Roman" w:eastAsia="Times New Roman" w:hAnsi="Times New Roman"/>
          <w:color w:val="000000"/>
          <w:sz w:val="28"/>
          <w:szCs w:val="28"/>
          <w:highlight w:val="white"/>
          <w:rtl w:val="0"/>
        </w:rPr>
        <w:t xml:space="preserve">кроме случая, предусмотренного пунктом 40 Методических рекомендаций – при невозможности по объективным причинам представить Сведения на супругу (супруга) и (или) несовершеннолетних детей)</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75">
      <w:pPr>
        <w:tabs>
          <w:tab w:val="left" w:leader="none" w:pos="709"/>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в связи с возвратом денежных средств по несостоявшемуся договору купли-продажи;</w:t>
      </w:r>
    </w:p>
    <w:p w:rsidR="00000000" w:rsidDel="00000000" w:rsidP="00000000" w:rsidRDefault="00000000" w:rsidRPr="00000000" w14:paraId="00000176">
      <w:pPr>
        <w:tabs>
          <w:tab w:val="left" w:leader="none" w:pos="709"/>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000000" w:rsidDel="00000000" w:rsidP="00000000" w:rsidRDefault="00000000" w:rsidRPr="00000000" w14:paraId="00000177">
      <w:pPr>
        <w:tabs>
          <w:tab w:val="left" w:leader="none" w:pos="709"/>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000000" w:rsidDel="00000000" w:rsidP="00000000" w:rsidRDefault="00000000" w:rsidRPr="00000000" w14:paraId="00000178">
      <w:pPr>
        <w:tabs>
          <w:tab w:val="left" w:leader="none" w:pos="709"/>
        </w:tabs>
        <w:ind w:firstLine="567"/>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sz w:val="28"/>
          <w:szCs w:val="28"/>
          <w:rtl w:val="0"/>
        </w:rPr>
        <w:t xml:space="preserve">14) на специальный избирательный счет в соответствии с</w:t>
      </w:r>
      <w:r w:rsidDel="00000000" w:rsidR="00000000" w:rsidRPr="00000000">
        <w:rPr>
          <w:rFonts w:ascii="Times New Roman" w:cs="Times New Roman" w:eastAsia="Times New Roman" w:hAnsi="Times New Roman"/>
          <w:color w:val="000000"/>
          <w:sz w:val="28"/>
          <w:szCs w:val="28"/>
          <w:highlight w:val="white"/>
          <w:rtl w:val="0"/>
        </w:rPr>
        <w:t xml:space="preserve"> Федеральным законом</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highlight w:val="white"/>
          <w:rtl w:val="0"/>
        </w:rPr>
        <w:t xml:space="preserve">от 12 июня 2002 г. № 67-ФЗ "Об основных гарантиях избирательных прав и права на участие в референдуме граждан Российской Федерации".</w:t>
      </w:r>
    </w:p>
    <w:p w:rsidR="00000000" w:rsidDel="00000000" w:rsidP="00000000" w:rsidRDefault="00000000" w:rsidRPr="00000000" w14:paraId="0000017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Социальная поддержка молодежи в возрасте от 14 до 22 лет для повышения доступности организаций культуры (т.н. "Пушкинская карта") не подлежит отражению в разделе 1 справки. </w:t>
      </w:r>
      <w:r w:rsidDel="00000000" w:rsidR="00000000" w:rsidRPr="00000000">
        <w:rPr>
          <w:rtl w:val="0"/>
        </w:rPr>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000000" w:rsidDel="00000000" w:rsidP="00000000" w:rsidRDefault="00000000" w:rsidRPr="00000000" w14:paraId="0000017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r w:rsidDel="00000000" w:rsidR="00000000" w:rsidRPr="00000000">
        <w:rPr>
          <w:rtl w:val="0"/>
        </w:rPr>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D">
      <w:pPr>
        <w:tabs>
          <w:tab w:val="left" w:leader="none" w:pos="709"/>
        </w:tabs>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РАЗДЕЛ 2. СВЕДЕНИЯ О РАСХОДАХ</w:t>
      </w:r>
    </w:p>
    <w:p w:rsidR="00000000" w:rsidDel="00000000" w:rsidP="00000000" w:rsidRDefault="00000000" w:rsidRPr="00000000" w14:paraId="0000017E">
      <w:pPr>
        <w:ind w:firstLine="851"/>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7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Данный раздел справки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заполняется только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2024 году сообщаются сведения о расходах по сделкам, совершенным в 2023 году. </w:t>
      </w:r>
      <w:r w:rsidDel="00000000" w:rsidR="00000000" w:rsidRPr="00000000">
        <w:rPr>
          <w:rtl w:val="0"/>
        </w:rPr>
      </w:r>
    </w:p>
    <w:p w:rsidR="00000000" w:rsidDel="00000000" w:rsidP="00000000" w:rsidRDefault="00000000" w:rsidRPr="00000000" w14:paraId="00000180">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Del="00000000" w:rsidR="00000000" w:rsidRPr="00000000">
        <w:rPr>
          <w:rFonts w:ascii="Times New Roman" w:cs="Times New Roman" w:eastAsia="Times New Roman" w:hAnsi="Times New Roman"/>
          <w:b w:val="1"/>
          <w:sz w:val="28"/>
          <w:szCs w:val="28"/>
          <w:rtl w:val="0"/>
        </w:rPr>
        <w:t xml:space="preserve">"Сумма сделки"</w:t>
      </w:r>
      <w:r w:rsidDel="00000000" w:rsidR="00000000" w:rsidRPr="00000000">
        <w:rPr>
          <w:rFonts w:ascii="Times New Roman" w:cs="Times New Roman" w:eastAsia="Times New Roman" w:hAnsi="Times New Roman"/>
          <w:sz w:val="28"/>
          <w:szCs w:val="28"/>
          <w:rtl w:val="0"/>
        </w:rPr>
        <w:t xml:space="preserve"> применимых справок рекомендуется указывать полную стоимость. </w:t>
      </w:r>
    </w:p>
    <w:p w:rsidR="00000000" w:rsidDel="00000000" w:rsidP="00000000" w:rsidRDefault="00000000" w:rsidRPr="00000000" w14:paraId="0000018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Данный раздел справки также подлежит заполнению при наличии обстоятельств, перечисленных в пункте 86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r w:rsidDel="00000000" w:rsidR="00000000" w:rsidRPr="00000000">
        <w:rPr>
          <w:rtl w:val="0"/>
        </w:rPr>
      </w:r>
    </w:p>
    <w:p w:rsidR="00000000" w:rsidDel="00000000" w:rsidP="00000000" w:rsidRDefault="00000000" w:rsidRPr="00000000" w14:paraId="0000018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Граждане, поступающие на службу (работу), раздел 2 справки не заполняют.</w:t>
      </w:r>
      <w:r w:rsidDel="00000000" w:rsidR="00000000" w:rsidRPr="00000000">
        <w:rPr>
          <w:rtl w:val="0"/>
        </w:rPr>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000000" w:rsidDel="00000000" w:rsidP="00000000" w:rsidRDefault="00000000" w:rsidRPr="00000000" w14:paraId="0000018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Заполнение данного раздела при отсутствии указанных в пункте 86 настоящих Методических рекомендаций оснований не является нарушением.</w:t>
      </w:r>
      <w:r w:rsidDel="00000000" w:rsidR="00000000" w:rsidRPr="00000000">
        <w:rPr>
          <w:rtl w:val="0"/>
        </w:rPr>
      </w:r>
    </w:p>
    <w:p w:rsidR="00000000" w:rsidDel="00000000" w:rsidP="00000000" w:rsidRDefault="00000000" w:rsidRPr="00000000" w14:paraId="0000018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2023 году, суммируются доходы служащего (работника) и его супруги (супруга), полученные в 2020, 2021 и 2022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r w:rsidDel="00000000" w:rsidR="00000000" w:rsidRPr="00000000">
        <w:rPr>
          <w:rtl w:val="0"/>
        </w:rPr>
      </w:r>
    </w:p>
    <w:p w:rsidR="00000000" w:rsidDel="00000000" w:rsidP="00000000" w:rsidRDefault="00000000" w:rsidRPr="00000000" w14:paraId="0000018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цели реализации пункта 86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r w:rsidDel="00000000" w:rsidR="00000000" w:rsidRPr="00000000">
        <w:rPr>
          <w:rtl w:val="0"/>
        </w:rPr>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000000" w:rsidDel="00000000" w:rsidP="00000000" w:rsidRDefault="00000000" w:rsidRPr="00000000" w14:paraId="0000018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0"/>
          <w:tab w:val="left" w:leader="none" w:pos="1418"/>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1418"/>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000000" w:rsidDel="00000000" w:rsidP="00000000" w:rsidRDefault="00000000" w:rsidRPr="00000000" w14:paraId="0000018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r w:rsidDel="00000000" w:rsidR="00000000" w:rsidRPr="00000000">
        <w:rPr>
          <w:rtl w:val="0"/>
        </w:rPr>
      </w:r>
    </w:p>
    <w:p w:rsidR="00000000" w:rsidDel="00000000" w:rsidP="00000000" w:rsidRDefault="00000000" w:rsidRPr="00000000" w14:paraId="0000018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Данный раздел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не заполняется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следующих случаях:</w:t>
      </w:r>
      <w:r w:rsidDel="00000000" w:rsidR="00000000" w:rsidRPr="00000000">
        <w:rPr>
          <w:rtl w:val="0"/>
        </w:rPr>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000000" w:rsidDel="00000000" w:rsidP="00000000" w:rsidRDefault="00000000" w:rsidRPr="00000000" w14:paraId="0000018D">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000000" w:rsidDel="00000000" w:rsidP="00000000" w:rsidRDefault="00000000" w:rsidRPr="00000000" w14:paraId="0000018E">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000000" w:rsidDel="00000000" w:rsidP="00000000" w:rsidRDefault="00000000" w:rsidRPr="00000000" w14:paraId="0000018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заполнении графы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"Вид приобретенного имущества"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r w:rsidDel="00000000" w:rsidR="00000000" w:rsidRPr="00000000">
        <w:rPr>
          <w:rtl w:val="0"/>
        </w:rPr>
      </w:r>
    </w:p>
    <w:p w:rsidR="00000000" w:rsidDel="00000000" w:rsidP="00000000" w:rsidRDefault="00000000" w:rsidRPr="00000000" w14:paraId="0000019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"Сумма сделки (руб.)"</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указывается сумма сделки в рублях. В случае если расходы по сделке выражены в иностранной валюте, то осуществляется перевод в рубли по курсу, установленному Банком России, на дату совершения сделки.</w:t>
      </w:r>
      <w:r w:rsidDel="00000000" w:rsidR="00000000" w:rsidRPr="00000000">
        <w:rPr>
          <w:rtl w:val="0"/>
        </w:rPr>
      </w:r>
    </w:p>
    <w:p w:rsidR="00000000" w:rsidDel="00000000" w:rsidP="00000000" w:rsidRDefault="00000000" w:rsidRPr="00000000" w14:paraId="0000019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заполнении графы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"Источник получения средств, за счет которых приобретено имущество"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следует указывать наименование источника получения средств и размер полученного дохода по каждому из источников.</w:t>
      </w:r>
      <w:r w:rsidDel="00000000" w:rsidR="00000000" w:rsidRPr="00000000">
        <w:rPr>
          <w:rtl w:val="0"/>
        </w:rPr>
      </w:r>
    </w:p>
    <w:p w:rsidR="00000000" w:rsidDel="00000000" w:rsidP="00000000" w:rsidRDefault="00000000" w:rsidRPr="00000000" w14:paraId="0000019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r w:rsidDel="00000000" w:rsidR="00000000" w:rsidRPr="00000000">
        <w:rPr>
          <w:rtl w:val="0"/>
        </w:rPr>
      </w:r>
    </w:p>
    <w:p w:rsidR="00000000" w:rsidDel="00000000" w:rsidP="00000000" w:rsidRDefault="00000000" w:rsidRPr="00000000" w14:paraId="0000019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r w:rsidDel="00000000" w:rsidR="00000000" w:rsidRPr="00000000">
        <w:rPr>
          <w:rtl w:val="0"/>
        </w:rPr>
      </w:r>
    </w:p>
    <w:p w:rsidR="00000000" w:rsidDel="00000000" w:rsidP="00000000" w:rsidRDefault="00000000" w:rsidRPr="00000000" w14:paraId="0000019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"Основания приобретения имущества"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r w:rsidDel="00000000" w:rsidR="00000000" w:rsidRPr="00000000">
        <w:rPr>
          <w:rtl w:val="0"/>
        </w:rPr>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000000" w:rsidDel="00000000" w:rsidP="00000000" w:rsidRDefault="00000000" w:rsidRPr="00000000" w14:paraId="0000019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Особенности заполнения раздела "Сведения о расходах"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99">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 приобретение недвижимого имущества посредством участия в долевом строительстве.</w:t>
      </w:r>
      <w:r w:rsidDel="00000000" w:rsidR="00000000" w:rsidRPr="00000000">
        <w:rPr>
          <w:rFonts w:ascii="Times New Roman" w:cs="Times New Roman" w:eastAsia="Times New Roman" w:hAnsi="Times New Roman"/>
          <w:sz w:val="28"/>
          <w:szCs w:val="28"/>
          <w:rtl w:val="0"/>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000000" w:rsidDel="00000000" w:rsidP="00000000" w:rsidRDefault="00000000" w:rsidRPr="00000000" w14:paraId="0000019A">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000000" w:rsidDel="00000000" w:rsidP="00000000" w:rsidRDefault="00000000" w:rsidRPr="00000000" w14:paraId="0000019B">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000000" w:rsidDel="00000000" w:rsidP="00000000" w:rsidRDefault="00000000" w:rsidRPr="00000000" w14:paraId="0000019C">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000000" w:rsidDel="00000000" w:rsidP="00000000" w:rsidRDefault="00000000" w:rsidRPr="00000000" w14:paraId="0000019D">
      <w:pPr>
        <w:shd w:fill="ffffff" w:val="clea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раздела 3 справки;</w:t>
      </w:r>
    </w:p>
    <w:p w:rsidR="00000000" w:rsidDel="00000000" w:rsidP="00000000" w:rsidRDefault="00000000" w:rsidRPr="00000000" w14:paraId="0000019E">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 приобретение недвижимого имущества посредством участия в кооперативе.</w:t>
      </w:r>
      <w:r w:rsidDel="00000000" w:rsidR="00000000" w:rsidRPr="00000000">
        <w:rPr>
          <w:rFonts w:ascii="Times New Roman" w:cs="Times New Roman" w:eastAsia="Times New Roman" w:hAnsi="Times New Roman"/>
          <w:sz w:val="28"/>
          <w:szCs w:val="28"/>
          <w:rtl w:val="0"/>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000000" w:rsidDel="00000000" w:rsidP="00000000" w:rsidRDefault="00000000" w:rsidRPr="00000000" w14:paraId="0000019F">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 приобретение ценных бумаг.</w:t>
      </w:r>
      <w:r w:rsidDel="00000000" w:rsidR="00000000" w:rsidRPr="00000000">
        <w:rPr>
          <w:rFonts w:ascii="Times New Roman" w:cs="Times New Roman" w:eastAsia="Times New Roman" w:hAnsi="Times New Roman"/>
          <w:sz w:val="28"/>
          <w:szCs w:val="28"/>
          <w:rtl w:val="0"/>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000000" w:rsidDel="00000000" w:rsidP="00000000" w:rsidRDefault="00000000" w:rsidRPr="00000000" w14:paraId="000001A0">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4) приобретение цифровых финансовых активов и цифровых валют.</w:t>
      </w:r>
      <w:r w:rsidDel="00000000" w:rsidR="00000000" w:rsidRPr="00000000">
        <w:rPr>
          <w:rFonts w:ascii="Times New Roman" w:cs="Times New Roman" w:eastAsia="Times New Roman" w:hAnsi="Times New Roman"/>
          <w:sz w:val="28"/>
          <w:szCs w:val="28"/>
          <w:rtl w:val="0"/>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000000" w:rsidDel="00000000" w:rsidP="00000000" w:rsidRDefault="00000000" w:rsidRPr="00000000" w14:paraId="000001A1">
      <w:pPr>
        <w:ind w:firstLine="85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2">
      <w:pPr>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РАЗДЕЛ 3. СВЕДЕНИЯ ОБ ИМУЩЕСТВЕ</w:t>
      </w:r>
    </w:p>
    <w:p w:rsidR="00000000" w:rsidDel="00000000" w:rsidP="00000000" w:rsidRDefault="00000000" w:rsidRPr="00000000" w14:paraId="000001A3">
      <w:pPr>
        <w:ind w:firstLine="851"/>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4">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Подраздел 3.1 Недвижимое имущество</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r w:rsidDel="00000000" w:rsidR="00000000" w:rsidRPr="00000000">
        <w:rPr>
          <w:rtl w:val="0"/>
        </w:rPr>
      </w:r>
    </w:p>
    <w:p w:rsidR="00000000" w:rsidDel="00000000" w:rsidP="00000000" w:rsidRDefault="00000000" w:rsidRPr="00000000" w14:paraId="000001A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r w:rsidDel="00000000" w:rsidR="00000000" w:rsidRPr="00000000">
        <w:rPr>
          <w:rtl w:val="0"/>
        </w:rPr>
      </w:r>
    </w:p>
    <w:p w:rsidR="00000000" w:rsidDel="00000000" w:rsidP="00000000" w:rsidRDefault="00000000" w:rsidRPr="00000000" w14:paraId="000001A8">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Также в данном подразделе подлежат отражению объекты недвижимого имущества, принадлежащие на праве собственности </w:t>
      </w:r>
      <w:r w:rsidDel="00000000" w:rsidR="00000000" w:rsidRPr="00000000">
        <w:rPr>
          <w:rFonts w:ascii="Times New Roman" w:cs="Times New Roman" w:eastAsia="Times New Roman" w:hAnsi="Times New Roman"/>
          <w:sz w:val="28"/>
          <w:szCs w:val="28"/>
          <w:highlight w:val="white"/>
          <w:rtl w:val="0"/>
        </w:rPr>
        <w:t xml:space="preserve">гражданину, зарегистрированному в качестве индивидуального предпринимателя</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A9">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пунктом 121 настоящих Методических рекомендаций). </w:t>
      </w:r>
    </w:p>
    <w:p w:rsidR="00000000" w:rsidDel="00000000" w:rsidP="00000000" w:rsidRDefault="00000000" w:rsidRPr="00000000" w14:paraId="000001A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r w:rsidDel="00000000" w:rsidR="00000000" w:rsidRPr="00000000">
        <w:rPr>
          <w:rtl w:val="0"/>
        </w:rPr>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пунктом 121 настоящих Методических рекомендаций).</w:t>
      </w:r>
    </w:p>
    <w:p w:rsidR="00000000" w:rsidDel="00000000" w:rsidP="00000000" w:rsidRDefault="00000000" w:rsidRPr="00000000" w14:paraId="000001A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r w:rsidDel="00000000" w:rsidR="00000000" w:rsidRPr="00000000">
        <w:rPr>
          <w:rtl w:val="0"/>
        </w:rPr>
      </w:r>
    </w:p>
    <w:p w:rsidR="00000000" w:rsidDel="00000000" w:rsidP="00000000" w:rsidRDefault="00000000" w:rsidRPr="00000000" w14:paraId="000001A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r w:rsidDel="00000000" w:rsidR="00000000" w:rsidRPr="00000000">
        <w:rPr>
          <w:rtl w:val="0"/>
        </w:rPr>
      </w:r>
    </w:p>
    <w:p w:rsidR="00000000" w:rsidDel="00000000" w:rsidP="00000000" w:rsidRDefault="00000000" w:rsidRPr="00000000" w14:paraId="000001A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r w:rsidDel="00000000" w:rsidR="00000000" w:rsidRPr="00000000">
        <w:rPr>
          <w:rtl w:val="0"/>
        </w:rPr>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Заполнение графы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"Вид и наименование имущества" </w:t>
      </w:r>
    </w:p>
    <w:p w:rsidR="00000000" w:rsidDel="00000000" w:rsidP="00000000" w:rsidRDefault="00000000" w:rsidRPr="00000000" w14:paraId="000001B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указании сведений о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земельных участках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r w:rsidDel="00000000" w:rsidR="00000000" w:rsidRPr="00000000">
        <w:rPr>
          <w:rtl w:val="0"/>
        </w:rPr>
      </w:r>
    </w:p>
    <w:p w:rsidR="00000000" w:rsidDel="00000000" w:rsidP="00000000" w:rsidRDefault="00000000" w:rsidRPr="00000000" w14:paraId="000001B1">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000000" w:rsidDel="00000000" w:rsidP="00000000" w:rsidRDefault="00000000" w:rsidRPr="00000000" w14:paraId="000001B2">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000000" w:rsidDel="00000000" w:rsidP="00000000" w:rsidRDefault="00000000" w:rsidRPr="00000000" w14:paraId="000001B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r w:rsidDel="00000000" w:rsidR="00000000" w:rsidRPr="00000000">
        <w:rPr>
          <w:rtl w:val="0"/>
        </w:rPr>
      </w:r>
    </w:p>
    <w:p w:rsidR="00000000" w:rsidDel="00000000" w:rsidP="00000000" w:rsidRDefault="00000000" w:rsidRPr="00000000" w14:paraId="000001B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r w:rsidDel="00000000" w:rsidR="00000000" w:rsidRPr="00000000">
        <w:rPr>
          <w:rtl w:val="0"/>
        </w:rPr>
      </w:r>
    </w:p>
    <w:p w:rsidR="00000000" w:rsidDel="00000000" w:rsidP="00000000" w:rsidRDefault="00000000" w:rsidRPr="00000000" w14:paraId="000001B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При наличии в собственности </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жилого или садового дома,</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зависимости от наличия зарегистрированного права собственности подлежит указанию в подразделе 3.1 раздела 3 или подразделе 6.1 раздела 6 справки.</w:t>
      </w:r>
      <w:r w:rsidDel="00000000" w:rsidR="00000000" w:rsidRPr="00000000">
        <w:rPr>
          <w:rtl w:val="0"/>
        </w:rPr>
      </w:r>
    </w:p>
    <w:p w:rsidR="00000000" w:rsidDel="00000000" w:rsidP="00000000" w:rsidRDefault="00000000" w:rsidRPr="00000000" w14:paraId="000001B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 строке "</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Гаражи</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указывается информация об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организованных местах хранения автотранспорта - "гараж", "м</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ашино-место" и другие на основании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свидетельства о регистрации права собственности (иного правоустанавливающего документа).</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Земельный участок, на котором расположен гараж, являющийся обособленным строением,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зависимости от наличия зарегистрированного права собственности подлежит указанию в подразделе 3.1 раздела 3 или подразделе 6.1 раздела 6 справки.</w:t>
      </w:r>
      <w:r w:rsidDel="00000000" w:rsidR="00000000" w:rsidRPr="00000000">
        <w:rPr>
          <w:rtl w:val="0"/>
        </w:rPr>
      </w:r>
    </w:p>
    <w:p w:rsidR="00000000" w:rsidDel="00000000" w:rsidP="00000000" w:rsidRDefault="00000000" w:rsidRPr="00000000" w14:paraId="000001B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"Вид собственности"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указывается вид собственности на имущество (индивидуальная, общая совместная, общая долевая). </w:t>
      </w:r>
      <w:r w:rsidDel="00000000" w:rsidR="00000000" w:rsidRPr="00000000">
        <w:rPr>
          <w:rtl w:val="0"/>
        </w:rPr>
      </w:r>
    </w:p>
    <w:p w:rsidR="00000000" w:rsidDel="00000000" w:rsidP="00000000" w:rsidRDefault="00000000" w:rsidRPr="00000000" w14:paraId="000001B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r w:rsidDel="00000000" w:rsidR="00000000" w:rsidRPr="00000000">
        <w:rPr>
          <w:rtl w:val="0"/>
        </w:rPr>
      </w:r>
    </w:p>
    <w:p w:rsidR="00000000" w:rsidDel="00000000" w:rsidP="00000000" w:rsidRDefault="00000000" w:rsidRPr="00000000" w14:paraId="000001B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"Вид собственности"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r w:rsidDel="00000000" w:rsidR="00000000" w:rsidRPr="00000000">
        <w:rPr>
          <w:rtl w:val="0"/>
        </w:rPr>
      </w:r>
    </w:p>
    <w:p w:rsidR="00000000" w:rsidDel="00000000" w:rsidP="00000000" w:rsidRDefault="00000000" w:rsidRPr="00000000" w14:paraId="000001B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Местонахождение (адрес)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недвижимого имущества указывается согласно правоустанавливающим документам. При этом указывается:</w:t>
      </w:r>
      <w:r w:rsidDel="00000000" w:rsidR="00000000" w:rsidRPr="00000000">
        <w:rPr>
          <w:rtl w:val="0"/>
        </w:rPr>
      </w:r>
    </w:p>
    <w:p w:rsidR="00000000" w:rsidDel="00000000" w:rsidP="00000000" w:rsidRDefault="00000000" w:rsidRPr="00000000" w14:paraId="000001BB">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субъект Российской Федерации;</w:t>
      </w:r>
    </w:p>
    <w:p w:rsidR="00000000" w:rsidDel="00000000" w:rsidP="00000000" w:rsidRDefault="00000000" w:rsidRPr="00000000" w14:paraId="000001BC">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район;</w:t>
      </w:r>
    </w:p>
    <w:p w:rsidR="00000000" w:rsidDel="00000000" w:rsidP="00000000" w:rsidRDefault="00000000" w:rsidRPr="00000000" w14:paraId="000001BD">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город, иной населенный пункт (село, поселок и т.д.);</w:t>
      </w:r>
    </w:p>
    <w:p w:rsidR="00000000" w:rsidDel="00000000" w:rsidP="00000000" w:rsidRDefault="00000000" w:rsidRPr="00000000" w14:paraId="000001BE">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улица (проспект, переулок и т.д.);</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номер дома (владения, участка), корпуса (строения), квартиры.</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Также рекомендуется указывать индекс.</w:t>
      </w:r>
    </w:p>
    <w:p w:rsidR="00000000" w:rsidDel="00000000" w:rsidP="00000000" w:rsidRDefault="00000000" w:rsidRPr="00000000" w14:paraId="000001C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недвижимое имущество находится за рубежом, то указывается:</w:t>
      </w:r>
      <w:r w:rsidDel="00000000" w:rsidR="00000000" w:rsidRPr="00000000">
        <w:rPr>
          <w:rtl w:val="0"/>
        </w:rPr>
      </w:r>
    </w:p>
    <w:p w:rsidR="00000000" w:rsidDel="00000000" w:rsidP="00000000" w:rsidRDefault="00000000" w:rsidRPr="00000000" w14:paraId="000001C2">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наименование государства;</w:t>
      </w:r>
    </w:p>
    <w:p w:rsidR="00000000" w:rsidDel="00000000" w:rsidP="00000000" w:rsidRDefault="00000000" w:rsidRPr="00000000" w14:paraId="000001C3">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населенный пункт (иная единица административно-территориального деления);</w:t>
      </w:r>
    </w:p>
    <w:p w:rsidR="00000000" w:rsidDel="00000000" w:rsidP="00000000" w:rsidRDefault="00000000" w:rsidRPr="00000000" w14:paraId="000001C4">
      <w:pPr>
        <w:ind w:firstLine="567"/>
        <w:rPr>
          <w:rFonts w:ascii="Times New Roman" w:cs="Times New Roman" w:eastAsia="Times New Roman" w:hAnsi="Times New Roman"/>
          <w:strike w:val="1"/>
          <w:sz w:val="28"/>
          <w:szCs w:val="28"/>
        </w:rPr>
      </w:pPr>
      <w:r w:rsidDel="00000000" w:rsidR="00000000" w:rsidRPr="00000000">
        <w:rPr>
          <w:rFonts w:ascii="Times New Roman" w:cs="Times New Roman" w:eastAsia="Times New Roman" w:hAnsi="Times New Roman"/>
          <w:sz w:val="28"/>
          <w:szCs w:val="28"/>
          <w:rtl w:val="0"/>
        </w:rPr>
        <w:t xml:space="preserve">3) почтовый адрес.</w:t>
      </w:r>
      <w:r w:rsidDel="00000000" w:rsidR="00000000" w:rsidRPr="00000000">
        <w:rPr>
          <w:rtl w:val="0"/>
        </w:rPr>
      </w:r>
    </w:p>
    <w:p w:rsidR="00000000" w:rsidDel="00000000" w:rsidP="00000000" w:rsidRDefault="00000000" w:rsidRPr="00000000" w14:paraId="000001C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Площадь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объекта недвижимого имущества указывается на основании правоустанавливающих документов. Е</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r w:rsidDel="00000000" w:rsidR="00000000" w:rsidRPr="00000000">
        <w:rPr>
          <w:rtl w:val="0"/>
        </w:rPr>
      </w:r>
    </w:p>
    <w:p w:rsidR="00000000" w:rsidDel="00000000" w:rsidP="00000000" w:rsidRDefault="00000000" w:rsidRPr="00000000" w14:paraId="000001C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Del="00000000" w:rsidR="00000000" w:rsidRPr="00000000">
        <w:rPr>
          <w:rtl w:val="0"/>
        </w:rPr>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Основание приобретения и источники средств</w:t>
      </w:r>
    </w:p>
    <w:p w:rsidR="00000000" w:rsidDel="00000000" w:rsidP="00000000" w:rsidRDefault="00000000" w:rsidRPr="00000000" w14:paraId="000001C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r w:rsidDel="00000000" w:rsidR="00000000" w:rsidRPr="00000000">
        <w:rPr>
          <w:rtl w:val="0"/>
        </w:rPr>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или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2">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https://lk.rosreestr.ru/eservices/real-estate-objects-online</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000000" w:rsidDel="00000000" w:rsidP="00000000" w:rsidRDefault="00000000" w:rsidRPr="00000000" w14:paraId="000001C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 1-345/95 о передаче недвижимого имущества в собственность и др.).</w:t>
      </w:r>
      <w:r w:rsidDel="00000000" w:rsidR="00000000" w:rsidRPr="00000000">
        <w:rPr>
          <w:rtl w:val="0"/>
        </w:rPr>
      </w:r>
    </w:p>
    <w:p w:rsidR="00000000" w:rsidDel="00000000" w:rsidP="00000000" w:rsidRDefault="00000000" w:rsidRPr="00000000" w14:paraId="000001C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77:02:0014017:1994-72/004/2023-2 от 27 марта 2023 г.; договор купли-продажи от 19 февраля 2023 г. или иное.</w:t>
      </w:r>
      <w:r w:rsidDel="00000000" w:rsidR="00000000" w:rsidRPr="00000000">
        <w:rPr>
          <w:rtl w:val="0"/>
        </w:rPr>
      </w:r>
    </w:p>
    <w:p w:rsidR="00000000" w:rsidDel="00000000" w:rsidP="00000000" w:rsidRDefault="00000000" w:rsidRPr="00000000" w14:paraId="000001C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Обязанность сообщать сведения об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источнике средств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 счет которых приобретено имущество, находящееся за пределами территории Российской Федерации, распространяется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только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r w:rsidDel="00000000" w:rsidR="00000000" w:rsidRPr="00000000">
        <w:rPr>
          <w:rtl w:val="0"/>
        </w:rPr>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на лиц, замещающих (занимающих):</w:t>
      </w:r>
    </w:p>
    <w:bookmarkStart w:colFirst="0" w:colLast="0" w:name="30j0zll" w:id="1"/>
    <w:bookmarkEnd w:id="1"/>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государственные должности Российской Федерации;</w:t>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должности первого заместителя и заместителей Генерального прокурора Российской Федерации;</w:t>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должности членов Совета директоров Центрального банка Российской Федерации;</w:t>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государственные должности субъектов Российской Федерации;</w:t>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должности заместителей руководителей федеральных органов исполнительной власти;</w:t>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bookmarkStart w:colFirst="0" w:colLast="0" w:name="1fob9te" w:id="2"/>
    <w:bookmarkEnd w:id="2"/>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на супруг (супругов), несовершеннолетних детей лиц, указанных в абзацах втором-десятом подпункта 1 настоящего пункта;</w:t>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иных лиц в случаях, предусмотренных федеральными законами.</w:t>
      </w:r>
    </w:p>
    <w:p w:rsidR="00000000" w:rsidDel="00000000" w:rsidP="00000000" w:rsidRDefault="00000000" w:rsidRPr="00000000" w14:paraId="000001D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исключительно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 пределами территории Российской Федерации.</w:t>
      </w:r>
      <w:r w:rsidDel="00000000" w:rsidR="00000000" w:rsidRPr="00000000">
        <w:rPr>
          <w:rtl w:val="0"/>
        </w:rPr>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о вышеуказанном источнике отображаются в справке ежегодно, вне зависимости от года приобретения имущества.</w:t>
      </w:r>
    </w:p>
    <w:p w:rsidR="00000000" w:rsidDel="00000000" w:rsidP="00000000" w:rsidRDefault="00000000" w:rsidRPr="00000000" w14:paraId="000001D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Del="00000000" w:rsidR="00000000" w:rsidRPr="00000000">
        <w:rPr>
          <w:rtl w:val="0"/>
        </w:rPr>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Подраздел 3.2. Транспортные средства</w:t>
      </w:r>
    </w:p>
    <w:p w:rsidR="00000000" w:rsidDel="00000000" w:rsidP="00000000" w:rsidRDefault="00000000" w:rsidRPr="00000000" w14:paraId="000001E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r w:rsidDel="00000000" w:rsidR="00000000" w:rsidRPr="00000000">
        <w:rPr>
          <w:rtl w:val="0"/>
        </w:rPr>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Также в данном подразделе подлежат отражению транспортные средства, принадлежащие на праве собственности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гражданину, зарегистрированному в качестве индивидуального предпринимателя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E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r w:rsidDel="00000000" w:rsidR="00000000" w:rsidRPr="00000000">
        <w:rPr>
          <w:rtl w:val="0"/>
        </w:rPr>
      </w:r>
    </w:p>
    <w:p w:rsidR="00000000" w:rsidDel="00000000" w:rsidP="00000000" w:rsidRDefault="00000000" w:rsidRPr="00000000" w14:paraId="000001E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r w:rsidDel="00000000" w:rsidR="00000000" w:rsidRPr="00000000">
        <w:rPr>
          <w:rtl w:val="0"/>
        </w:rPr>
      </w:r>
    </w:p>
    <w:p w:rsidR="00000000" w:rsidDel="00000000" w:rsidP="00000000" w:rsidRDefault="00000000" w:rsidRPr="00000000" w14:paraId="000001E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2023 года включительно продал легковой автомобиль, а новый собственник зарегистрировал такое транспортное средство только в январе 2024 года, то данный объект не подлежит отражению в подразделе 3.2 раздела 3 справки служащего. При заполнении графы</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"Место регистрации"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указывается наименование органа внутренних дел, осуществившего регистрационный учет транспортного средства, например </w:t>
      </w:r>
      <w:hyperlink r:id="rId2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 ГИБДД ТНРЭР № 2 ГУ МВД России по г. Москве</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2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ОГИБДД ММО МВД России "Шалинский</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25">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ОГИБДД ММО МВД России по Новолялинскому району</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 отд. МОТОТРЭР ГИБДД УВД по ЦАО г. Москвы и т.д. Указанные данные заполняются согласно официальным документам (например, согласно паспорту транспортного средства).</w:t>
      </w:r>
      <w:r w:rsidDel="00000000" w:rsidR="00000000" w:rsidRPr="00000000">
        <w:rPr>
          <w:rtl w:val="0"/>
        </w:rPr>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Также допускается указание кода подразделения ГИБДД в соответствии со свидетельством о регистрации транспортного средства.</w:t>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отсутствия регистрации допускается указать "Отсутствует". </w:t>
      </w:r>
    </w:p>
    <w:p w:rsidR="00000000" w:rsidDel="00000000" w:rsidP="00000000" w:rsidRDefault="00000000" w:rsidRPr="00000000" w14:paraId="000001E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Аналогичным подходом необходимо руководствоваться при указании в данном подразделе водного, воздушного транспорта.</w:t>
      </w:r>
      <w:r w:rsidDel="00000000" w:rsidR="00000000" w:rsidRPr="00000000">
        <w:rPr>
          <w:rtl w:val="0"/>
        </w:rPr>
      </w:r>
    </w:p>
    <w:p w:rsidR="00000000" w:rsidDel="00000000" w:rsidP="00000000" w:rsidRDefault="00000000" w:rsidRPr="00000000" w14:paraId="000001E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строке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"Иные транспортные средства"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подлежат указанию, в частности, прицепы, зарегистрированные в установленном порядке.</w:t>
      </w:r>
      <w:r w:rsidDel="00000000" w:rsidR="00000000" w:rsidRPr="00000000">
        <w:rPr>
          <w:rtl w:val="0"/>
        </w:rPr>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000000" w:rsidDel="00000000" w:rsidP="00000000" w:rsidRDefault="00000000" w:rsidRPr="00000000" w14:paraId="000001EA">
      <w:pPr>
        <w:ind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Подраздел 3.3. Цифровые финансовые активы, цифровые права, включающие одновременно цифровые финансовые активы и иные цифровые права</w:t>
      </w:r>
    </w:p>
    <w:p w:rsidR="00000000" w:rsidDel="00000000" w:rsidP="00000000" w:rsidRDefault="00000000" w:rsidRPr="00000000" w14:paraId="000001E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r w:rsidDel="00000000" w:rsidR="00000000" w:rsidRPr="00000000">
        <w:rPr>
          <w:rtl w:val="0"/>
        </w:rPr>
      </w:r>
    </w:p>
    <w:p w:rsidR="00000000" w:rsidDel="00000000" w:rsidP="00000000" w:rsidRDefault="00000000" w:rsidRPr="00000000" w14:paraId="000001E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r w:rsidDel="00000000" w:rsidR="00000000" w:rsidRPr="00000000">
        <w:rPr>
          <w:rtl w:val="0"/>
        </w:rPr>
      </w:r>
    </w:p>
    <w:p w:rsidR="00000000" w:rsidDel="00000000" w:rsidP="00000000" w:rsidRDefault="00000000" w:rsidRPr="00000000" w14:paraId="000001ED">
      <w:pPr>
        <w:widowControl w:val="0"/>
        <w:ind w:firstLine="567"/>
        <w:rPr>
          <w:rFonts w:ascii="Times New Roman" w:cs="Times New Roman" w:eastAsia="Times New Roman" w:hAnsi="Times New Roman"/>
          <w:sz w:val="28"/>
          <w:szCs w:val="28"/>
          <w:shd w:fill="auto" w:val="clear"/>
        </w:rPr>
      </w:pPr>
      <w:r w:rsidDel="00000000" w:rsidR="00000000" w:rsidRPr="00000000">
        <w:rPr>
          <w:rFonts w:ascii="Times New Roman" w:cs="Times New Roman" w:eastAsia="Times New Roman" w:hAnsi="Times New Roman"/>
          <w:sz w:val="28"/>
          <w:szCs w:val="28"/>
          <w:shd w:fill="auto" w:val="clear"/>
          <w:rtl w:val="0"/>
        </w:rP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000000" w:rsidDel="00000000" w:rsidP="00000000" w:rsidRDefault="00000000" w:rsidRPr="00000000" w14:paraId="000001E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"Наименование цифрового финансового актива или цифрового права"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Del="00000000" w:rsidR="00000000" w:rsidRPr="00000000">
        <w:rPr>
          <w:rtl w:val="0"/>
        </w:rPr>
      </w:r>
    </w:p>
    <w:p w:rsidR="00000000" w:rsidDel="00000000" w:rsidP="00000000" w:rsidRDefault="00000000" w:rsidRPr="00000000" w14:paraId="000001E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"Дата приобретения"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r w:rsidDel="00000000" w:rsidR="00000000" w:rsidRPr="00000000">
        <w:rPr>
          <w:rtl w:val="0"/>
        </w:rPr>
      </w:r>
    </w:p>
    <w:p w:rsidR="00000000" w:rsidDel="00000000" w:rsidP="00000000" w:rsidRDefault="00000000" w:rsidRPr="00000000" w14:paraId="000001F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"Общее количество"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r w:rsidDel="00000000" w:rsidR="00000000" w:rsidRPr="00000000">
        <w:rPr>
          <w:rtl w:val="0"/>
        </w:rPr>
      </w:r>
    </w:p>
    <w:p w:rsidR="00000000" w:rsidDel="00000000" w:rsidP="00000000" w:rsidRDefault="00000000" w:rsidRPr="00000000" w14:paraId="000001F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"Сведения об операторе информационной системы, в которой осуществляется выпуск цифровых финансовых активов"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r w:rsidDel="00000000" w:rsidR="00000000" w:rsidRPr="00000000">
        <w:rPr>
          <w:rtl w:val="0"/>
        </w:rPr>
      </w:r>
    </w:p>
    <w:p w:rsidR="00000000" w:rsidDel="00000000" w:rsidP="00000000" w:rsidRDefault="00000000" w:rsidRPr="00000000" w14:paraId="000001F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w:t>
      </w:r>
      <w:hyperlink r:id="rId26">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https://cbr.ru/vfs/registers/infr/list_OIS.xlsx</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F3">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Подраздел 3.4. Утилитарные цифровые права</w:t>
      </w:r>
      <w:r w:rsidDel="00000000" w:rsidR="00000000" w:rsidRPr="00000000">
        <w:rPr>
          <w:rtl w:val="0"/>
        </w:rPr>
      </w:r>
    </w:p>
    <w:p w:rsidR="00000000" w:rsidDel="00000000" w:rsidP="00000000" w:rsidRDefault="00000000" w:rsidRPr="00000000" w14:paraId="000001F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Частью 1 статьи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(утилитарные цифровые права): </w:t>
      </w:r>
      <w:r w:rsidDel="00000000" w:rsidR="00000000" w:rsidRPr="00000000">
        <w:rPr>
          <w:rtl w:val="0"/>
        </w:rPr>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право требовать передачи вещи (вещей) (например, право требования золота в слитках при инвестировании в добычу золота); </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 </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 </w:t>
      </w:r>
    </w:p>
    <w:p w:rsidR="00000000" w:rsidDel="00000000" w:rsidP="00000000" w:rsidRDefault="00000000" w:rsidRPr="00000000" w14:paraId="000001F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42"/>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Приобретение утилитарных цифровых прав является одним из способов инвестирования с использованием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r w:rsidDel="00000000" w:rsidR="00000000" w:rsidRPr="00000000">
        <w:rPr>
          <w:rtl w:val="0"/>
        </w:rPr>
      </w:r>
    </w:p>
    <w:p w:rsidR="00000000" w:rsidDel="00000000" w:rsidP="00000000" w:rsidRDefault="00000000" w:rsidRPr="00000000" w14:paraId="000001F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42"/>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"Уникальное условное обозначение"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указывается уникальное условное обозначение, идентифицирующее утилитарное цифровое право.</w:t>
      </w:r>
      <w:r w:rsidDel="00000000" w:rsidR="00000000" w:rsidRPr="00000000">
        <w:rPr>
          <w:rtl w:val="0"/>
        </w:rPr>
      </w:r>
    </w:p>
    <w:p w:rsidR="00000000" w:rsidDel="00000000" w:rsidP="00000000" w:rsidRDefault="00000000" w:rsidRPr="00000000" w14:paraId="000001F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42"/>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"Дата приобретения"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указывается дата приобретения утилитарного цифрового права.</w:t>
      </w:r>
      <w:r w:rsidDel="00000000" w:rsidR="00000000" w:rsidRPr="00000000">
        <w:rPr>
          <w:rtl w:val="0"/>
        </w:rPr>
      </w:r>
    </w:p>
    <w:p w:rsidR="00000000" w:rsidDel="00000000" w:rsidP="00000000" w:rsidRDefault="00000000" w:rsidRPr="00000000" w14:paraId="000001F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"Объем инвестиций (руб.)"</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пункта 54 настоящих Методических рекомендаций).</w:t>
      </w:r>
      <w:r w:rsidDel="00000000" w:rsidR="00000000" w:rsidRPr="00000000">
        <w:rPr>
          <w:rtl w:val="0"/>
        </w:rPr>
      </w:r>
    </w:p>
    <w:p w:rsidR="00000000" w:rsidDel="00000000" w:rsidP="00000000" w:rsidRDefault="00000000" w:rsidRPr="00000000" w14:paraId="000001FC">
      <w:pPr>
        <w:widowControl w:val="0"/>
        <w:ind w:firstLine="567"/>
        <w:rPr>
          <w:rFonts w:ascii="Times New Roman" w:cs="Times New Roman" w:eastAsia="Times New Roman" w:hAnsi="Times New Roman"/>
          <w:sz w:val="28"/>
          <w:szCs w:val="28"/>
          <w:shd w:fill="auto" w:val="clear"/>
        </w:rPr>
      </w:pPr>
      <w:r w:rsidDel="00000000" w:rsidR="00000000" w:rsidRPr="00000000">
        <w:rPr>
          <w:rFonts w:ascii="Times New Roman" w:cs="Times New Roman" w:eastAsia="Times New Roman" w:hAnsi="Times New Roman"/>
          <w:sz w:val="28"/>
          <w:szCs w:val="28"/>
          <w:shd w:fill="auto" w:val="clear"/>
          <w:rtl w:val="0"/>
        </w:rPr>
        <w:t xml:space="preserve">Под инвестициями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000000" w:rsidDel="00000000" w:rsidP="00000000" w:rsidRDefault="00000000" w:rsidRPr="00000000" w14:paraId="000001F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"Сведения об операторе инвестиционной платформы"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r w:rsidDel="00000000" w:rsidR="00000000" w:rsidRPr="00000000">
        <w:rPr>
          <w:rtl w:val="0"/>
        </w:rPr>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Реестр операторов инвестиционных платформ размещен на официальном сайте Банка России по ссылке: </w:t>
      </w:r>
      <w:hyperlink r:id="rId27">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https://cbr.ru/vfs/registers/infr/list_invest_platform_op.xlsx</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Подраздел 3.5. Цифровая валюта</w:t>
      </w:r>
      <w:r w:rsidDel="00000000" w:rsidR="00000000" w:rsidRPr="00000000">
        <w:rPr>
          <w:rtl w:val="0"/>
        </w:rPr>
      </w:r>
    </w:p>
    <w:p w:rsidR="00000000" w:rsidDel="00000000" w:rsidP="00000000" w:rsidRDefault="00000000" w:rsidRPr="00000000" w14:paraId="0000020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Del="00000000" w:rsidR="00000000" w:rsidRPr="00000000">
        <w:rPr>
          <w:rtl w:val="0"/>
        </w:rPr>
      </w:r>
    </w:p>
    <w:p w:rsidR="00000000" w:rsidDel="00000000" w:rsidP="00000000" w:rsidRDefault="00000000" w:rsidRPr="00000000" w14:paraId="0000020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r w:rsidDel="00000000" w:rsidR="00000000" w:rsidRPr="00000000">
        <w:rPr>
          <w:rtl w:val="0"/>
        </w:rPr>
      </w:r>
    </w:p>
    <w:p w:rsidR="00000000" w:rsidDel="00000000" w:rsidP="00000000" w:rsidRDefault="00000000" w:rsidRPr="00000000" w14:paraId="0000020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Примерами цифровой валюты являются: Биткоин (BTC), Эфириум (ETH), Тезер (USDT) и др.</w:t>
      </w:r>
      <w:r w:rsidDel="00000000" w:rsidR="00000000" w:rsidRPr="00000000">
        <w:rPr>
          <w:rtl w:val="0"/>
        </w:rPr>
      </w:r>
    </w:p>
    <w:p w:rsidR="00000000" w:rsidDel="00000000" w:rsidP="00000000" w:rsidRDefault="00000000" w:rsidRPr="00000000" w14:paraId="0000020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"Наименование цифровой валюты"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указывается наименование цифровой валюты в соответствии с применимыми документами (без произвольной транслитерации).</w:t>
      </w:r>
      <w:r w:rsidDel="00000000" w:rsidR="00000000" w:rsidRPr="00000000">
        <w:rPr>
          <w:rtl w:val="0"/>
        </w:rPr>
      </w:r>
    </w:p>
    <w:p w:rsidR="00000000" w:rsidDel="00000000" w:rsidP="00000000" w:rsidRDefault="00000000" w:rsidRPr="00000000" w14:paraId="0000020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"Дата приобретения"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указывается дата приобретения цифровой валюты.</w:t>
      </w:r>
      <w:r w:rsidDel="00000000" w:rsidR="00000000" w:rsidRPr="00000000">
        <w:rPr>
          <w:rtl w:val="0"/>
        </w:rPr>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"Дата приобретения"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цифровой валюты может совпадать с датой транзакции, то есть с датой передачи цифровой валюты от одного лица другому.</w:t>
      </w:r>
    </w:p>
    <w:p w:rsidR="00000000" w:rsidDel="00000000" w:rsidP="00000000" w:rsidRDefault="00000000" w:rsidRPr="00000000" w14:paraId="0000020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"Общее количество"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указывается точное количество цифровой валюты, находящейся в собственности (без округления). </w:t>
      </w:r>
      <w:r w:rsidDel="00000000" w:rsidR="00000000" w:rsidRPr="00000000">
        <w:rPr>
          <w:rtl w:val="0"/>
        </w:rPr>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8">
      <w:pPr>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РАЗДЕЛ 4. СВЕДЕНИЯ О СЧЕТАХ В БАНКАХ </w:t>
      </w:r>
    </w:p>
    <w:p w:rsidR="00000000" w:rsidDel="00000000" w:rsidP="00000000" w:rsidRDefault="00000000" w:rsidRPr="00000000" w14:paraId="00000209">
      <w:pPr>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 ИНЫХ КРЕДИТНЫХ ОРГАНИЗАЦИЯХ</w:t>
      </w:r>
    </w:p>
    <w:p w:rsidR="00000000" w:rsidDel="00000000" w:rsidP="00000000" w:rsidRDefault="00000000" w:rsidRPr="00000000" w14:paraId="0000020A">
      <w:pPr>
        <w:ind w:firstLine="851"/>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0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r w:rsidDel="00000000" w:rsidR="00000000" w:rsidRPr="00000000">
        <w:rPr>
          <w:rtl w:val="0"/>
        </w:rPr>
      </w:r>
    </w:p>
    <w:p w:rsidR="00000000" w:rsidDel="00000000" w:rsidP="00000000" w:rsidRDefault="00000000" w:rsidRPr="00000000" w14:paraId="0000020C">
      <w:pPr>
        <w:tabs>
          <w:tab w:val="left" w:leader="none" w:pos="567"/>
          <w:tab w:val="left" w:leader="none" w:pos="993"/>
        </w:tabs>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Информация о счетах, закрытых по состоянию на отчетную дату, не подлежит отражению в справке. </w:t>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данном разделе справки подлежат отражению именно счета, а не карты. Таким образом, если счет банком или иной кредитной организацией не открывался, основания для заполнения раздела 4 справки не усматриваются. Карта может быть не привязана к счету, например, при открытии "Пушкинской карты" и др.</w:t>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Счета (вклады), открытые в иностранных банках (иных кредитных организациях), также указываются в разделе 4 справки с учетом применимого регулирования (например, такие счета могут иметь иной вид счета, отличный от "Текущего" или "Депозитного").</w:t>
      </w:r>
    </w:p>
    <w:p w:rsidR="00000000" w:rsidDel="00000000" w:rsidP="00000000" w:rsidRDefault="00000000" w:rsidRPr="00000000" w14:paraId="0000020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частности, подлежит указанию информация о следующих открытых счетах (в том числе о счетах, к которым не эмитированы (не выпущены) платежные карты):</w:t>
      </w:r>
      <w:r w:rsidDel="00000000" w:rsidR="00000000" w:rsidRPr="00000000">
        <w:rPr>
          <w:rtl w:val="0"/>
        </w:rPr>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счета с нулевым остатком по состоянию на отчетную дату;</w:t>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счета (вклады) в иностранных банках, расположенных за пределами Российской Федерации.</w:t>
      </w:r>
    </w:p>
    <w:p w:rsidR="00000000" w:rsidDel="00000000" w:rsidP="00000000" w:rsidRDefault="00000000" w:rsidRPr="00000000" w14:paraId="00000213">
      <w:pPr>
        <w:ind w:firstLine="567"/>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счета, открытые для погашения кредита;</w:t>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вклады (счета) в драгоценных металлах (в том числе указывается вид счета и металл, в котором он открыт);</w:t>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счета, открытые гражданам, зарегистрированным в качестве индивидуальных предпринимателей;</w:t>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номинальный счет;</w:t>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счет эскроу;</w:t>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счет цифрового рубля.</w:t>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8">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https://www.cbr.ru/hd_base/metall/metall_base_new/</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1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учетом целей антикоррупционного законодательства Российской Федерации в данном разделе не указываются следующие счета:</w:t>
      </w:r>
      <w:r w:rsidDel="00000000" w:rsidR="00000000" w:rsidRPr="00000000">
        <w:rPr>
          <w:rtl w:val="0"/>
        </w:rPr>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счета, закрытые по состоянию на отчетную дату;</w:t>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публичные депозитные счета нотариуса;</w:t>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счета доверительного управления;</w:t>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открываемые не на основании гражданско-правового договора счета, счета депо, счета брокера, индивидуальные инвестиционные счета;</w:t>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212 настоящих Методических рекомендаций.</w:t>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синтетические счета.</w:t>
      </w:r>
    </w:p>
    <w:p w:rsidR="00000000" w:rsidDel="00000000" w:rsidP="00000000" w:rsidRDefault="00000000" w:rsidRPr="00000000" w14:paraId="0000022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r w:rsidDel="00000000" w:rsidR="00000000" w:rsidRPr="00000000">
        <w:rPr>
          <w:rtl w:val="0"/>
        </w:rPr>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r w:rsidDel="00000000" w:rsidR="00000000" w:rsidRPr="00000000">
        <w:rPr>
          <w:rtl w:val="0"/>
        </w:rPr>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Для счета цифрового рубля информацию целесообразно получать непосредственно у Банка России, который открывает такой счет.</w:t>
      </w:r>
      <w:r w:rsidDel="00000000" w:rsidR="00000000" w:rsidRPr="00000000">
        <w:rPr>
          <w:rtl w:val="0"/>
        </w:rPr>
      </w:r>
    </w:p>
    <w:p w:rsidR="00000000" w:rsidDel="00000000" w:rsidP="00000000" w:rsidRDefault="00000000" w:rsidRPr="00000000" w14:paraId="0000022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"Наименование и адрес банка или иной кредитной организации"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рекомендуется указывать адрес места нахождения (т.н. "юридический адрес") банка или иной кредитной организации, в котором (которой) был открыт соответствующий счет.</w:t>
      </w:r>
      <w:r w:rsidDel="00000000" w:rsidR="00000000" w:rsidRPr="00000000">
        <w:rPr>
          <w:rtl w:val="0"/>
        </w:rPr>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Поскольку счет цифрового рубля открывается исключительно Банком России, то в отношении такого счета указывается "Банк России,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107016, Москва, ул. Неглинная, д. 12, к. 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2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"Вид и валюта счета"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вкладам (депозитам)".</w:t>
      </w:r>
      <w:r w:rsidDel="00000000" w:rsidR="00000000" w:rsidRPr="00000000">
        <w:rPr>
          <w:rtl w:val="0"/>
        </w:rPr>
      </w:r>
    </w:p>
    <w:p w:rsidR="00000000" w:rsidDel="00000000" w:rsidP="00000000" w:rsidRDefault="00000000" w:rsidRPr="00000000" w14:paraId="0000022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указанной Инструкцией и с учетом пунктов 152 и 153 настоящих Методических рекомендаций физическим лицам открываются следующие применимые для целей представления Сведений счета:</w:t>
      </w:r>
      <w:r w:rsidDel="00000000" w:rsidR="00000000" w:rsidRPr="00000000">
        <w:rPr>
          <w:rtl w:val="0"/>
        </w:rPr>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 </w:t>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000000" w:rsidDel="00000000" w:rsidP="00000000" w:rsidRDefault="00000000" w:rsidRPr="00000000" w14:paraId="0000023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"Дата открытия счета"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не допускается указание даты выпуска (перевыпуска) платежной карты. </w:t>
      </w:r>
      <w:r w:rsidDel="00000000" w:rsidR="00000000" w:rsidRPr="00000000">
        <w:rPr>
          <w:rtl w:val="0"/>
        </w:rPr>
      </w:r>
    </w:p>
    <w:p w:rsidR="00000000" w:rsidDel="00000000" w:rsidP="00000000" w:rsidRDefault="00000000" w:rsidRPr="00000000" w14:paraId="0000023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Графа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"Остаток на счете (руб.)"</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заполняется по состоянию на отчетную дату. </w:t>
      </w:r>
      <w:r w:rsidDel="00000000" w:rsidR="00000000" w:rsidRPr="00000000">
        <w:rPr>
          <w:rtl w:val="0"/>
        </w:rPr>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"Остаток на счете (руб.)"</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раздела 4 справки в полном объеме.</w:t>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счетов в иностранной валюте остаток указывается в рублях по курсу Банка России на отчетную дату (с учетом положений пункта 54 настоящих Методических рекомендаций). </w:t>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000000" w:rsidDel="00000000" w:rsidP="00000000" w:rsidRDefault="00000000" w:rsidRPr="00000000" w14:paraId="0000023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Графа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"Сумма поступивших на счет денежных средств (руб.)"</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заполняется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только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если общая сумма денежных средств, поступивших на счета за отчетный период, превышает общий доход служащего (работника), его супруги (супруга) и несовершеннолетних детей за отчетный период и два предшествующих ему года. Например, при представлении Сведений в 2024 году графа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"Сумма поступивших на счет денежных средств (руб.)"</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заполняется в отношении всех счетов, указанных в справке конкретного лица (т.е. открытых по состоянию на отчетную дату), в случае, если сумма денежных средств, поступивших на такие счета в 2023 году, превышает общий доход служащего (работника), его супруги (супруга) и несовершеннолетних детей за 2021, 2022 и 2023 годы (в таком случае в отношении каждого счета указывается сумма поступивших на него в 2023 году денежных средств). </w:t>
      </w:r>
      <w:r w:rsidDel="00000000" w:rsidR="00000000" w:rsidRPr="00000000">
        <w:rPr>
          <w:rtl w:val="0"/>
        </w:rPr>
      </w:r>
    </w:p>
    <w:p w:rsidR="00000000" w:rsidDel="00000000" w:rsidP="00000000" w:rsidRDefault="00000000" w:rsidRPr="00000000" w14:paraId="00000238">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счету в драгоценных металлах данная графа не заполняется.</w:t>
      </w:r>
    </w:p>
    <w:p w:rsidR="00000000" w:rsidDel="00000000" w:rsidP="00000000" w:rsidRDefault="00000000" w:rsidRPr="00000000" w14:paraId="00000239">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случае если общая сумма денежных средств, поступивших на счета за отчетный период, не превышает общий доход служащего (работника), его супруга (супруги) и несовершеннолетних детей за отчетный период и два предшествующих года, то в СПО "Справки БК" необходимо подтвердить данное обстоятельство путем проставления "флажка" [</w:t>
      </w:r>
      <w:r w:rsidDel="00000000" w:rsidR="00000000" w:rsidRPr="00000000">
        <w:rPr>
          <w:rFonts w:ascii="Quattrocento Sans" w:cs="Quattrocento Sans" w:eastAsia="Quattrocento Sans" w:hAnsi="Quattrocento Sans"/>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напротив соответствующей позиции. В противном случае необходимо заполнить соответствующие графы в отношении всех счетов, указываемых в справке в отношении отдельного лица. </w:t>
      </w:r>
    </w:p>
    <w:p w:rsidR="00000000" w:rsidDel="00000000" w:rsidP="00000000" w:rsidRDefault="00000000" w:rsidRPr="00000000" w14:paraId="0000023A">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расчете общего дохода служащего (работника), его супруги (супруга) и несовершеннолетних детей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и более лет, предшествующих отчетному периоду (аналогично в отношении супруги (супруга). Если ребенок достиг совершеннолетия в отчетной периоде, его доходы за отчетный период и два предшествующих ему года также не учитываются. </w:t>
      </w:r>
    </w:p>
    <w:p w:rsidR="00000000" w:rsidDel="00000000" w:rsidP="00000000" w:rsidRDefault="00000000" w:rsidRPr="00000000" w14:paraId="0000023B">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Лица, претендующие на замещение отдельных должностей, в случае наличия оснований также заполняют данную графу.</w:t>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"Сумма поступивших на счет денежных средств (руб.)"</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часто подлежит заполнению в связи с незначительными доходами в предыдущие годы.</w:t>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счетов в иностранной валюте сумма указывается в рублях по курсу Банка России на отчетную дату (с учетом положений пункта 54 настоящих Методических рекомендаций).</w:t>
      </w:r>
    </w:p>
    <w:p w:rsidR="00000000" w:rsidDel="00000000" w:rsidP="00000000" w:rsidRDefault="00000000" w:rsidRPr="00000000" w14:paraId="0000023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Отдельные аспекты заполнения графы "Сумма поступивших на счет денежных средств (руб.)":</w:t>
      </w:r>
      <w:r w:rsidDel="00000000" w:rsidR="00000000" w:rsidRPr="00000000">
        <w:rPr>
          <w:rtl w:val="0"/>
        </w:rPr>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отдельно в справке 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сумма денежных средств, поступивших на закрытые по состоянию на отчетную дату счета, не учитывается;</w:t>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 денежные средства, поступившие на счета, не включаются отдельные зачисления, которые являются следствием перераспределения между другими счетами служащего (работника), его супруга (супруги) и несовершеннолетних детей и характеризуют оборот денежных средств по счетам (например, не учитываются денежные средства, перечисленные со счета служащего (работника) на счет его супруги (супруга); аналогично в отношении ситуаций, связанных со счетами несовершеннолетних детей);</w:t>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денежные средства, поступившие на счет, могут не являться доходом в целях представления Сведений, как следствие, не указываться в разделе 1 справки, но при этом учитываться для целей раздела 4 справки (например, в сумме денежных средств, поступивших на счет, учитываются возврат денежных средств по несостоявшемуся договору купли-продажи, денежные средства, полученные в качестве кредита и др.);</w:t>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Перечень возможных на практике ситуаций (таблица № 5):</w:t>
      </w:r>
    </w:p>
    <w:tbl>
      <w:tblPr>
        <w:tblStyle w:val="Table5"/>
        <w:tblW w:w="101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95"/>
        <w:tblGridChange w:id="0">
          <w:tblGrid>
            <w:gridCol w:w="10195"/>
          </w:tblGrid>
        </w:tblGridChange>
      </w:tblGrid>
      <w:tr>
        <w:trPr>
          <w:cantSplit w:val="0"/>
          <w:tblHeader w:val="0"/>
        </w:trPr>
        <w:tc>
          <w:tcPr>
            <w:shd w:fill="ffffff" w:val="clear"/>
          </w:tcPr>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tabs>
                <w:tab w:val="left" w:leader="none" w:pos="454"/>
                <w:tab w:val="left" w:leader="none" w:pos="93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состоянию на отчетную дату и в течение отчетного периода у служащего (работника) открыто два счета, а у его супруги – три; у несовершеннолетних детей счета отсутствуют.</w:t>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tabs>
                <w:tab w:val="left" w:leader="none" w:pos="454"/>
                <w:tab w:val="left" w:leader="none" w:pos="93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течение отчетного периода на счета служащего (работника) поступило 300 тыс. руб., а на счета его супруги – 500 тыс. руб.</w:t>
            </w:r>
          </w:p>
          <w:p w:rsidR="00000000" w:rsidDel="00000000" w:rsidP="00000000" w:rsidRDefault="00000000" w:rsidRPr="00000000" w14:paraId="00000248">
            <w:pPr>
              <w:tabs>
                <w:tab w:val="left" w:leader="none" w:pos="454"/>
                <w:tab w:val="left" w:leader="none" w:pos="9390"/>
              </w:tabs>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составляет 6000 тыс. руб.</w:t>
            </w:r>
          </w:p>
          <w:p w:rsidR="00000000" w:rsidDel="00000000" w:rsidP="00000000" w:rsidRDefault="00000000" w:rsidRPr="00000000" w14:paraId="00000249">
            <w:pPr>
              <w:tabs>
                <w:tab w:val="left" w:leader="none" w:pos="454"/>
                <w:tab w:val="left" w:leader="none" w:pos="9390"/>
              </w:tabs>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данном примере:</w:t>
            </w:r>
          </w:p>
          <w:p w:rsidR="00000000" w:rsidDel="00000000" w:rsidP="00000000" w:rsidRDefault="00000000" w:rsidRPr="00000000" w14:paraId="0000024A">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leader="none" w:pos="454"/>
                <w:tab w:val="left" w:leader="none" w:pos="93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графа "Сумма поступивших на счет денежных средств (руб.)" раздела 4 справки в отношении служащего (работника) не заполняется;</w:t>
            </w:r>
          </w:p>
          <w:p w:rsidR="00000000" w:rsidDel="00000000" w:rsidP="00000000" w:rsidRDefault="00000000" w:rsidRPr="00000000" w14:paraId="0000024B">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leader="none" w:pos="454"/>
                <w:tab w:val="left" w:leader="none" w:pos="93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графа "Сумма поступивших на счет денежных средств (руб.)" раздела 4 справки в отношении его супруги также не заполняется. </w:t>
            </w:r>
          </w:p>
        </w:tc>
      </w:tr>
      <w:tr>
        <w:trPr>
          <w:cantSplit w:val="0"/>
          <w:tblHeader w:val="0"/>
        </w:trPr>
        <w:tc>
          <w:tcPr>
            <w:shd w:fill="ffffff" w:val="clear"/>
          </w:tcPr>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tabs>
                <w:tab w:val="left" w:leader="none" w:pos="454"/>
                <w:tab w:val="left" w:leader="none" w:pos="93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состоянию на отчетную дату и в течение отчетного периода у служащего (работника) открыто три счета.</w:t>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tabs>
                <w:tab w:val="left" w:leader="none" w:pos="454"/>
                <w:tab w:val="left" w:leader="none" w:pos="93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течение отчетного периода на счет "А" поступило 500 тыс. руб. Впоследствии </w:t>
              <w:br w:type="textWrapping"/>
              <w:t xml:space="preserve">со счета "А" на счета "Б" и "В" переведены денежные средства: 300 тыс. руб. </w:t>
              <w:br w:type="textWrapping"/>
              <w:t xml:space="preserve">и 100 тыс. руб. соответственно.</w:t>
            </w:r>
          </w:p>
          <w:p w:rsidR="00000000" w:rsidDel="00000000" w:rsidP="00000000" w:rsidRDefault="00000000" w:rsidRPr="00000000" w14:paraId="0000024E">
            <w:pPr>
              <w:tabs>
                <w:tab w:val="left" w:leader="none" w:pos="454"/>
                <w:tab w:val="left" w:leader="none" w:pos="9390"/>
              </w:tabs>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данном примере:</w:t>
            </w:r>
          </w:p>
          <w:p w:rsidR="00000000" w:rsidDel="00000000" w:rsidP="00000000" w:rsidRDefault="00000000" w:rsidRPr="00000000" w14:paraId="0000024F">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454"/>
                <w:tab w:val="left" w:leader="none" w:pos="93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перераспределение (оборот) денежных средств по счетам составил 900 тыс. руб.;</w:t>
            </w:r>
          </w:p>
          <w:p w:rsidR="00000000" w:rsidDel="00000000" w:rsidP="00000000" w:rsidRDefault="00000000" w:rsidRPr="00000000" w14:paraId="00000250">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454"/>
                <w:tab w:val="left" w:leader="none" w:pos="93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сумма денежных средств, поступивших на счета, – 500 тыс. руб.</w:t>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tabs>
                <w:tab w:val="left" w:leader="none" w:pos="454"/>
                <w:tab w:val="left" w:leader="none" w:pos="93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trPr>
          <w:cantSplit w:val="0"/>
          <w:tblHeader w:val="0"/>
        </w:trPr>
        <w:tc>
          <w:tcPr>
            <w:shd w:fill="ffffff" w:val="clear"/>
          </w:tcPr>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tabs>
                <w:tab w:val="left" w:leader="none" w:pos="454"/>
                <w:tab w:val="left" w:leader="none" w:pos="93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состоянию на отчетную дату и в течение отчетного периода у служащего (работника) открыто два счета.</w:t>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tabs>
                <w:tab w:val="left" w:leader="none" w:pos="454"/>
                <w:tab w:val="left" w:leader="none" w:pos="93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течение отчетного периода на счет "А" поступило 400 тыс. руб.; на счет "Б" – </w:t>
              <w:br w:type="textWrapping"/>
              <w:t xml:space="preserve">300 тыс. руб.</w:t>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tabs>
                <w:tab w:val="left" w:leader="none" w:pos="454"/>
                <w:tab w:val="left" w:leader="none" w:pos="93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Сначала со счета "А" на счет "Б" переведены 200 тыс. руб., потом со счета "Б" </w:t>
              <w:br w:type="textWrapping"/>
              <w:t xml:space="preserve">на счет "А" – 500 тыс. руб.</w:t>
            </w:r>
          </w:p>
          <w:p w:rsidR="00000000" w:rsidDel="00000000" w:rsidP="00000000" w:rsidRDefault="00000000" w:rsidRPr="00000000" w14:paraId="00000255">
            <w:pPr>
              <w:tabs>
                <w:tab w:val="left" w:leader="none" w:pos="454"/>
                <w:tab w:val="left" w:leader="none" w:pos="9390"/>
              </w:tabs>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данном примере:</w:t>
            </w:r>
          </w:p>
          <w:p w:rsidR="00000000" w:rsidDel="00000000" w:rsidP="00000000" w:rsidRDefault="00000000" w:rsidRPr="00000000" w14:paraId="0000025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leader="none" w:pos="454"/>
                <w:tab w:val="left" w:leader="none" w:pos="93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перераспределение (оборот) денежных средств по счетам составил 1400 тыс. руб.;</w:t>
            </w:r>
          </w:p>
          <w:p w:rsidR="00000000" w:rsidDel="00000000" w:rsidP="00000000" w:rsidRDefault="00000000" w:rsidRPr="00000000" w14:paraId="0000025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leader="none" w:pos="454"/>
                <w:tab w:val="left" w:leader="none" w:pos="93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сумма денежных средств, поступивших на счета, – 700 тыс. руб.</w:t>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tabs>
                <w:tab w:val="left" w:leader="none" w:pos="454"/>
                <w:tab w:val="left" w:leader="none" w:pos="93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trPr>
          <w:cantSplit w:val="0"/>
          <w:tblHeader w:val="0"/>
        </w:trPr>
        <w:tc>
          <w:tcPr>
            <w:shd w:fill="ffffff" w:val="clear"/>
          </w:tcPr>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tabs>
                <w:tab w:val="left" w:leader="none" w:pos="454"/>
                <w:tab w:val="left" w:leader="none" w:pos="93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состоянию на отчетную дату и в течение отчетного периода у служащего (работника)открыто два счета.</w:t>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tabs>
                <w:tab w:val="left" w:leader="none" w:pos="454"/>
                <w:tab w:val="left" w:leader="none" w:pos="93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течение отчетного периода на счет "А" поступило 500 тыс. руб. Впоследствии </w:t>
              <w:br w:type="textWrapping"/>
              <w:t xml:space="preserve">со счета "А" в банкомате сняли 500 тыс. руб. и зачислили их также с помощью банкомата на счет "Б".</w:t>
            </w:r>
          </w:p>
          <w:p w:rsidR="00000000" w:rsidDel="00000000" w:rsidP="00000000" w:rsidRDefault="00000000" w:rsidRPr="00000000" w14:paraId="0000025B">
            <w:pPr>
              <w:tabs>
                <w:tab w:val="left" w:leader="none" w:pos="454"/>
                <w:tab w:val="left" w:leader="none" w:pos="9390"/>
              </w:tabs>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данном примере:</w:t>
            </w:r>
          </w:p>
          <w:p w:rsidR="00000000" w:rsidDel="00000000" w:rsidP="00000000" w:rsidRDefault="00000000" w:rsidRPr="00000000" w14:paraId="0000025C">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leader="none" w:pos="454"/>
                <w:tab w:val="left" w:leader="none" w:pos="93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перераспределение (оборот) денежных средств по счетам составил 1000 тыс. руб.;</w:t>
            </w:r>
          </w:p>
          <w:p w:rsidR="00000000" w:rsidDel="00000000" w:rsidP="00000000" w:rsidRDefault="00000000" w:rsidRPr="00000000" w14:paraId="0000025D">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leader="none" w:pos="454"/>
                <w:tab w:val="left" w:leader="none" w:pos="93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сумма денежных средств, поступивших на счета, – 1000 тыс. руб.</w:t>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tabs>
                <w:tab w:val="left" w:leader="none" w:pos="454"/>
                <w:tab w:val="left" w:leader="none" w:pos="939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Заполнение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графы "Сумма поступивших на счет денежных средств (руб.)"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отсутствии оснований не является нарушением.</w:t>
      </w:r>
      <w:r w:rsidDel="00000000" w:rsidR="00000000" w:rsidRPr="00000000">
        <w:rPr>
          <w:rtl w:val="0"/>
        </w:rPr>
      </w:r>
    </w:p>
    <w:p w:rsidR="00000000" w:rsidDel="00000000" w:rsidP="00000000" w:rsidRDefault="00000000" w:rsidRPr="00000000" w14:paraId="00000261">
      <w:pPr>
        <w:ind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Совместный счет</w:t>
      </w:r>
    </w:p>
    <w:p w:rsidR="00000000" w:rsidDel="00000000" w:rsidP="00000000" w:rsidRDefault="00000000" w:rsidRPr="00000000" w14:paraId="0000026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r w:rsidDel="00000000" w:rsidR="00000000" w:rsidRPr="00000000">
        <w:rPr>
          <w:rtl w:val="0"/>
        </w:rPr>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 данном случае в каждой подаваемой справке представляется идентичная информация о таком счете.</w:t>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Кредитные карты, карты с овердрафтом, электронные средства платежа </w:t>
      </w:r>
    </w:p>
    <w:p w:rsidR="00000000" w:rsidDel="00000000" w:rsidP="00000000" w:rsidRDefault="00000000" w:rsidRPr="00000000" w14:paraId="0000026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Банк (иная кредитная организация) выпускает следующие виды карт (таблица № 6):</w:t>
      </w:r>
      <w:r w:rsidDel="00000000" w:rsidR="00000000" w:rsidRPr="00000000">
        <w:rPr>
          <w:rtl w:val="0"/>
        </w:rPr>
      </w:r>
    </w:p>
    <w:tbl>
      <w:tblPr>
        <w:tblStyle w:val="Table6"/>
        <w:tblW w:w="103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7"/>
        <w:gridCol w:w="8221"/>
        <w:tblGridChange w:id="0">
          <w:tblGrid>
            <w:gridCol w:w="2127"/>
            <w:gridCol w:w="8221"/>
          </w:tblGrid>
        </w:tblGridChange>
      </w:tblGrid>
      <w:tr>
        <w:trPr>
          <w:cantSplit w:val="0"/>
          <w:tblHeader w:val="0"/>
        </w:trPr>
        <w:tc>
          <w:tcPr/>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Расчетная (дебетовая)</w:t>
            </w:r>
          </w:p>
        </w:tc>
        <w:tc>
          <w:tcPr/>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trPr>
          <w:cantSplit w:val="0"/>
          <w:tblHeader w:val="0"/>
        </w:trPr>
        <w:tc>
          <w:tcPr/>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Кредитная</w:t>
            </w:r>
          </w:p>
        </w:tc>
        <w:tc>
          <w:tcPr/>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000000" w:rsidDel="00000000" w:rsidP="00000000" w:rsidRDefault="00000000" w:rsidRPr="00000000" w14:paraId="0000026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Расчетная (дебетовая) и, как правило, кредитные карты предполагают открытие и ведение банком (иной кредитной организацией) счета.</w:t>
      </w:r>
      <w:r w:rsidDel="00000000" w:rsidR="00000000" w:rsidRPr="00000000">
        <w:rPr>
          <w:rtl w:val="0"/>
        </w:rPr>
      </w:r>
    </w:p>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разделе справки.</w:t>
      </w:r>
    </w:p>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Информация о наличии банковских счетов, открытых с 1 июля 2014 года, </w:t>
        <w:br w:type="textWrapping"/>
        <w:t xml:space="preserve">может быть получена в ФНС России. Информацией о ранее открытых счетах </w:t>
        <w:br w:type="textWrapping"/>
        <w:t xml:space="preserve">в банках (если такие счета не закрывались либо по ним не было изменений) </w:t>
        <w:br w:type="textWrapping"/>
        <w:t xml:space="preserve">налоговые органы не располагают. Порядок обращения за данными </w:t>
        <w:br w:type="textWrapping"/>
        <w:t xml:space="preserve">сведениями изложен на официальном сайте ФНС России по ссылке: </w:t>
      </w:r>
      <w:hyperlink r:id="rId29">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https://www.nalog.ru/rn77/related_activities/accounting/bank_account/</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000000" w:rsidDel="00000000" w:rsidP="00000000" w:rsidRDefault="00000000" w:rsidRPr="00000000" w14:paraId="0000026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r w:rsidDel="00000000" w:rsidR="00000000" w:rsidRPr="00000000">
        <w:rPr>
          <w:rtl w:val="0"/>
        </w:rPr>
      </w:r>
    </w:p>
    <w:p w:rsidR="00000000" w:rsidDel="00000000" w:rsidP="00000000" w:rsidRDefault="00000000" w:rsidRPr="00000000" w14:paraId="0000027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r w:rsidDel="00000000" w:rsidR="00000000" w:rsidRPr="00000000">
        <w:rPr>
          <w:rtl w:val="0"/>
        </w:rPr>
      </w:r>
    </w:p>
    <w:p w:rsidR="00000000" w:rsidDel="00000000" w:rsidP="00000000" w:rsidRDefault="00000000" w:rsidRPr="00000000" w14:paraId="0000027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r w:rsidDel="00000000" w:rsidR="00000000" w:rsidRPr="00000000">
        <w:rPr>
          <w:rtl w:val="0"/>
        </w:rPr>
      </w:r>
    </w:p>
    <w:p w:rsidR="00000000" w:rsidDel="00000000" w:rsidP="00000000" w:rsidRDefault="00000000" w:rsidRPr="00000000" w14:paraId="0000027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r w:rsidDel="00000000" w:rsidR="00000000" w:rsidRPr="00000000">
        <w:rPr>
          <w:rtl w:val="0"/>
        </w:rPr>
      </w:r>
    </w:p>
    <w:p w:rsidR="00000000" w:rsidDel="00000000" w:rsidP="00000000" w:rsidRDefault="00000000" w:rsidRPr="00000000" w14:paraId="0000027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Следует обращать внимание, что основанием закрытия счета является прекращение договора счета в установленном порядке или соглашение сторон. </w:t>
      </w:r>
      <w:r w:rsidDel="00000000" w:rsidR="00000000" w:rsidRPr="00000000">
        <w:rPr>
          <w:rtl w:val="0"/>
        </w:rPr>
      </w:r>
    </w:p>
    <w:p w:rsidR="00000000" w:rsidDel="00000000" w:rsidP="00000000" w:rsidRDefault="00000000" w:rsidRPr="00000000" w14:paraId="0000027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данном разделе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не указываются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75">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w:t>
      </w:r>
    </w:p>
    <w:p w:rsidR="00000000" w:rsidDel="00000000" w:rsidP="00000000" w:rsidRDefault="00000000" w:rsidRPr="00000000" w14:paraId="00000276">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w:t>
      </w:r>
    </w:p>
    <w:p w:rsidR="00000000" w:rsidDel="00000000" w:rsidP="00000000" w:rsidRDefault="00000000" w:rsidRPr="00000000" w14:paraId="00000277">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электронные средства платежа, в том числе "электронные кошельки" (например, "ЮMoney", "Qiwi кошелек" и др.), клиентские карты для совершения покупок в информационно-телекоммуникационной сети "Интернет" (при этом рекомендуется удостовериться, что счет в банке (иной кредитной организации) не открывался).</w:t>
      </w:r>
    </w:p>
    <w:p w:rsidR="00000000" w:rsidDel="00000000" w:rsidP="00000000" w:rsidRDefault="00000000" w:rsidRPr="00000000" w14:paraId="00000278">
      <w:pPr>
        <w:rPr>
          <w:rFonts w:ascii="Times New Roman" w:cs="Times New Roman" w:eastAsia="Times New Roman" w:hAnsi="Times New Roman"/>
          <w:sz w:val="28"/>
          <w:szCs w:val="28"/>
        </w:rPr>
      </w:pPr>
      <w:bookmarkStart w:colFirst="0" w:colLast="0" w:name="_3znysh7" w:id="3"/>
      <w:bookmarkEnd w:id="3"/>
      <w:r w:rsidDel="00000000" w:rsidR="00000000" w:rsidRPr="00000000">
        <w:rPr>
          <w:rFonts w:ascii="Times New Roman" w:cs="Times New Roman" w:eastAsia="Times New Roman" w:hAnsi="Times New Roman"/>
          <w:sz w:val="28"/>
          <w:szCs w:val="28"/>
          <w:rtl w:val="0"/>
        </w:rPr>
        <w:t xml:space="preserve">Под электронным средством платежа в соответствии с пунктом 19 статьи 3 Федерального закона от 27 июня 2011 г. № 161-ФЗ "О национальной платежной системе" понимается 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p>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Отзыв лицензии у кредитной организации </w:t>
      </w:r>
      <w:r w:rsidDel="00000000" w:rsidR="00000000" w:rsidRPr="00000000">
        <w:rPr>
          <w:rtl w:val="0"/>
        </w:rPr>
      </w:r>
    </w:p>
    <w:p w:rsidR="00000000" w:rsidDel="00000000" w:rsidP="00000000" w:rsidRDefault="00000000" w:rsidRPr="00000000" w14:paraId="0000027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r w:rsidDel="00000000" w:rsidR="00000000" w:rsidRPr="00000000">
        <w:rPr>
          <w:rtl w:val="0"/>
        </w:rPr>
      </w:r>
    </w:p>
    <w:p w:rsidR="00000000" w:rsidDel="00000000" w:rsidP="00000000" w:rsidRDefault="00000000" w:rsidRPr="00000000" w14:paraId="0000027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r w:rsidDel="00000000" w:rsidR="00000000" w:rsidRPr="00000000">
        <w:rPr>
          <w:rtl w:val="0"/>
        </w:rPr>
      </w:r>
    </w:p>
    <w:p w:rsidR="00000000" w:rsidDel="00000000" w:rsidP="00000000" w:rsidRDefault="00000000" w:rsidRPr="00000000" w14:paraId="0000027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момента закрытия соответствующего счета, счет считается открытым и подлежит отражению в разделе 4 справки.</w:t>
      </w:r>
      <w:r w:rsidDel="00000000" w:rsidR="00000000" w:rsidRPr="00000000">
        <w:rPr>
          <w:rtl w:val="0"/>
        </w:rPr>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Ликвидация кредитной организации</w:t>
      </w:r>
    </w:p>
    <w:p w:rsidR="00000000" w:rsidDel="00000000" w:rsidP="00000000" w:rsidRDefault="00000000" w:rsidRPr="00000000" w14:paraId="0000027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r w:rsidDel="00000000" w:rsidR="00000000" w:rsidRPr="00000000">
        <w:rPr>
          <w:rtl w:val="0"/>
        </w:rPr>
      </w:r>
    </w:p>
    <w:p w:rsidR="00000000" w:rsidDel="00000000" w:rsidP="00000000" w:rsidRDefault="00000000" w:rsidRPr="00000000" w14:paraId="0000027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r w:rsidDel="00000000" w:rsidR="00000000" w:rsidRPr="00000000">
        <w:rPr>
          <w:rtl w:val="0"/>
        </w:rPr>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0">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https://www.cbr.ru/banking_sector/likvidbase/</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81">
      <w:pPr>
        <w:ind w:firstLine="851"/>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2">
      <w:pPr>
        <w:ind w:firstLine="851"/>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3">
      <w:pPr>
        <w:ind w:firstLine="851"/>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4">
      <w:pPr>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РАЗДЕЛ 5. СВЕДЕНИЯ О ЦЕННЫХ БУМАГАХ</w:t>
      </w:r>
    </w:p>
    <w:p w:rsidR="00000000" w:rsidDel="00000000" w:rsidP="00000000" w:rsidRDefault="00000000" w:rsidRPr="00000000" w14:paraId="00000285">
      <w:pPr>
        <w:ind w:firstLine="851"/>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"Доход от ценных бумаг и долей участия в коммерческих организациях"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Государственный сертификат на материнский (семейный) капитал не является ценной бумагой и не подлежит указанию в разделе 5 справки.</w:t>
      </w:r>
    </w:p>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000000" w:rsidDel="00000000" w:rsidP="00000000" w:rsidRDefault="00000000" w:rsidRPr="00000000" w14:paraId="0000028E">
      <w:pPr>
        <w:ind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Подраздел 5.1. Акции и иное участие в коммерческих организациях и фондах </w:t>
      </w:r>
    </w:p>
    <w:p w:rsidR="00000000" w:rsidDel="00000000" w:rsidP="00000000" w:rsidRDefault="00000000" w:rsidRPr="00000000" w14:paraId="0000028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r w:rsidDel="00000000" w:rsidR="00000000" w:rsidRPr="00000000">
        <w:rPr>
          <w:rtl w:val="0"/>
        </w:rPr>
      </w:r>
    </w:p>
    <w:p w:rsidR="00000000" w:rsidDel="00000000" w:rsidP="00000000" w:rsidRDefault="00000000" w:rsidRPr="00000000" w14:paraId="0000029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"Наименование и организационно-правовая форма организации"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r w:rsidDel="00000000" w:rsidR="00000000" w:rsidRPr="00000000">
        <w:rPr>
          <w:rtl w:val="0"/>
        </w:rPr>
      </w:r>
    </w:p>
    <w:p w:rsidR="00000000" w:rsidDel="00000000" w:rsidP="00000000" w:rsidRDefault="00000000" w:rsidRPr="00000000" w14:paraId="00000291">
      <w:pPr>
        <w:tabs>
          <w:tab w:val="left" w:leader="none" w:pos="426"/>
        </w:tabs>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w:t>
      </w:r>
      <w:bookmarkStart w:colFirst="0" w:colLast="0" w:name="2et92p0" w:id="4"/>
      <w:bookmarkEnd w:id="4"/>
      <w:r w:rsidDel="00000000" w:rsidR="00000000" w:rsidRPr="00000000">
        <w:rPr>
          <w:rFonts w:ascii="Times New Roman" w:cs="Times New Roman" w:eastAsia="Times New Roman" w:hAnsi="Times New Roman"/>
          <w:sz w:val="28"/>
          <w:szCs w:val="28"/>
          <w:rtl w:val="0"/>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000000" w:rsidDel="00000000" w:rsidP="00000000" w:rsidRDefault="00000000" w:rsidRPr="00000000" w14:paraId="0000029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"Местонахождение организации (адрес)"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 в соответствии с применимыми документами (без произвольной транслитерации).</w:t>
      </w:r>
      <w:r w:rsidDel="00000000" w:rsidR="00000000" w:rsidRPr="00000000">
        <w:rPr>
          <w:rtl w:val="0"/>
        </w:rPr>
      </w:r>
    </w:p>
    <w:p w:rsidR="00000000" w:rsidDel="00000000" w:rsidP="00000000" w:rsidRDefault="00000000" w:rsidRPr="00000000" w14:paraId="0000029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Уставный капитал</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пункта 54 настоящих Методических рекомендаций). </w:t>
      </w:r>
      <w:r w:rsidDel="00000000" w:rsidR="00000000" w:rsidRPr="00000000">
        <w:rPr>
          <w:rtl w:val="0"/>
        </w:rPr>
      </w:r>
    </w:p>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законодательством не предусмотрено формирование уставного капитала, то указывается "0 руб.".</w:t>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bookmarkStart w:colFirst="0" w:colLast="0" w:name="tyjcwt" w:id="5"/>
    <w:bookmarkEnd w:id="5"/>
    <w:p w:rsidR="00000000" w:rsidDel="00000000" w:rsidP="00000000" w:rsidRDefault="00000000" w:rsidRPr="00000000" w14:paraId="0000029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Доля участия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выражается в процентах от уставного капитала. Для акционерных обществ указываются также номинальная стоимость и количество акций.</w:t>
      </w:r>
      <w:r w:rsidDel="00000000" w:rsidR="00000000" w:rsidRPr="00000000">
        <w:rPr>
          <w:rtl w:val="0"/>
        </w:rPr>
      </w:r>
    </w:p>
    <w:p w:rsidR="00000000" w:rsidDel="00000000" w:rsidP="00000000" w:rsidRDefault="00000000" w:rsidRPr="00000000" w14:paraId="0000029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СПО "Справки БК" предусмотрена графа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"Общая стоимость (руб.)"</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r w:rsidDel="00000000" w:rsidR="00000000" w:rsidRPr="00000000">
        <w:rPr>
          <w:rtl w:val="0"/>
        </w:rPr>
      </w:r>
    </w:p>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пункта 54 настоящих Методических рекомендаций). </w:t>
      </w:r>
    </w:p>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rsidR="00000000" w:rsidDel="00000000" w:rsidP="00000000" w:rsidRDefault="00000000" w:rsidRPr="00000000" w14:paraId="0000029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"Основание участия"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r w:rsidDel="00000000" w:rsidR="00000000" w:rsidRPr="00000000">
        <w:rPr>
          <w:rtl w:val="0"/>
        </w:rPr>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"Основание участия"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указывается "приобретено на организованных торгах", а также указывается год приобретения.</w:t>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Подраздел 5.2. Иные ценные бумаги</w:t>
      </w:r>
    </w:p>
    <w:p w:rsidR="00000000" w:rsidDel="00000000" w:rsidP="00000000" w:rsidRDefault="00000000" w:rsidRPr="00000000" w14:paraId="0000029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r w:rsidDel="00000000" w:rsidR="00000000" w:rsidRPr="00000000">
        <w:rPr>
          <w:rtl w:val="0"/>
        </w:rPr>
      </w:r>
    </w:p>
    <w:p w:rsidR="00000000" w:rsidDel="00000000" w:rsidP="00000000" w:rsidRDefault="00000000" w:rsidRPr="00000000" w14:paraId="0000029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"Номинальная величина обязательства (руб.)"</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r w:rsidDel="00000000" w:rsidR="00000000" w:rsidRPr="00000000">
        <w:rPr>
          <w:rtl w:val="0"/>
        </w:rPr>
      </w:r>
    </w:p>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000000" w:rsidDel="00000000" w:rsidP="00000000" w:rsidRDefault="00000000" w:rsidRPr="00000000" w14:paraId="000002A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"Общая стоимость (руб.)"</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r w:rsidDel="00000000" w:rsidR="00000000" w:rsidRPr="00000000">
        <w:rPr>
          <w:rtl w:val="0"/>
        </w:rPr>
      </w:r>
    </w:p>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пункта 54 настоящих Методических рекомендаций). </w:t>
      </w:r>
    </w:p>
    <w:p w:rsidR="00000000" w:rsidDel="00000000" w:rsidP="00000000" w:rsidRDefault="00000000" w:rsidRPr="00000000" w14:paraId="000002A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1418"/>
        </w:tabs>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r w:rsidDel="00000000" w:rsidR="00000000" w:rsidRPr="00000000">
        <w:rPr>
          <w:rtl w:val="0"/>
        </w:rPr>
      </w:r>
    </w:p>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18"/>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Данное положение, а также иные особенности владения государственными гражданскими служащими Российской Федерации ценных бумаг содержатся в письме Минтруда России от 22 сентября 2022 г. № 28-7/10/В-12862 (</w:t>
      </w:r>
      <w:hyperlink r:id="rId31">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https://mintrud.gov.ru/ministry/programms/anticorruption/9/21</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18"/>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5">
      <w:pPr>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РАЗДЕЛ 6. СВЕДЕНИЯ ОБ ОБЯЗАТЕЛЬСТВАХ </w:t>
      </w:r>
    </w:p>
    <w:p w:rsidR="00000000" w:rsidDel="00000000" w:rsidP="00000000" w:rsidRDefault="00000000" w:rsidRPr="00000000" w14:paraId="000002A6">
      <w:pPr>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ИМУЩЕСТВЕННОГО ХАРАКТЕРА</w:t>
      </w:r>
    </w:p>
    <w:p w:rsidR="00000000" w:rsidDel="00000000" w:rsidP="00000000" w:rsidRDefault="00000000" w:rsidRPr="00000000" w14:paraId="000002A7">
      <w:pPr>
        <w:ind w:firstLine="851"/>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A8">
      <w:pPr>
        <w:ind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Подраздел 6.1. Объекты недвижимого имущества, находящиеся в пользовании</w:t>
      </w:r>
    </w:p>
    <w:p w:rsidR="00000000" w:rsidDel="00000000" w:rsidP="00000000" w:rsidRDefault="00000000" w:rsidRPr="00000000" w14:paraId="000002A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r w:rsidDel="00000000" w:rsidR="00000000" w:rsidRPr="00000000">
        <w:rPr>
          <w:rtl w:val="0"/>
        </w:rPr>
      </w:r>
    </w:p>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000000" w:rsidDel="00000000" w:rsidP="00000000" w:rsidRDefault="00000000" w:rsidRPr="00000000" w14:paraId="000002A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r w:rsidDel="00000000" w:rsidR="00000000" w:rsidRPr="00000000">
        <w:rPr>
          <w:rtl w:val="0"/>
        </w:rPr>
      </w:r>
    </w:p>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000000" w:rsidDel="00000000" w:rsidP="00000000" w:rsidRDefault="00000000" w:rsidRPr="00000000" w14:paraId="000002A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2" w:right="0" w:firstLine="42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отсутствует фактическое пользование этим объектом супругом; </w:t>
      </w:r>
    </w:p>
    <w:p w:rsidR="00000000" w:rsidDel="00000000" w:rsidP="00000000" w:rsidRDefault="00000000" w:rsidRPr="00000000" w14:paraId="000002A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2" w:right="0" w:firstLine="42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эти объекты указаны в подразделе 3.1 раздела 3 соответствующей справки. </w:t>
      </w:r>
    </w:p>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Аналогично в отношении несовершеннолетних детей.</w:t>
      </w:r>
    </w:p>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000000" w:rsidDel="00000000" w:rsidP="00000000" w:rsidRDefault="00000000" w:rsidRPr="00000000" w14:paraId="000002B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r w:rsidDel="00000000" w:rsidR="00000000" w:rsidRPr="00000000">
        <w:rPr>
          <w:rtl w:val="0"/>
        </w:rPr>
      </w:r>
    </w:p>
    <w:p w:rsidR="00000000" w:rsidDel="00000000" w:rsidP="00000000" w:rsidRDefault="00000000" w:rsidRPr="00000000" w14:paraId="000002B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том числе указанию подлежат сведения о жилом помещении (дом, квартира, комната), нежилом помещении, земельном участке, гараже и т.д.:</w:t>
      </w:r>
      <w:r w:rsidDel="00000000" w:rsidR="00000000" w:rsidRPr="00000000">
        <w:rPr>
          <w:rtl w:val="0"/>
        </w:rPr>
      </w:r>
    </w:p>
    <w:p w:rsidR="00000000" w:rsidDel="00000000" w:rsidP="00000000" w:rsidRDefault="00000000" w:rsidRPr="00000000" w14:paraId="000002B3">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000000" w:rsidDel="00000000" w:rsidP="00000000" w:rsidRDefault="00000000" w:rsidRPr="00000000" w14:paraId="000002B4">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000000" w:rsidDel="00000000" w:rsidP="00000000" w:rsidRDefault="00000000" w:rsidRPr="00000000" w14:paraId="000002B5">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занимаемых по договору аренды (найма, поднайма);</w:t>
      </w:r>
    </w:p>
    <w:p w:rsidR="00000000" w:rsidDel="00000000" w:rsidP="00000000" w:rsidRDefault="00000000" w:rsidRPr="00000000" w14:paraId="000002B6">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занимаемых по договорам социального найма;</w:t>
      </w:r>
    </w:p>
    <w:p w:rsidR="00000000" w:rsidDel="00000000" w:rsidP="00000000" w:rsidRDefault="00000000" w:rsidRPr="00000000" w14:paraId="000002B7">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000000" w:rsidDel="00000000" w:rsidP="00000000" w:rsidRDefault="00000000" w:rsidRPr="00000000" w14:paraId="000002B8">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принадлежащих на праве пожизненного наследуемого владения земельным участком;</w:t>
      </w:r>
    </w:p>
    <w:p w:rsidR="00000000" w:rsidDel="00000000" w:rsidP="00000000" w:rsidRDefault="00000000" w:rsidRPr="00000000" w14:paraId="000002B9">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переданных объектах по договору или иному акту, но не зарегистрированных в установленном законодательством Российской Федерации порядке.</w:t>
      </w:r>
    </w:p>
    <w:p w:rsidR="00000000" w:rsidDel="00000000" w:rsidP="00000000" w:rsidRDefault="00000000" w:rsidRPr="00000000" w14:paraId="000002B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Отражению подлежит также, например, земельный участок, на котором расположен частный дом, находящийся в пользовании.</w:t>
      </w:r>
      <w:r w:rsidDel="00000000" w:rsidR="00000000" w:rsidRPr="00000000">
        <w:rPr>
          <w:rtl w:val="0"/>
        </w:rPr>
      </w:r>
    </w:p>
    <w:p w:rsidR="00000000" w:rsidDel="00000000" w:rsidP="00000000" w:rsidRDefault="00000000" w:rsidRPr="00000000" w14:paraId="000002B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этом указывается общая площадь объекта недвижимого имущества, находящегося в пользовании.</w:t>
      </w:r>
      <w:r w:rsidDel="00000000" w:rsidR="00000000" w:rsidRPr="00000000">
        <w:rPr>
          <w:rtl w:val="0"/>
        </w:rPr>
      </w:r>
    </w:p>
    <w:p w:rsidR="00000000" w:rsidDel="00000000" w:rsidP="00000000" w:rsidRDefault="00000000" w:rsidRPr="00000000" w14:paraId="000002B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об объектах недвижимого имущества, находящихся в пользовании, указываются по состоянию на отчетную дату.</w:t>
      </w:r>
      <w:r w:rsidDel="00000000" w:rsidR="00000000" w:rsidRPr="00000000">
        <w:rPr>
          <w:rtl w:val="0"/>
        </w:rPr>
      </w:r>
    </w:p>
    <w:p w:rsidR="00000000" w:rsidDel="00000000" w:rsidP="00000000" w:rsidRDefault="00000000" w:rsidRPr="00000000" w14:paraId="000002B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"Вид имущества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указывается вид недвижимого имущества (земельный участок, жилой дом, дача, квартира, комната и др.).</w:t>
      </w:r>
      <w:r w:rsidDel="00000000" w:rsidR="00000000" w:rsidRPr="00000000">
        <w:rPr>
          <w:rtl w:val="0"/>
        </w:rPr>
      </w:r>
    </w:p>
    <w:bookmarkStart w:colFirst="0" w:colLast="0" w:name="3dy6vkm" w:id="6"/>
    <w:bookmarkEnd w:id="6"/>
    <w:p w:rsidR="00000000" w:rsidDel="00000000" w:rsidP="00000000" w:rsidRDefault="00000000" w:rsidRPr="00000000" w14:paraId="000002B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"Вид и сроки пользования"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указываются вид пользования (аренда, безвозмездное пользование и др.) и сроки пользования.</w:t>
      </w:r>
      <w:r w:rsidDel="00000000" w:rsidR="00000000" w:rsidRPr="00000000">
        <w:rPr>
          <w:rtl w:val="0"/>
        </w:rPr>
      </w:r>
    </w:p>
    <w:bookmarkStart w:colFirst="0" w:colLast="0" w:name="1t3h5sf" w:id="7"/>
    <w:bookmarkEnd w:id="7"/>
    <w:p w:rsidR="00000000" w:rsidDel="00000000" w:rsidP="00000000" w:rsidRDefault="00000000" w:rsidRPr="00000000" w14:paraId="000002B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"Основание пользования"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r w:rsidDel="00000000" w:rsidR="00000000" w:rsidRPr="00000000">
        <w:rPr>
          <w:rtl w:val="0"/>
        </w:rPr>
      </w:r>
    </w:p>
    <w:p w:rsidR="00000000" w:rsidDel="00000000" w:rsidP="00000000" w:rsidRDefault="00000000" w:rsidRPr="00000000" w14:paraId="000002C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данном подразделе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не указывается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недвижимое имущество, которое находится в собственности и уже отражено в подразделе 3.1 раздела 3 справки. </w:t>
      </w:r>
      <w:r w:rsidDel="00000000" w:rsidR="00000000" w:rsidRPr="00000000">
        <w:rPr>
          <w:rtl w:val="0"/>
        </w:rPr>
      </w:r>
    </w:p>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000000" w:rsidDel="00000000" w:rsidP="00000000" w:rsidRDefault="00000000" w:rsidRPr="00000000" w14:paraId="000002C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r w:rsidDel="00000000" w:rsidR="00000000" w:rsidRPr="00000000">
        <w:rPr>
          <w:rtl w:val="0"/>
        </w:rPr>
      </w:r>
    </w:p>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этом данные доли собственности должны быть отражены в подразделе 3.1. раздела 3 справок служащего (работника) и его супруги (супруга).</w:t>
      </w:r>
    </w:p>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Аналогично в отношении несовершеннолетних детей.</w:t>
      </w:r>
    </w:p>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000000" w:rsidDel="00000000" w:rsidP="00000000" w:rsidRDefault="00000000" w:rsidRPr="00000000" w14:paraId="000002C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Графа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"Площадь (кв. 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заполняется на основании правоустанавливающих документов, а в случае их отсутствия – исходя из фактических значений.</w:t>
      </w:r>
      <w:r w:rsidDel="00000000" w:rsidR="00000000" w:rsidRPr="00000000">
        <w:rPr>
          <w:rtl w:val="0"/>
        </w:rPr>
      </w:r>
    </w:p>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Подраздел 6.2. Срочные обязательства финансового характера</w:t>
      </w:r>
    </w:p>
    <w:p w:rsidR="00000000" w:rsidDel="00000000" w:rsidP="00000000" w:rsidRDefault="00000000" w:rsidRPr="00000000" w14:paraId="000002C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данном подразделе указывается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каждое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имеющееся на отчетную дату срочное обязательство финансового характера на сумму,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равную или превышающую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500 000 руб., кредитором или должником по которому является служащий (работник), его супруга (супруг), несовершеннолетний ребенок.</w:t>
      </w:r>
      <w:r w:rsidDel="00000000" w:rsidR="00000000" w:rsidRPr="00000000">
        <w:rPr>
          <w:rtl w:val="0"/>
        </w:rPr>
      </w:r>
    </w:p>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00000" w:rsidDel="00000000" w:rsidP="00000000" w:rsidRDefault="00000000" w:rsidRPr="00000000" w14:paraId="000002CB">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Данный подраздел также подлежит заполнению в случае, если лицо, в отношении которого представляются Сведения, является созаемщиком.</w:t>
      </w:r>
    </w:p>
    <w:bookmarkStart w:colFirst="0" w:colLast="0" w:name="4d34og8" w:id="8"/>
    <w:bookmarkEnd w:id="8"/>
    <w:p w:rsidR="00000000" w:rsidDel="00000000" w:rsidP="00000000" w:rsidRDefault="00000000" w:rsidRPr="00000000" w14:paraId="000002C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"Содержание обязательства"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r w:rsidDel="00000000" w:rsidR="00000000" w:rsidRPr="00000000">
        <w:rPr>
          <w:rtl w:val="0"/>
        </w:rPr>
      </w:r>
    </w:p>
    <w:p w:rsidR="00000000" w:rsidDel="00000000" w:rsidP="00000000" w:rsidRDefault="00000000" w:rsidRPr="00000000" w14:paraId="000002C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"Кредитор (должник)"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r w:rsidDel="00000000" w:rsidR="00000000" w:rsidRPr="00000000">
        <w:rPr>
          <w:rtl w:val="0"/>
        </w:rPr>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Например, </w:t>
      </w:r>
    </w:p>
    <w:p w:rsidR="00000000" w:rsidDel="00000000" w:rsidP="00000000" w:rsidRDefault="00000000" w:rsidRPr="00000000" w14:paraId="000002CF">
      <w:pPr>
        <w:widowControl w:val="0"/>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если служащий (работник) или его супруга (супруг) взял(-а) кредит в ПАО Сбербанк и является должником, то в графе </w:t>
      </w:r>
      <w:r w:rsidDel="00000000" w:rsidR="00000000" w:rsidRPr="00000000">
        <w:rPr>
          <w:rFonts w:ascii="Times New Roman" w:cs="Times New Roman" w:eastAsia="Times New Roman" w:hAnsi="Times New Roman"/>
          <w:b w:val="1"/>
          <w:sz w:val="28"/>
          <w:szCs w:val="28"/>
          <w:rtl w:val="0"/>
        </w:rPr>
        <w:t xml:space="preserve">"Кредитор (должник)"</w:t>
      </w:r>
      <w:r w:rsidDel="00000000" w:rsidR="00000000" w:rsidRPr="00000000">
        <w:rPr>
          <w:rFonts w:ascii="Times New Roman" w:cs="Times New Roman" w:eastAsia="Times New Roman" w:hAnsi="Times New Roman"/>
          <w:sz w:val="28"/>
          <w:szCs w:val="28"/>
          <w:rtl w:val="0"/>
        </w:rPr>
        <w:t xml:space="preserve"> указывается вторая сторона обязательства: кредитор ПАО Сбербанк;</w:t>
      </w:r>
    </w:p>
    <w:p w:rsidR="00000000" w:rsidDel="00000000" w:rsidP="00000000" w:rsidRDefault="00000000" w:rsidRPr="00000000" w14:paraId="000002D0">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если служащий (работник) или его супруга (супруг) заключил(-а) договор займа денежных средств и является займодавцем, то в графе </w:t>
      </w:r>
      <w:r w:rsidDel="00000000" w:rsidR="00000000" w:rsidRPr="00000000">
        <w:rPr>
          <w:rFonts w:ascii="Times New Roman" w:cs="Times New Roman" w:eastAsia="Times New Roman" w:hAnsi="Times New Roman"/>
          <w:b w:val="1"/>
          <w:sz w:val="28"/>
          <w:szCs w:val="28"/>
          <w:rtl w:val="0"/>
        </w:rPr>
        <w:t xml:space="preserve">"Кредитор (должник)"</w:t>
      </w:r>
      <w:r w:rsidDel="00000000" w:rsidR="00000000" w:rsidRPr="00000000">
        <w:rPr>
          <w:rFonts w:ascii="Times New Roman" w:cs="Times New Roman" w:eastAsia="Times New Roman" w:hAnsi="Times New Roman"/>
          <w:sz w:val="28"/>
          <w:szCs w:val="28"/>
          <w:rtl w:val="0"/>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bookmarkStart w:colFirst="0" w:colLast="0" w:name="2s8eyo1" w:id="9"/>
    <w:bookmarkEnd w:id="9"/>
    <w:p w:rsidR="00000000" w:rsidDel="00000000" w:rsidP="00000000" w:rsidRDefault="00000000" w:rsidRPr="00000000" w14:paraId="000002D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"Основание возникновения"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указываются основание возникновения обязательства, а также реквизиты (дата, номер) соответствующего договора или акта.</w:t>
      </w:r>
      <w:r w:rsidDel="00000000" w:rsidR="00000000" w:rsidRPr="00000000">
        <w:rPr>
          <w:rtl w:val="0"/>
        </w:rPr>
      </w:r>
    </w:p>
    <w:p w:rsidR="00000000" w:rsidDel="00000000" w:rsidP="00000000" w:rsidRDefault="00000000" w:rsidRPr="00000000" w14:paraId="000002D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"Сумма обязательства / размер обязательства по состоянию на отчетную дату"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указываются: </w:t>
      </w:r>
      <w:r w:rsidDel="00000000" w:rsidR="00000000" w:rsidRPr="00000000">
        <w:rPr>
          <w:rtl w:val="0"/>
        </w:rPr>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обязательств, выраженных в иностранной валюте, сумма указывается в рублях по курсу Банка России на отчетную дату (с учетом положений пункта 54 настоящих Методических рекомендаций). </w:t>
      </w:r>
    </w:p>
    <w:p w:rsidR="00000000" w:rsidDel="00000000" w:rsidP="00000000" w:rsidRDefault="00000000" w:rsidRPr="00000000" w14:paraId="000002D6">
      <w:pPr>
        <w:widowControl w:val="0"/>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32">
        <w:r w:rsidDel="00000000" w:rsidR="00000000" w:rsidRPr="00000000">
          <w:rPr>
            <w:rFonts w:ascii="Times New Roman" w:cs="Times New Roman" w:eastAsia="Times New Roman" w:hAnsi="Times New Roman"/>
            <w:color w:val="0563c1"/>
            <w:sz w:val="28"/>
            <w:szCs w:val="28"/>
            <w:u w:val="single"/>
            <w:rtl w:val="0"/>
          </w:rPr>
          <w:t xml:space="preserve">https://www.cbr.ru/currency_base/daily/</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D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r w:rsidDel="00000000" w:rsidR="00000000" w:rsidRPr="00000000">
        <w:rPr>
          <w:rtl w:val="0"/>
        </w:rPr>
      </w:r>
    </w:p>
    <w:bookmarkStart w:colFirst="0" w:colLast="0" w:name="17dp8vu" w:id="10"/>
    <w:bookmarkEnd w:id="10"/>
    <w:p w:rsidR="00000000" w:rsidDel="00000000" w:rsidP="00000000" w:rsidRDefault="00000000" w:rsidRPr="00000000" w14:paraId="000002D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"Условия обязательства"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обязательства гарантии и поручительства.</w:t>
      </w:r>
      <w:r w:rsidDel="00000000" w:rsidR="00000000" w:rsidRPr="00000000">
        <w:rPr>
          <w:rtl w:val="0"/>
        </w:rPr>
      </w:r>
    </w:p>
    <w:p w:rsidR="00000000" w:rsidDel="00000000" w:rsidP="00000000" w:rsidRDefault="00000000" w:rsidRPr="00000000" w14:paraId="000002D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Помимо прочего подлежат указанию:</w:t>
      </w:r>
      <w:r w:rsidDel="00000000" w:rsidR="00000000" w:rsidRPr="00000000">
        <w:rPr>
          <w:rtl w:val="0"/>
        </w:rPr>
      </w:r>
    </w:p>
    <w:p w:rsidR="00000000" w:rsidDel="00000000" w:rsidP="00000000" w:rsidRDefault="00000000" w:rsidRPr="00000000" w14:paraId="000002DA">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000000" w:rsidDel="00000000" w:rsidP="00000000" w:rsidRDefault="00000000" w:rsidRPr="00000000" w14:paraId="000002DB">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договор финансовой аренды (лизинг);</w:t>
      </w:r>
    </w:p>
    <w:p w:rsidR="00000000" w:rsidDel="00000000" w:rsidP="00000000" w:rsidRDefault="00000000" w:rsidRPr="00000000" w14:paraId="000002DC">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договор займа;</w:t>
      </w:r>
    </w:p>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договор финансирования под уступку денежного требования;</w:t>
      </w:r>
    </w:p>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обязательства, связанные с заключением договора об уступке права требования;</w:t>
      </w:r>
    </w:p>
    <w:p w:rsidR="00000000" w:rsidDel="00000000" w:rsidP="00000000" w:rsidRDefault="00000000" w:rsidRPr="00000000" w14:paraId="000002DF">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обязательства вследствие причинения вреда (финансовые);</w:t>
      </w:r>
    </w:p>
    <w:p w:rsidR="00000000" w:rsidDel="00000000" w:rsidP="00000000" w:rsidRDefault="00000000" w:rsidRPr="00000000" w14:paraId="000002E0">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000000" w:rsidDel="00000000" w:rsidP="00000000" w:rsidRDefault="00000000" w:rsidRPr="00000000" w14:paraId="000002E1">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обязательства по уплате алиментов (если по состоянию на отчетную дату сумма невыплаченных алиментов равна или превышает 500 000 руб.);</w:t>
      </w:r>
    </w:p>
    <w:p w:rsidR="00000000" w:rsidDel="00000000" w:rsidP="00000000" w:rsidRDefault="00000000" w:rsidRPr="00000000" w14:paraId="000002E2">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000000" w:rsidDel="00000000" w:rsidP="00000000" w:rsidRDefault="00000000" w:rsidRPr="00000000" w14:paraId="000002E3">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выкупленная дебиторская задолженность;</w:t>
      </w:r>
    </w:p>
    <w:p w:rsidR="00000000" w:rsidDel="00000000" w:rsidP="00000000" w:rsidRDefault="00000000" w:rsidRPr="00000000" w14:paraId="000002E4">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000000" w:rsidDel="00000000" w:rsidP="00000000" w:rsidRDefault="00000000" w:rsidRPr="00000000" w14:paraId="000002E5">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предоставленные брокером займы (т.н. "маржинальные сделки");</w:t>
      </w:r>
    </w:p>
    <w:p w:rsidR="00000000" w:rsidDel="00000000" w:rsidP="00000000" w:rsidRDefault="00000000" w:rsidRPr="00000000" w14:paraId="000002E6">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обязательства по незакрытым сделкам РЕПО и СВОП (у клиента имеются требования и обязательства по этим сделкам);</w:t>
      </w:r>
    </w:p>
    <w:p w:rsidR="00000000" w:rsidDel="00000000" w:rsidP="00000000" w:rsidRDefault="00000000" w:rsidRPr="00000000" w14:paraId="000002E7">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000000" w:rsidDel="00000000" w:rsidP="00000000" w:rsidRDefault="00000000" w:rsidRPr="00000000" w14:paraId="000002E8">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фьючерсный договор;</w:t>
      </w:r>
    </w:p>
    <w:p w:rsidR="00000000" w:rsidDel="00000000" w:rsidP="00000000" w:rsidRDefault="00000000" w:rsidRPr="00000000" w14:paraId="000002E9">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иные обязательства, в том числе установленные решением суда.</w:t>
      </w:r>
    </w:p>
    <w:p w:rsidR="00000000" w:rsidDel="00000000" w:rsidP="00000000" w:rsidRDefault="00000000" w:rsidRPr="00000000" w14:paraId="000002E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этом в данном подразделе не указываются, например, договор срочного банковского вклада. </w:t>
      </w:r>
      <w:r w:rsidDel="00000000" w:rsidR="00000000" w:rsidRPr="00000000">
        <w:rPr>
          <w:rtl w:val="0"/>
        </w:rPr>
      </w:r>
    </w:p>
    <w:p w:rsidR="00000000" w:rsidDel="00000000" w:rsidP="00000000" w:rsidRDefault="00000000" w:rsidRPr="00000000" w14:paraId="000002E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r w:rsidDel="00000000" w:rsidR="00000000" w:rsidRPr="00000000">
        <w:rPr>
          <w:rtl w:val="0"/>
        </w:rPr>
      </w:r>
    </w:p>
    <w:p w:rsidR="00000000" w:rsidDel="00000000" w:rsidP="00000000" w:rsidRDefault="00000000" w:rsidRPr="00000000" w14:paraId="000002E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Отдельные виды срочных обязательств финансового характера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участие в долевом строительстве объекта недвижимости.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000000" w:rsidDel="00000000" w:rsidP="00000000" w:rsidRDefault="00000000" w:rsidRPr="00000000" w14:paraId="000002EE">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Del="00000000" w:rsidR="00000000" w:rsidRPr="00000000">
        <w:rPr>
          <w:rFonts w:ascii="Times New Roman" w:cs="Times New Roman" w:eastAsia="Times New Roman" w:hAnsi="Times New Roman"/>
          <w:b w:val="1"/>
          <w:sz w:val="28"/>
          <w:szCs w:val="28"/>
          <w:rtl w:val="0"/>
        </w:rPr>
        <w:t xml:space="preserve">"Кредитор (должник)"</w:t>
      </w:r>
      <w:r w:rsidDel="00000000" w:rsidR="00000000" w:rsidRPr="00000000">
        <w:rPr>
          <w:rFonts w:ascii="Times New Roman" w:cs="Times New Roman" w:eastAsia="Times New Roman" w:hAnsi="Times New Roman"/>
          <w:sz w:val="28"/>
          <w:szCs w:val="28"/>
          <w:rtl w:val="0"/>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Del="00000000" w:rsidR="00000000" w:rsidRPr="00000000">
        <w:rPr>
          <w:rFonts w:ascii="Times New Roman" w:cs="Times New Roman" w:eastAsia="Times New Roman" w:hAnsi="Times New Roman"/>
          <w:b w:val="1"/>
          <w:sz w:val="28"/>
          <w:szCs w:val="28"/>
          <w:rtl w:val="0"/>
        </w:rPr>
        <w:t xml:space="preserve">"Условие обязательства" </w:t>
      </w:r>
      <w:r w:rsidDel="00000000" w:rsidR="00000000" w:rsidRPr="00000000">
        <w:rPr>
          <w:rFonts w:ascii="Times New Roman" w:cs="Times New Roman" w:eastAsia="Times New Roman" w:hAnsi="Times New Roman"/>
          <w:sz w:val="28"/>
          <w:szCs w:val="28"/>
          <w:rtl w:val="0"/>
        </w:rPr>
        <w:t xml:space="preserve">можно отразить, что денежные средства переданы застройщику в полном объеме. В графе </w:t>
      </w:r>
      <w:r w:rsidDel="00000000" w:rsidR="00000000" w:rsidRPr="00000000">
        <w:rPr>
          <w:rFonts w:ascii="Times New Roman" w:cs="Times New Roman" w:eastAsia="Times New Roman" w:hAnsi="Times New Roman"/>
          <w:b w:val="1"/>
          <w:sz w:val="28"/>
          <w:szCs w:val="28"/>
          <w:rtl w:val="0"/>
        </w:rPr>
        <w:t xml:space="preserve">"Сумма обязательства/размер обязательства по состоянию на отчетную дату (руб.)"</w:t>
      </w:r>
      <w:r w:rsidDel="00000000" w:rsidR="00000000" w:rsidRPr="00000000">
        <w:rPr>
          <w:rFonts w:ascii="Times New Roman" w:cs="Times New Roman" w:eastAsia="Times New Roman" w:hAnsi="Times New Roman"/>
          <w:sz w:val="28"/>
          <w:szCs w:val="28"/>
          <w:rtl w:val="0"/>
        </w:rPr>
        <w:t xml:space="preserve"> рекомендуется указывать полные суммы, предусмотренные заключенным договором долевого участия.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000000" w:rsidDel="00000000" w:rsidP="00000000" w:rsidRDefault="00000000" w:rsidRPr="00000000" w14:paraId="000002EF">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Данный порядок применяется также в случае использования счетов эскроу.</w:t>
      </w:r>
    </w:p>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1418"/>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указывается полная стоимость.</w:t>
      </w:r>
    </w:p>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1418"/>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000000" w:rsidDel="00000000" w:rsidP="00000000" w:rsidRDefault="00000000" w:rsidRPr="00000000" w14:paraId="000002F2">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 обязательства по ипотеке в случае разделения суммы кредита между супругами.</w:t>
      </w:r>
      <w:r w:rsidDel="00000000" w:rsidR="00000000" w:rsidRPr="00000000">
        <w:rPr>
          <w:rFonts w:ascii="Times New Roman" w:cs="Times New Roman" w:eastAsia="Times New Roman" w:hAnsi="Times New Roman"/>
          <w:sz w:val="28"/>
          <w:szCs w:val="28"/>
          <w:rtl w:val="0"/>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"Сумма обязательства/размер обязательства по состоянию на отчетную дату (руб.)"</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"Условие обязательства"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названного подраздела указать созаемщиков. </w:t>
      </w:r>
    </w:p>
    <w:p w:rsidR="00000000" w:rsidDel="00000000" w:rsidP="00000000" w:rsidRDefault="00000000" w:rsidRPr="00000000" w14:paraId="000002F4">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 обязательства в соответствии с Законом Российской Федерации от 27 ноября 1992 г. №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Del="00000000" w:rsidR="00000000" w:rsidRPr="00000000">
        <w:rPr>
          <w:rFonts w:ascii="Times New Roman" w:cs="Times New Roman" w:eastAsia="Times New Roman" w:hAnsi="Times New Roman"/>
          <w:sz w:val="28"/>
          <w:szCs w:val="28"/>
          <w:rtl w:val="0"/>
        </w:rPr>
        <w:t xml:space="preserve">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000000" w:rsidDel="00000000" w:rsidP="00000000" w:rsidRDefault="00000000" w:rsidRPr="00000000" w14:paraId="000002F5">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000000" w:rsidDel="00000000" w:rsidP="00000000" w:rsidRDefault="00000000" w:rsidRPr="00000000" w14:paraId="000002F6">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000000" w:rsidDel="00000000" w:rsidP="00000000" w:rsidRDefault="00000000" w:rsidRPr="00000000" w14:paraId="000002F7">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графе </w:t>
      </w:r>
      <w:r w:rsidDel="00000000" w:rsidR="00000000" w:rsidRPr="00000000">
        <w:rPr>
          <w:rFonts w:ascii="Times New Roman" w:cs="Times New Roman" w:eastAsia="Times New Roman" w:hAnsi="Times New Roman"/>
          <w:b w:val="1"/>
          <w:sz w:val="28"/>
          <w:szCs w:val="28"/>
          <w:rtl w:val="0"/>
        </w:rPr>
        <w:t xml:space="preserve">"Содержание обязательства"</w:t>
      </w:r>
      <w:r w:rsidDel="00000000" w:rsidR="00000000" w:rsidRPr="00000000">
        <w:rPr>
          <w:rFonts w:ascii="Times New Roman" w:cs="Times New Roman" w:eastAsia="Times New Roman" w:hAnsi="Times New Roman"/>
          <w:sz w:val="28"/>
          <w:szCs w:val="28"/>
          <w:rtl w:val="0"/>
        </w:rPr>
        <w:t xml:space="preserve"> указывается вид страхования, в графе </w:t>
      </w:r>
      <w:r w:rsidDel="00000000" w:rsidR="00000000" w:rsidRPr="00000000">
        <w:rPr>
          <w:rFonts w:ascii="Times New Roman" w:cs="Times New Roman" w:eastAsia="Times New Roman" w:hAnsi="Times New Roman"/>
          <w:b w:val="1"/>
          <w:sz w:val="28"/>
          <w:szCs w:val="28"/>
          <w:rtl w:val="0"/>
        </w:rPr>
        <w:t xml:space="preserve">"Кредитор (должник)"</w:t>
      </w:r>
      <w:r w:rsidDel="00000000" w:rsidR="00000000" w:rsidRPr="00000000">
        <w:rPr>
          <w:rFonts w:ascii="Times New Roman" w:cs="Times New Roman" w:eastAsia="Times New Roman" w:hAnsi="Times New Roman"/>
          <w:sz w:val="28"/>
          <w:szCs w:val="28"/>
          <w:rtl w:val="0"/>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Del="00000000" w:rsidR="00000000" w:rsidRPr="00000000">
        <w:rPr>
          <w:rFonts w:ascii="Times New Roman" w:cs="Times New Roman" w:eastAsia="Times New Roman" w:hAnsi="Times New Roman"/>
          <w:b w:val="1"/>
          <w:sz w:val="28"/>
          <w:szCs w:val="28"/>
          <w:rtl w:val="0"/>
        </w:rPr>
        <w:t xml:space="preserve">"Сумма обязательства"</w:t>
      </w:r>
      <w:r w:rsidDel="00000000" w:rsidR="00000000" w:rsidRPr="00000000">
        <w:rPr>
          <w:rFonts w:ascii="Times New Roman" w:cs="Times New Roman" w:eastAsia="Times New Roman" w:hAnsi="Times New Roman"/>
          <w:sz w:val="28"/>
          <w:szCs w:val="28"/>
          <w:rtl w:val="0"/>
        </w:rPr>
        <w:t xml:space="preserve"> указывается страховая премия по договору. В графе </w:t>
      </w:r>
      <w:r w:rsidDel="00000000" w:rsidR="00000000" w:rsidRPr="00000000">
        <w:rPr>
          <w:rFonts w:ascii="Times New Roman" w:cs="Times New Roman" w:eastAsia="Times New Roman" w:hAnsi="Times New Roman"/>
          <w:b w:val="1"/>
          <w:sz w:val="28"/>
          <w:szCs w:val="28"/>
          <w:rtl w:val="0"/>
        </w:rPr>
        <w:t xml:space="preserve">"Условия обязательства"</w:t>
      </w:r>
      <w:r w:rsidDel="00000000" w:rsidR="00000000" w:rsidRPr="00000000">
        <w:rPr>
          <w:rFonts w:ascii="Times New Roman" w:cs="Times New Roman" w:eastAsia="Times New Roman" w:hAnsi="Times New Roman"/>
          <w:sz w:val="28"/>
          <w:szCs w:val="28"/>
          <w:rtl w:val="0"/>
        </w:rPr>
        <w:t xml:space="preserve"> могут быть указаны сроки окончания договора страхования.</w:t>
      </w:r>
    </w:p>
    <w:p w:rsidR="00000000" w:rsidDel="00000000" w:rsidP="00000000" w:rsidRDefault="00000000" w:rsidRPr="00000000" w14:paraId="000002F8">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Справку рекомендуется заполнять с учетом сведений, полученных от страховщика в рамках Указания Банка России № 5798-У. </w:t>
      </w:r>
    </w:p>
    <w:p w:rsidR="00000000" w:rsidDel="00000000" w:rsidP="00000000" w:rsidRDefault="00000000" w:rsidRPr="00000000" w14:paraId="000002F9">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000000" w:rsidDel="00000000" w:rsidP="00000000" w:rsidRDefault="00000000" w:rsidRPr="00000000" w14:paraId="000002FA">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Обязательное пенсионное страхование не подпадает под регулирование Законом Российской Федерации от 27 ноября 1992 г. № 4015-I "Об организации страхового дела в Российской Федерации". </w:t>
      </w:r>
    </w:p>
    <w:p w:rsidR="00000000" w:rsidDel="00000000" w:rsidP="00000000" w:rsidRDefault="00000000" w:rsidRPr="00000000" w14:paraId="000002FB">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Del="00000000" w:rsidR="00000000" w:rsidRPr="00000000">
        <w:rPr>
          <w:rFonts w:ascii="Times New Roman" w:cs="Times New Roman" w:eastAsia="Times New Roman" w:hAnsi="Times New Roman"/>
          <w:sz w:val="28"/>
          <w:szCs w:val="28"/>
          <w:rtl w:val="0"/>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0000" w:rsidDel="00000000" w:rsidP="00000000" w:rsidRDefault="00000000" w:rsidRPr="00000000" w14:paraId="000002FC">
      <w:pPr>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пункта 54 настоящих Методических рекомендаций).</w:t>
      </w:r>
    </w:p>
    <w:p w:rsidR="00000000" w:rsidDel="00000000" w:rsidP="00000000" w:rsidRDefault="00000000" w:rsidRPr="00000000" w14:paraId="000002FD">
      <w:pPr>
        <w:ind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FE">
      <w:pPr>
        <w:ind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000000" w:rsidDel="00000000" w:rsidP="00000000" w:rsidRDefault="00000000" w:rsidRPr="00000000" w14:paraId="000002FF">
      <w:pPr>
        <w:ind w:firstLine="851"/>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0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 </w:t>
      </w:r>
      <w:r w:rsidDel="00000000" w:rsidR="00000000" w:rsidRPr="00000000">
        <w:rPr>
          <w:rtl w:val="0"/>
        </w:rPr>
      </w:r>
    </w:p>
    <w:p w:rsidR="00000000" w:rsidDel="00000000" w:rsidP="00000000" w:rsidRDefault="00000000" w:rsidRPr="00000000" w14:paraId="0000030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r w:rsidDel="00000000" w:rsidR="00000000" w:rsidRPr="00000000">
        <w:rPr>
          <w:rtl w:val="0"/>
        </w:rPr>
      </w:r>
    </w:p>
    <w:p w:rsidR="00000000" w:rsidDel="00000000" w:rsidP="00000000" w:rsidRDefault="00000000" w:rsidRPr="00000000" w14:paraId="0000030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r w:rsidDel="00000000" w:rsidR="00000000" w:rsidRPr="00000000">
        <w:rPr>
          <w:rtl w:val="0"/>
        </w:rPr>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000000" w:rsidDel="00000000" w:rsidP="00000000" w:rsidRDefault="00000000" w:rsidRPr="00000000" w14:paraId="0000030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Уничтоженные объекты имущества не подлежат отражению в данном разделе справки.</w:t>
      </w:r>
      <w:r w:rsidDel="00000000" w:rsidR="00000000" w:rsidRPr="00000000">
        <w:rPr>
          <w:rtl w:val="0"/>
        </w:rPr>
      </w:r>
    </w:p>
    <w:p w:rsidR="00000000" w:rsidDel="00000000" w:rsidP="00000000" w:rsidRDefault="00000000" w:rsidRPr="00000000" w14:paraId="0000030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Договор мены не подлежит отражению в данном разделе справки, так как он является возмездным.</w:t>
      </w:r>
      <w:r w:rsidDel="00000000" w:rsidR="00000000" w:rsidRPr="00000000">
        <w:rPr>
          <w:rtl w:val="0"/>
        </w:rPr>
      </w:r>
    </w:p>
    <w:p w:rsidR="00000000" w:rsidDel="00000000" w:rsidP="00000000" w:rsidRDefault="00000000" w:rsidRPr="00000000" w14:paraId="0000030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r w:rsidDel="00000000" w:rsidR="00000000" w:rsidRPr="00000000">
        <w:rPr>
          <w:rtl w:val="0"/>
        </w:rPr>
      </w:r>
    </w:p>
    <w:p w:rsidR="00000000" w:rsidDel="00000000" w:rsidP="00000000" w:rsidRDefault="00000000" w:rsidRPr="00000000" w14:paraId="0000030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Каждый объект безвозмездной сделки указывается отдельно.</w:t>
      </w:r>
      <w:r w:rsidDel="00000000" w:rsidR="00000000" w:rsidRPr="00000000">
        <w:rPr>
          <w:rtl w:val="0"/>
        </w:rPr>
      </w:r>
    </w:p>
    <w:p w:rsidR="00000000" w:rsidDel="00000000" w:rsidP="00000000" w:rsidRDefault="00000000" w:rsidRPr="00000000" w14:paraId="0000030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строках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"Земельные участки"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"Иное недвижимое имущество"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рекомендуется указывать вид недвижимого имущества (в отношении земельных участков следует руководствоваться пунктом 108 настоящих Методических рекомендаций), местонахождение (адрес) в соответствии с пунктами 116 и 117 настоящих Методических рекомендаций, площадь (кв. м) в соответствии с пунктом 118 настоящих Методических рекомендаций.</w:t>
      </w:r>
      <w:r w:rsidDel="00000000" w:rsidR="00000000" w:rsidRPr="00000000">
        <w:rPr>
          <w:rtl w:val="0"/>
        </w:rPr>
      </w:r>
    </w:p>
    <w:p w:rsidR="00000000" w:rsidDel="00000000" w:rsidP="00000000" w:rsidRDefault="00000000" w:rsidRPr="00000000" w14:paraId="0000030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строке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"Транспортные средства"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рекомендуется указывать вид, марку, модель транспортного средства, год изготовления, место регистрации.</w:t>
      </w:r>
      <w:r w:rsidDel="00000000" w:rsidR="00000000" w:rsidRPr="00000000">
        <w:rPr>
          <w:rtl w:val="0"/>
        </w:rPr>
      </w:r>
    </w:p>
    <w:p w:rsidR="00000000" w:rsidDel="00000000" w:rsidP="00000000" w:rsidRDefault="00000000" w:rsidRPr="00000000" w14:paraId="0000030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строке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"Ценные бумаги"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пункта 54 настоящих Методических рекомендаций). </w:t>
      </w:r>
      <w:r w:rsidDel="00000000" w:rsidR="00000000" w:rsidRPr="00000000">
        <w:rPr>
          <w:rtl w:val="0"/>
        </w:rPr>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179 настоящих Методических рекомендаций, местонахождение организации (адрес) в соответствии с пунктом 180 настоящих Методических рекомендаций, уставный капитал в соответствии с пунктом 181 настоящих Методических рекомендаций, доли участия в соответствии с пунктом 182 настоящих Методических рекомендаций.</w:t>
      </w:r>
    </w:p>
    <w:p w:rsidR="00000000" w:rsidDel="00000000" w:rsidP="00000000" w:rsidRDefault="00000000" w:rsidRPr="00000000" w14:paraId="0000030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строке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"Цифровые финансовые активы"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r w:rsidDel="00000000" w:rsidR="00000000" w:rsidRPr="00000000">
        <w:rPr>
          <w:rtl w:val="0"/>
        </w:rPr>
      </w:r>
    </w:p>
    <w:p w:rsidR="00000000" w:rsidDel="00000000" w:rsidP="00000000" w:rsidRDefault="00000000" w:rsidRPr="00000000" w14:paraId="0000030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строке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"Цифровые права, включающие одновременно цифровые финансовые активы и иные цифровые права"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Del="00000000" w:rsidR="00000000" w:rsidRPr="00000000">
        <w:rPr>
          <w:rtl w:val="0"/>
        </w:rPr>
      </w:r>
    </w:p>
    <w:p w:rsidR="00000000" w:rsidDel="00000000" w:rsidP="00000000" w:rsidRDefault="00000000" w:rsidRPr="00000000" w14:paraId="0000030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строке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"Утилитарные цифровые права"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рекомендуется указывать уникальное условное обозначение, идентифицирующее утилитарное цифровое право.</w:t>
      </w:r>
      <w:r w:rsidDel="00000000" w:rsidR="00000000" w:rsidRPr="00000000">
        <w:rPr>
          <w:rtl w:val="0"/>
        </w:rPr>
      </w:r>
    </w:p>
    <w:p w:rsidR="00000000" w:rsidDel="00000000" w:rsidP="00000000" w:rsidRDefault="00000000" w:rsidRPr="00000000" w14:paraId="0000030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строке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"Цифровая валюта"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указывается наименование цифровой валюты в соответствии с применимыми документами (без произвольной транслитерации).</w:t>
      </w:r>
      <w:r w:rsidDel="00000000" w:rsidR="00000000" w:rsidRPr="00000000">
        <w:rPr>
          <w:rtl w:val="0"/>
        </w:rPr>
      </w:r>
    </w:p>
    <w:p w:rsidR="00000000" w:rsidDel="00000000" w:rsidP="00000000" w:rsidRDefault="00000000" w:rsidRPr="00000000" w14:paraId="0000031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"Приобретатель имущества (права) по сделке"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Также указывается актуальный адрес места регистрации физического лица либо адрес, указанный в договоре.</w:t>
      </w:r>
      <w:r w:rsidDel="00000000" w:rsidR="00000000" w:rsidRPr="00000000">
        <w:rPr>
          <w:rtl w:val="0"/>
        </w:rPr>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безвозмездной сделки с юридическим лицом в данной графе указываются наименование, идентификационный номер налогоплательщика и основной государственный регистрационный номер юридического лица.</w:t>
      </w:r>
    </w:p>
    <w:p w:rsidR="00000000" w:rsidDel="00000000" w:rsidP="00000000" w:rsidRDefault="00000000" w:rsidRPr="00000000" w14:paraId="0000031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"Основание отчуждения имущества (права)"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r w:rsidDel="00000000" w:rsidR="00000000" w:rsidRPr="00000000">
        <w:rPr>
          <w:rtl w:val="0"/>
        </w:rPr>
      </w:r>
    </w:p>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headerReference r:id="rId33" w:type="default"/>
      <w:pgSz w:h="16838" w:w="11906" w:orient="portrait"/>
      <w:pgMar w:bottom="1134" w:top="1134" w:left="1134" w:right="567" w:header="454"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Quattrocento San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1070" w:hanging="360"/>
      </w:pPr>
      <w:rPr>
        <w:rFonts w:ascii="Times New Roman" w:cs="Times New Roman" w:eastAsia="Times New Roman" w:hAnsi="Times New Roman"/>
        <w:b w:val="0"/>
        <w:sz w:val="28"/>
        <w:szCs w:val="28"/>
      </w:rPr>
    </w:lvl>
    <w:lvl w:ilvl="1">
      <w:start w:val="1"/>
      <w:numFmt w:val="lowerLetter"/>
      <w:lvlText w:val="%2."/>
      <w:lvlJc w:val="left"/>
      <w:pPr>
        <w:ind w:left="2291" w:hanging="360"/>
      </w:pPr>
      <w:rPr/>
    </w:lvl>
    <w:lvl w:ilvl="2">
      <w:start w:val="1"/>
      <w:numFmt w:val="lowerRoman"/>
      <w:lvlText w:val="%3."/>
      <w:lvlJc w:val="right"/>
      <w:pPr>
        <w:ind w:left="3011" w:hanging="180"/>
      </w:pPr>
      <w:rPr/>
    </w:lvl>
    <w:lvl w:ilvl="3">
      <w:start w:val="1"/>
      <w:numFmt w:val="decimal"/>
      <w:lvlText w:val="%4."/>
      <w:lvlJc w:val="left"/>
      <w:pPr>
        <w:ind w:left="3731" w:hanging="360"/>
      </w:pPr>
      <w:rPr/>
    </w:lvl>
    <w:lvl w:ilvl="4">
      <w:start w:val="1"/>
      <w:numFmt w:val="lowerLetter"/>
      <w:lvlText w:val="%5."/>
      <w:lvlJc w:val="left"/>
      <w:pPr>
        <w:ind w:left="4451" w:hanging="360"/>
      </w:pPr>
      <w:rPr/>
    </w:lvl>
    <w:lvl w:ilvl="5">
      <w:start w:val="1"/>
      <w:numFmt w:val="lowerRoman"/>
      <w:lvlText w:val="%6."/>
      <w:lvlJc w:val="right"/>
      <w:pPr>
        <w:ind w:left="5171" w:hanging="180"/>
      </w:pPr>
      <w:rPr/>
    </w:lvl>
    <w:lvl w:ilvl="6">
      <w:start w:val="1"/>
      <w:numFmt w:val="decimal"/>
      <w:lvlText w:val="%7."/>
      <w:lvlJc w:val="left"/>
      <w:pPr>
        <w:ind w:left="5891" w:hanging="360"/>
      </w:pPr>
      <w:rPr/>
    </w:lvl>
    <w:lvl w:ilvl="7">
      <w:start w:val="1"/>
      <w:numFmt w:val="lowerLetter"/>
      <w:lvlText w:val="%8."/>
      <w:lvlJc w:val="left"/>
      <w:pPr>
        <w:ind w:left="6611" w:hanging="360"/>
      </w:pPr>
      <w:rPr/>
    </w:lvl>
    <w:lvl w:ilvl="8">
      <w:start w:val="1"/>
      <w:numFmt w:val="lowerRoman"/>
      <w:lvlText w:val="%9."/>
      <w:lvlJc w:val="right"/>
      <w:pPr>
        <w:ind w:left="7331" w:hanging="180"/>
      </w:pPr>
      <w:rPr/>
    </w:lvl>
  </w:abstractNum>
  <w:abstractNum w:abstractNumId="5">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6">
    <w:lvl w:ilvl="0">
      <w:start w:val="1"/>
      <w:numFmt w:val="decimal"/>
      <w:lvlText w:val="%1)"/>
      <w:lvlJc w:val="left"/>
      <w:pPr>
        <w:ind w:left="928" w:hanging="360"/>
      </w:pPr>
      <w:rPr/>
    </w:lvl>
    <w:lvl w:ilvl="1">
      <w:start w:val="1"/>
      <w:numFmt w:val="lowerLetter"/>
      <w:lvlText w:val="%2."/>
      <w:lvlJc w:val="left"/>
      <w:pPr>
        <w:ind w:left="2265" w:hanging="360"/>
      </w:pPr>
      <w:rPr/>
    </w:lvl>
    <w:lvl w:ilvl="2">
      <w:start w:val="1"/>
      <w:numFmt w:val="lowerRoman"/>
      <w:lvlText w:val="%3."/>
      <w:lvlJc w:val="right"/>
      <w:pPr>
        <w:ind w:left="2985" w:hanging="180"/>
      </w:pPr>
      <w:rPr/>
    </w:lvl>
    <w:lvl w:ilvl="3">
      <w:start w:val="1"/>
      <w:numFmt w:val="decimal"/>
      <w:lvlText w:val="%4."/>
      <w:lvlJc w:val="left"/>
      <w:pPr>
        <w:ind w:left="3705" w:hanging="360"/>
      </w:pPr>
      <w:rPr/>
    </w:lvl>
    <w:lvl w:ilvl="4">
      <w:start w:val="1"/>
      <w:numFmt w:val="lowerLetter"/>
      <w:lvlText w:val="%5."/>
      <w:lvlJc w:val="left"/>
      <w:pPr>
        <w:ind w:left="4425" w:hanging="360"/>
      </w:pPr>
      <w:rPr/>
    </w:lvl>
    <w:lvl w:ilvl="5">
      <w:start w:val="1"/>
      <w:numFmt w:val="lowerRoman"/>
      <w:lvlText w:val="%6."/>
      <w:lvlJc w:val="right"/>
      <w:pPr>
        <w:ind w:left="5145" w:hanging="180"/>
      </w:pPr>
      <w:rPr/>
    </w:lvl>
    <w:lvl w:ilvl="6">
      <w:start w:val="1"/>
      <w:numFmt w:val="decimal"/>
      <w:lvlText w:val="%7."/>
      <w:lvlJc w:val="left"/>
      <w:pPr>
        <w:ind w:left="5865" w:hanging="360"/>
      </w:pPr>
      <w:rPr/>
    </w:lvl>
    <w:lvl w:ilvl="7">
      <w:start w:val="1"/>
      <w:numFmt w:val="lowerLetter"/>
      <w:lvlText w:val="%8."/>
      <w:lvlJc w:val="left"/>
      <w:pPr>
        <w:ind w:left="6585" w:hanging="360"/>
      </w:pPr>
      <w:rPr/>
    </w:lvl>
    <w:lvl w:ilvl="8">
      <w:start w:val="1"/>
      <w:numFmt w:val="lowerRoman"/>
      <w:lvlText w:val="%9."/>
      <w:lvlJc w:val="right"/>
      <w:pPr>
        <w:ind w:left="7305"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center"/>
      <w:pPr>
        <w:ind w:left="2422" w:hanging="720"/>
      </w:pPr>
      <w:rPr>
        <w:b w:val="0"/>
        <w:color w:val="000000"/>
        <w:sz w:val="28"/>
        <w:szCs w:val="28"/>
      </w:rPr>
    </w:lvl>
    <w:lvl w:ilvl="1">
      <w:start w:val="1"/>
      <w:numFmt w:val="decimal"/>
      <w:lvlText w:val="%2)"/>
      <w:lvlJc w:val="left"/>
      <w:pPr>
        <w:ind w:left="2858" w:hanging="360"/>
      </w:pPr>
      <w:rPr/>
    </w:lvl>
    <w:lvl w:ilvl="2">
      <w:start w:val="1"/>
      <w:numFmt w:val="lowerRoman"/>
      <w:lvlText w:val="%3."/>
      <w:lvlJc w:val="right"/>
      <w:pPr>
        <w:ind w:left="3578" w:hanging="180"/>
      </w:pPr>
      <w:rPr/>
    </w:lvl>
    <w:lvl w:ilvl="3">
      <w:start w:val="1"/>
      <w:numFmt w:val="decimal"/>
      <w:lvlText w:val="%4."/>
      <w:lvlJc w:val="left"/>
      <w:pPr>
        <w:ind w:left="4298" w:hanging="360"/>
      </w:pPr>
      <w:rPr/>
    </w:lvl>
    <w:lvl w:ilvl="4">
      <w:start w:val="1"/>
      <w:numFmt w:val="lowerLetter"/>
      <w:lvlText w:val="%5."/>
      <w:lvlJc w:val="left"/>
      <w:pPr>
        <w:ind w:left="5018" w:hanging="360"/>
      </w:pPr>
      <w:rPr/>
    </w:lvl>
    <w:lvl w:ilvl="5">
      <w:start w:val="1"/>
      <w:numFmt w:val="lowerRoman"/>
      <w:lvlText w:val="%6."/>
      <w:lvlJc w:val="right"/>
      <w:pPr>
        <w:ind w:left="5738" w:hanging="180"/>
      </w:pPr>
      <w:rPr/>
    </w:lvl>
    <w:lvl w:ilvl="6">
      <w:start w:val="1"/>
      <w:numFmt w:val="decimal"/>
      <w:lvlText w:val="%7."/>
      <w:lvlJc w:val="left"/>
      <w:pPr>
        <w:ind w:left="6458" w:hanging="360"/>
      </w:pPr>
      <w:rPr/>
    </w:lvl>
    <w:lvl w:ilvl="7">
      <w:start w:val="1"/>
      <w:numFmt w:val="lowerLetter"/>
      <w:lvlText w:val="%8."/>
      <w:lvlJc w:val="left"/>
      <w:pPr>
        <w:ind w:left="7178" w:hanging="360"/>
      </w:pPr>
      <w:rPr/>
    </w:lvl>
    <w:lvl w:ilvl="8">
      <w:start w:val="1"/>
      <w:numFmt w:val="lowerRoman"/>
      <w:lvlText w:val="%9."/>
      <w:lvlJc w:val="right"/>
      <w:pPr>
        <w:ind w:left="7898" w:hanging="180"/>
      </w:pPr>
      <w:rPr/>
    </w:lvl>
  </w:abstractNum>
  <w:abstractNum w:abstractNumId="9">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10">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ind w:firstLine="709"/>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80" w:lineRule="auto"/>
    </w:pPr>
    <w:rPr>
      <w:rFonts w:ascii="Arial" w:cs="Arial" w:eastAsia="Arial" w:hAnsi="Arial"/>
      <w:sz w:val="40"/>
      <w:szCs w:val="40"/>
    </w:rPr>
  </w:style>
  <w:style w:type="paragraph" w:styleId="Heading2">
    <w:name w:val="heading 2"/>
    <w:basedOn w:val="Normal"/>
    <w:next w:val="Normal"/>
    <w:pPr>
      <w:keepNext w:val="1"/>
      <w:keepLines w:val="1"/>
      <w:spacing w:after="200" w:before="360" w:lineRule="auto"/>
    </w:pPr>
    <w:rPr>
      <w:rFonts w:ascii="Arial" w:cs="Arial" w:eastAsia="Arial" w:hAnsi="Arial"/>
      <w:sz w:val="34"/>
      <w:szCs w:val="34"/>
    </w:rPr>
  </w:style>
  <w:style w:type="paragraph" w:styleId="Heading3">
    <w:name w:val="heading 3"/>
    <w:basedOn w:val="Normal"/>
    <w:next w:val="Normal"/>
    <w:pPr>
      <w:keepNext w:val="1"/>
      <w:keepLines w:val="1"/>
      <w:spacing w:after="200" w:before="320" w:lineRule="auto"/>
    </w:pPr>
    <w:rPr>
      <w:rFonts w:ascii="Arial" w:cs="Arial" w:eastAsia="Arial" w:hAnsi="Arial"/>
      <w:sz w:val="30"/>
      <w:szCs w:val="30"/>
    </w:rPr>
  </w:style>
  <w:style w:type="paragraph" w:styleId="Heading4">
    <w:name w:val="heading 4"/>
    <w:basedOn w:val="Normal"/>
    <w:next w:val="Normal"/>
    <w:pPr>
      <w:keepNext w:val="1"/>
      <w:keepLines w:val="1"/>
      <w:spacing w:after="200" w:before="320" w:lineRule="auto"/>
    </w:pPr>
    <w:rPr>
      <w:rFonts w:ascii="Arial" w:cs="Arial" w:eastAsia="Arial" w:hAnsi="Arial"/>
      <w:b w:val="1"/>
      <w:sz w:val="26"/>
      <w:szCs w:val="26"/>
    </w:rPr>
  </w:style>
  <w:style w:type="paragraph" w:styleId="Heading5">
    <w:name w:val="heading 5"/>
    <w:basedOn w:val="Normal"/>
    <w:next w:val="Normal"/>
    <w:pPr>
      <w:keepNext w:val="1"/>
      <w:keepLines w:val="1"/>
      <w:spacing w:after="200" w:before="320" w:lineRule="auto"/>
    </w:pPr>
    <w:rPr>
      <w:rFonts w:ascii="Arial" w:cs="Arial" w:eastAsia="Arial" w:hAnsi="Arial"/>
      <w:b w:val="1"/>
      <w:sz w:val="24"/>
      <w:szCs w:val="24"/>
    </w:rPr>
  </w:style>
  <w:style w:type="paragraph" w:styleId="Heading6">
    <w:name w:val="heading 6"/>
    <w:basedOn w:val="Normal"/>
    <w:next w:val="Normal"/>
    <w:pPr>
      <w:keepNext w:val="1"/>
      <w:keepLines w:val="1"/>
      <w:spacing w:after="200" w:before="320" w:lineRule="auto"/>
    </w:pPr>
    <w:rPr>
      <w:rFonts w:ascii="Arial" w:cs="Arial" w:eastAsia="Arial" w:hAnsi="Arial"/>
      <w:b w:val="1"/>
    </w:rPr>
  </w:style>
  <w:style w:type="paragraph" w:styleId="Title">
    <w:name w:val="Title"/>
    <w:basedOn w:val="Normal"/>
    <w:next w:val="Normal"/>
    <w:pPr>
      <w:spacing w:after="200" w:before="300" w:lineRule="auto"/>
    </w:pPr>
    <w:rPr>
      <w:sz w:val="48"/>
      <w:szCs w:val="48"/>
    </w:rPr>
  </w:style>
  <w:style w:type="paragraph" w:styleId="Subtitle">
    <w:name w:val="Subtitle"/>
    <w:basedOn w:val="Normal"/>
    <w:next w:val="Normal"/>
    <w:pPr>
      <w:spacing w:after="200" w:before="200" w:lineRule="auto"/>
    </w:pPr>
    <w:rPr>
      <w:sz w:val="24"/>
      <w:szCs w:val="24"/>
    </w:rPr>
  </w:style>
  <w:style w:type="table" w:styleId="Table1">
    <w:basedOn w:val="TableNormal"/>
    <w:rPr>
      <w:color w:val="404040"/>
    </w:rPr>
    <w:tblPr>
      <w:tblStyleRowBandSize w:val="1"/>
      <w:tblStyleColBandSize w:val="1"/>
      <w:tblCellMar>
        <w:top w:w="0.0" w:type="dxa"/>
        <w:left w:w="115.0" w:type="dxa"/>
        <w:bottom w:w="0.0" w:type="dxa"/>
        <w:right w:w="115.0" w:type="dxa"/>
      </w:tblCellMar>
    </w:tblPr>
    <w:tcPr>
      <w:shd w:fill="a9d08e" w:val="clear"/>
    </w:tcPr>
  </w:style>
  <w:style w:type="table" w:styleId="Table2">
    <w:basedOn w:val="TableNormal"/>
    <w:rPr>
      <w:color w:val="404040"/>
    </w:rPr>
    <w:tblPr>
      <w:tblStyleRowBandSize w:val="1"/>
      <w:tblStyleColBandSize w:val="1"/>
      <w:tblCellMar>
        <w:top w:w="0.0" w:type="dxa"/>
        <w:left w:w="115.0" w:type="dxa"/>
        <w:bottom w:w="0.0" w:type="dxa"/>
        <w:right w:w="115.0" w:type="dxa"/>
      </w:tblCellMar>
    </w:tblPr>
    <w:tcPr>
      <w:shd w:fill="a9d08e" w:val="clear"/>
    </w:tcPr>
  </w:style>
  <w:style w:type="table" w:styleId="Table3">
    <w:basedOn w:val="TableNormal"/>
    <w:rPr>
      <w:color w:val="404040"/>
    </w:rPr>
    <w:tblPr>
      <w:tblStyleRowBandSize w:val="1"/>
      <w:tblStyleColBandSize w:val="1"/>
      <w:tblCellMar>
        <w:top w:w="0.0" w:type="dxa"/>
        <w:left w:w="115.0" w:type="dxa"/>
        <w:bottom w:w="0.0" w:type="dxa"/>
        <w:right w:w="115.0" w:type="dxa"/>
      </w:tblCellMar>
    </w:tblPr>
    <w:tcPr>
      <w:shd w:fill="a9d08e" w:val="clear"/>
    </w:tcPr>
  </w:style>
  <w:style w:type="table" w:styleId="Table4">
    <w:basedOn w:val="TableNormal"/>
    <w:rPr>
      <w:color w:val="404040"/>
    </w:rPr>
    <w:tblPr>
      <w:tblStyleRowBandSize w:val="1"/>
      <w:tblStyleColBandSize w:val="1"/>
      <w:tblCellMar>
        <w:top w:w="0.0" w:type="dxa"/>
        <w:left w:w="115.0" w:type="dxa"/>
        <w:bottom w:w="0.0" w:type="dxa"/>
        <w:right w:w="115.0" w:type="dxa"/>
      </w:tblCellMar>
    </w:tblPr>
    <w:tcPr>
      <w:shd w:fill="a9d08e" w:val="clear"/>
    </w:tcPr>
  </w:style>
  <w:style w:type="table" w:styleId="Table5">
    <w:basedOn w:val="TableNormal"/>
    <w:rPr>
      <w:color w:val="404040"/>
    </w:rPr>
    <w:tblPr>
      <w:tblStyleRowBandSize w:val="1"/>
      <w:tblStyleColBandSize w:val="1"/>
      <w:tblCellMar>
        <w:top w:w="0.0" w:type="dxa"/>
        <w:left w:w="115.0" w:type="dxa"/>
        <w:bottom w:w="0.0" w:type="dxa"/>
        <w:right w:w="115.0" w:type="dxa"/>
      </w:tblCellMar>
    </w:tblPr>
    <w:tcPr>
      <w:shd w:fill="a9d08e" w:val="clear"/>
    </w:tcPr>
  </w:style>
  <w:style w:type="table" w:styleId="Table6">
    <w:basedOn w:val="TableNormal"/>
    <w:rPr>
      <w:color w:val="404040"/>
    </w:rPr>
    <w:tblPr>
      <w:tblStyleRowBandSize w:val="1"/>
      <w:tblStyleColBandSize w:val="1"/>
      <w:tblCellMar>
        <w:top w:w="0.0" w:type="dxa"/>
        <w:left w:w="115.0" w:type="dxa"/>
        <w:bottom w:w="0.0" w:type="dxa"/>
        <w:right w:w="115.0" w:type="dxa"/>
      </w:tblCellMar>
    </w:tblPr>
    <w:tcPr>
      <w:shd w:fill="a9d08e" w:val="clear"/>
    </w:tcPr>
  </w:style>
</w:styles>
</file>

<file path=word/_rels/document.xml.rels><?xml version="1.0" encoding="UTF-8" standalone="yes"?><Relationships xmlns="http://schemas.openxmlformats.org/package/2006/relationships"><Relationship Id="rId20" Type="http://schemas.openxmlformats.org/officeDocument/2006/relationships/hyperlink" Target="https://www.cbr.ru/currency_base/daily/" TargetMode="External"/><Relationship Id="rId22" Type="http://schemas.openxmlformats.org/officeDocument/2006/relationships/hyperlink" Target="https://lk.rosreestr.ru/eservices/real-estate-objects-online" TargetMode="External"/><Relationship Id="rId21" Type="http://schemas.openxmlformats.org/officeDocument/2006/relationships/hyperlink" Target="https://mintrud.gov.ru/docs/1872" TargetMode="External"/><Relationship Id="rId24" Type="http://schemas.openxmlformats.org/officeDocument/2006/relationships/hyperlink" Target="https://www.gibdd.ru/r/66/contacts/div1165058/" TargetMode="External"/><Relationship Id="rId23" Type="http://schemas.openxmlformats.org/officeDocument/2006/relationships/hyperlink" Target="https://www.gibdd.ru/r/77/contacts/div114503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26" Type="http://schemas.openxmlformats.org/officeDocument/2006/relationships/hyperlink" Target="https://cbr.ru/vfs/registers/infr/list_OIS.xlsx" TargetMode="External"/><Relationship Id="rId25" Type="http://schemas.openxmlformats.org/officeDocument/2006/relationships/hyperlink" Target="https://www.gibdd.ru/r/66/contacts/div1165043/" TargetMode="External"/><Relationship Id="rId28" Type="http://schemas.openxmlformats.org/officeDocument/2006/relationships/hyperlink" Target="https://www.cbr.ru/hd_base/metall/metall_base_new/" TargetMode="External"/><Relationship Id="rId27" Type="http://schemas.openxmlformats.org/officeDocument/2006/relationships/hyperlink" Target="https://cbr.ru/vfs/registers/infr/list_invest_platform_op.xlsx" TargetMode="External"/><Relationship Id="rId5" Type="http://schemas.openxmlformats.org/officeDocument/2006/relationships/styles" Target="styles.xml"/><Relationship Id="rId6" Type="http://schemas.openxmlformats.org/officeDocument/2006/relationships/hyperlink" Target="about:blank" TargetMode="External"/><Relationship Id="rId29" Type="http://schemas.openxmlformats.org/officeDocument/2006/relationships/hyperlink" Target="https://www.nalog.ru/rn77/related_activities/accounting/bank_account/" TargetMode="External"/><Relationship Id="rId7" Type="http://schemas.openxmlformats.org/officeDocument/2006/relationships/hyperlink" Target="https://mintrud.gov.ru/ministry/programms/anticorruption/9/instruktivno-metodicheskie-materialy-po-fz" TargetMode="External"/><Relationship Id="rId8" Type="http://schemas.openxmlformats.org/officeDocument/2006/relationships/hyperlink" Target="about:blank" TargetMode="External"/><Relationship Id="rId31" Type="http://schemas.openxmlformats.org/officeDocument/2006/relationships/hyperlink" Target="https://mintrud.gov.ru/ministry/programms/anticorruption/9/21" TargetMode="External"/><Relationship Id="rId30" Type="http://schemas.openxmlformats.org/officeDocument/2006/relationships/hyperlink" Target="https://www.cbr.ru/banking_sector/likvidbase/" TargetMode="External"/><Relationship Id="rId11" Type="http://schemas.openxmlformats.org/officeDocument/2006/relationships/hyperlink" Target="about:blank" TargetMode="External"/><Relationship Id="rId33" Type="http://schemas.openxmlformats.org/officeDocument/2006/relationships/header" Target="header1.xml"/><Relationship Id="rId10" Type="http://schemas.openxmlformats.org/officeDocument/2006/relationships/hyperlink" Target="about:blank" TargetMode="External"/><Relationship Id="rId32" Type="http://schemas.openxmlformats.org/officeDocument/2006/relationships/hyperlink" Target="https://www.cbr.ru/currency_base/daily/" TargetMode="External"/><Relationship Id="rId13" Type="http://schemas.openxmlformats.org/officeDocument/2006/relationships/hyperlink" Target="about:blank" TargetMode="External"/><Relationship Id="rId12" Type="http://schemas.openxmlformats.org/officeDocument/2006/relationships/hyperlink" Target="about:blank" TargetMode="External"/><Relationship Id="rId15" Type="http://schemas.openxmlformats.org/officeDocument/2006/relationships/hyperlink" Target="https://mintrud.gov.ru/ministry/programms/anticorruption/9/23" TargetMode="External"/><Relationship Id="rId14" Type="http://schemas.openxmlformats.org/officeDocument/2006/relationships/hyperlink" Target="https://mintrud.gov.ru/ministry/programms/anticorruption/9/23" TargetMode="External"/><Relationship Id="rId17" Type="http://schemas.openxmlformats.org/officeDocument/2006/relationships/hyperlink" Target="https://mintrud.gov.ru/ministry/programms/anticorruption/9/24" TargetMode="External"/><Relationship Id="rId16" Type="http://schemas.openxmlformats.org/officeDocument/2006/relationships/hyperlink" Target="https://mintrud.gov.ru/ministry/programms/anticorruption/9/23" TargetMode="External"/><Relationship Id="rId19" Type="http://schemas.openxmlformats.org/officeDocument/2006/relationships/hyperlink" Target="https://gossluzhba.gov.ru/anticorruption/spravki_bk" TargetMode="External"/><Relationship Id="rId18" Type="http://schemas.openxmlformats.org/officeDocument/2006/relationships/hyperlink" Target="http://www.kremlin.ru/structure/additional/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