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27" w:rsidRDefault="003D2B8A">
      <w:pPr>
        <w:pStyle w:val="1"/>
        <w:tabs>
          <w:tab w:val="left" w:pos="4111"/>
          <w:tab w:val="left" w:pos="8664"/>
        </w:tabs>
        <w:ind w:right="-65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726327" w:rsidRDefault="00726327">
      <w:pPr>
        <w:ind w:right="5103" w:firstLine="0"/>
        <w:rPr>
          <w:rFonts w:ascii="Times New Roman" w:hAnsi="Times New Roman" w:cs="Times New Roman"/>
          <w:sz w:val="28"/>
          <w:szCs w:val="28"/>
        </w:rPr>
      </w:pPr>
    </w:p>
    <w:p w:rsidR="00726327" w:rsidRDefault="00726327">
      <w:pPr>
        <w:ind w:right="5103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726327">
        <w:trPr>
          <w:trHeight w:val="1559"/>
        </w:trPr>
        <w:tc>
          <w:tcPr>
            <w:tcW w:w="3799" w:type="dxa"/>
          </w:tcPr>
          <w:p w:rsidR="00726327" w:rsidRDefault="003D2B8A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Чувашская</w:t>
            </w:r>
            <w:r>
              <w:rPr>
                <w:rFonts w:ascii="Baltica Chv" w:hAnsi="Baltica Chv" w:cs="Times New Roman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Республика</w:t>
            </w:r>
          </w:p>
          <w:p w:rsidR="00726327" w:rsidRDefault="00726327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726327" w:rsidRDefault="003D2B8A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Чебоксарское</w:t>
            </w:r>
            <w:r>
              <w:rPr>
                <w:rFonts w:ascii="Baltica Chv" w:hAnsi="Baltica Chv" w:cs="Times New Roman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городское</w:t>
            </w:r>
          </w:p>
          <w:p w:rsidR="00726327" w:rsidRDefault="003D2B8A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Baltica Chv" w:hAnsi="Baltica Chv" w:cs="Times New Roman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Собрание</w:t>
            </w:r>
            <w:r>
              <w:rPr>
                <w:rFonts w:ascii="Baltica Chv" w:hAnsi="Baltica Chv" w:cs="Times New Roman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депутатов</w:t>
            </w:r>
          </w:p>
          <w:p w:rsidR="00726327" w:rsidRDefault="00726327">
            <w:pPr>
              <w:widowControl/>
              <w:overflowPunct w:val="0"/>
              <w:ind w:left="-112" w:right="-102" w:firstLine="0"/>
              <w:jc w:val="center"/>
              <w:textAlignment w:val="baseline"/>
              <w:rPr>
                <w:rFonts w:ascii="Baltica Chv" w:hAnsi="Baltica Chv" w:cs="Times New Roman"/>
                <w:b/>
                <w:szCs w:val="20"/>
              </w:rPr>
            </w:pPr>
          </w:p>
          <w:p w:rsidR="00726327" w:rsidRDefault="003D2B8A">
            <w:pPr>
              <w:keepNext/>
              <w:widowControl/>
              <w:overflowPunct w:val="0"/>
              <w:ind w:firstLine="0"/>
              <w:jc w:val="center"/>
              <w:textAlignment w:val="baseline"/>
              <w:outlineLvl w:val="3"/>
              <w:rPr>
                <w:rFonts w:ascii="Baltica Chv" w:hAnsi="Baltica Chv" w:cs="Times New Roman"/>
                <w:b/>
                <w:caps/>
                <w:spacing w:val="40"/>
                <w:szCs w:val="20"/>
              </w:rPr>
            </w:pPr>
            <w:r>
              <w:rPr>
                <w:rFonts w:ascii="Cambria" w:hAnsi="Cambria" w:cs="Cambria"/>
                <w:b/>
                <w:caps/>
                <w:spacing w:val="40"/>
                <w:szCs w:val="20"/>
              </w:rPr>
              <w:t>РЕШЕНИЕ</w:t>
            </w:r>
          </w:p>
          <w:p w:rsidR="00726327" w:rsidRDefault="00726327">
            <w:pPr>
              <w:keepNext/>
              <w:widowControl/>
              <w:overflowPunct w:val="0"/>
              <w:ind w:firstLine="0"/>
              <w:jc w:val="center"/>
              <w:textAlignment w:val="baseline"/>
              <w:outlineLvl w:val="3"/>
              <w:rPr>
                <w:rFonts w:ascii="Baltica Chv" w:hAnsi="Baltica Chv" w:cs="Times New Roman"/>
                <w:b/>
                <w:caps/>
                <w:spacing w:val="40"/>
                <w:sz w:val="16"/>
                <w:szCs w:val="16"/>
              </w:rPr>
            </w:pPr>
          </w:p>
        </w:tc>
        <w:tc>
          <w:tcPr>
            <w:tcW w:w="1588" w:type="dxa"/>
          </w:tcPr>
          <w:p w:rsidR="00726327" w:rsidRDefault="00E8453D">
            <w:pPr>
              <w:widowControl/>
              <w:overflowPunct w:val="0"/>
              <w:ind w:right="-1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726327" w:rsidRDefault="003D2B8A">
            <w:pPr>
              <w:keepNext/>
              <w:widowControl/>
              <w:overflowPunct w:val="0"/>
              <w:ind w:left="-108" w:right="-107" w:firstLine="0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spacing w:val="4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pacing w:val="40"/>
                <w:szCs w:val="20"/>
              </w:rPr>
              <w:t>ǎ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ваш</w:t>
            </w:r>
            <w:proofErr w:type="spellEnd"/>
            <w:r>
              <w:rPr>
                <w:rFonts w:ascii="Baltica Chv" w:hAnsi="Baltica Chv" w:cs="Times New Roman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Республики</w:t>
            </w:r>
          </w:p>
          <w:p w:rsidR="00726327" w:rsidRDefault="00726327">
            <w:pPr>
              <w:widowControl/>
              <w:overflowPunct w:val="0"/>
              <w:ind w:firstLine="0"/>
              <w:jc w:val="left"/>
              <w:textAlignment w:val="baseline"/>
              <w:rPr>
                <w:rFonts w:ascii="Baltica Chv" w:hAnsi="Baltica Chv" w:cs="Times New Roman"/>
                <w:b/>
                <w:spacing w:val="40"/>
                <w:sz w:val="8"/>
                <w:szCs w:val="20"/>
              </w:rPr>
            </w:pPr>
          </w:p>
          <w:p w:rsidR="00726327" w:rsidRDefault="003D2B8A">
            <w:pPr>
              <w:keepNext/>
              <w:widowControl/>
              <w:overflowPunct w:val="0"/>
              <w:ind w:left="-108" w:right="-107" w:firstLine="0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spacing w:val="40"/>
                <w:szCs w:val="20"/>
              </w:rPr>
              <w:t>Шупашкар</w:t>
            </w:r>
            <w:proofErr w:type="spellEnd"/>
            <w:r>
              <w:rPr>
                <w:rFonts w:ascii="Baltica Chv" w:hAnsi="Baltica Chv" w:cs="Times New Roman"/>
                <w:b/>
                <w:spacing w:val="4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pacing w:val="40"/>
                <w:szCs w:val="20"/>
              </w:rPr>
              <w:t>хулин</w:t>
            </w:r>
            <w:proofErr w:type="spellEnd"/>
          </w:p>
          <w:p w:rsidR="00726327" w:rsidRDefault="003D2B8A">
            <w:pPr>
              <w:keepNext/>
              <w:widowControl/>
              <w:overflowPunct w:val="0"/>
              <w:ind w:left="-108" w:right="-107" w:firstLine="0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spacing w:val="40"/>
                <w:szCs w:val="20"/>
              </w:rPr>
              <w:t>депутатсен</w:t>
            </w:r>
            <w:proofErr w:type="spellEnd"/>
            <w:r>
              <w:rPr>
                <w:rFonts w:ascii="Baltica Chv" w:hAnsi="Baltica Chv" w:cs="Times New Roman"/>
                <w:b/>
                <w:spacing w:val="4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pacing w:val="40"/>
                <w:szCs w:val="20"/>
              </w:rPr>
              <w:t>Пух</w:t>
            </w:r>
            <w:r>
              <w:rPr>
                <w:rFonts w:ascii="Times New Roman" w:hAnsi="Times New Roman" w:cs="Times New Roman"/>
                <w:b/>
                <w:spacing w:val="40"/>
                <w:szCs w:val="20"/>
              </w:rPr>
              <w:t>ă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pacing w:val="40"/>
                <w:szCs w:val="20"/>
              </w:rPr>
              <w:t>ĕ</w:t>
            </w:r>
            <w:proofErr w:type="spellEnd"/>
          </w:p>
          <w:p w:rsidR="00726327" w:rsidRDefault="00726327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Baltica Chv" w:hAnsi="Baltica Chv" w:cs="Times New Roman"/>
                <w:b/>
                <w:spacing w:val="40"/>
                <w:szCs w:val="20"/>
              </w:rPr>
            </w:pPr>
          </w:p>
          <w:p w:rsidR="00726327" w:rsidRDefault="003D2B8A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  <w:r>
              <w:rPr>
                <w:rFonts w:ascii="Cambria" w:hAnsi="Cambria" w:cs="Cambria"/>
                <w:b/>
                <w:szCs w:val="20"/>
              </w:rPr>
              <w:t>ЙЫШ</w:t>
            </w:r>
            <w:r>
              <w:rPr>
                <w:rFonts w:ascii="Times New Roman" w:hAnsi="Times New Roman" w:cs="Times New Roman"/>
                <w:b/>
                <w:szCs w:val="20"/>
              </w:rPr>
              <w:t>Ă</w:t>
            </w:r>
            <w:r>
              <w:rPr>
                <w:rFonts w:ascii="Cambria" w:hAnsi="Cambria" w:cs="Cambria"/>
                <w:b/>
                <w:szCs w:val="20"/>
              </w:rPr>
              <w:t>НУ</w:t>
            </w:r>
          </w:p>
        </w:tc>
      </w:tr>
    </w:tbl>
    <w:p w:rsidR="00726327" w:rsidRDefault="00C51BEA">
      <w:pPr>
        <w:widowControl/>
        <w:overflowPunct w:val="0"/>
        <w:ind w:left="-84" w:right="-1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9 апреля 2024 года № 1586</w:t>
      </w:r>
      <w:bookmarkStart w:id="0" w:name="_GoBack"/>
      <w:bookmarkEnd w:id="0"/>
    </w:p>
    <w:p w:rsidR="00726327" w:rsidRDefault="00726327">
      <w:pPr>
        <w:ind w:right="5103" w:firstLine="0"/>
        <w:rPr>
          <w:rFonts w:ascii="Times New Roman" w:hAnsi="Times New Roman" w:cs="Times New Roman"/>
          <w:sz w:val="28"/>
          <w:szCs w:val="28"/>
        </w:rPr>
      </w:pPr>
    </w:p>
    <w:p w:rsidR="00726327" w:rsidRDefault="003D2B8A">
      <w:pPr>
        <w:ind w:righ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Чебоксарского городского Собрания депутатов по одномандатному избирательному округу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26327" w:rsidRDefault="00726327">
      <w:pPr>
        <w:ind w:right="5103" w:firstLine="0"/>
        <w:rPr>
          <w:rFonts w:ascii="Times New Roman" w:hAnsi="Times New Roman" w:cs="Times New Roman"/>
          <w:sz w:val="28"/>
          <w:szCs w:val="28"/>
        </w:rPr>
      </w:pPr>
    </w:p>
    <w:p w:rsidR="00726327" w:rsidRDefault="00726327">
      <w:pPr>
        <w:ind w:righ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6327" w:rsidRDefault="003D2B8A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10 статьи 40 Федерального закона от           6 октября 2003 года № 131–ФЗ «Об общих принципах организации местного самоуправления в Российской Федерации», пунктом 2 части 22 статьи 34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на основании личного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Анатольевича от 3 апреля 2024 года</w:t>
      </w:r>
    </w:p>
    <w:p w:rsidR="00726327" w:rsidRDefault="007263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726327" w:rsidRDefault="003D2B8A">
      <w:pPr>
        <w:spacing w:after="12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Чебоксарское городское Собрание депутатов</w:t>
      </w:r>
    </w:p>
    <w:p w:rsidR="00726327" w:rsidRDefault="003D2B8A">
      <w:pPr>
        <w:spacing w:after="12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726327" w:rsidRDefault="003D2B8A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депутата Чебоксарского городского Собрания депутатов по одномандатному избирательному округу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Анатольевича в связи с отставкой по собственному желанию 3 апреля 2024 года.</w:t>
      </w:r>
    </w:p>
    <w:p w:rsidR="00726327" w:rsidRDefault="003D2B8A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Анатольевича из составов постоянных комиссий Чебоксарского городского Собрания депутатов по вопросам градостроительства, землеустройства и развития территории города, по городскому хозяйству.</w:t>
      </w:r>
    </w:p>
    <w:p w:rsidR="00726327" w:rsidRDefault="003D2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Изменить соответствующим образом численные составы постоянных комиссий Чебоксарского городского Собрания депутатов по вопросам градостроительства, землеустройства и развития территории города, по городскому хозяйству, утвержденные решением Чебоксарского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депутатов от 12 октября 2020 года № 11 (в редакции решений Чебоксарского городского Собрания депутатов от 24 ноября 2020 года № 69, от 25 марта 2021 года № 181, от 27 апреля 2021 года № 249,  от 27 апреля 2021 года № 250, от 18 мая 2021 года № 308, от 10 августа 2021 года № 416,  от 9 сентября 2021 года № 456, от 30 сентября 2021 года № 485, от 30 сентября 2021 года № 486, от 30 сентября 2021 года № 487,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сентября 2021 года № 488, от 30 сентября 2021 года № 489, от 19 октября 2021 года № 520, от 19 октября 2021 года № 521, от 25 ноября 2021 года № 556, от 23 декабря 2021 года № 599, от 3 марта 2022 года № 662, от 9 сентября 2022 года № 905, от 18 октября 2022 года № 949, от 19 декабря 2023 года № 1482).</w:t>
      </w:r>
    </w:p>
    <w:p w:rsidR="00726327" w:rsidRDefault="003D2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726327" w:rsidRDefault="003D2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6327" w:rsidRDefault="007263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6327" w:rsidRDefault="007263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6327" w:rsidRDefault="003D2B8A">
      <w:pPr>
        <w:pStyle w:val="af3"/>
        <w:tabs>
          <w:tab w:val="left" w:pos="993"/>
          <w:tab w:val="left" w:pos="7371"/>
        </w:tabs>
        <w:spacing w:line="264" w:lineRule="auto"/>
        <w:ind w:left="0" w:right="-144"/>
        <w:jc w:val="left"/>
        <w:rPr>
          <w:szCs w:val="28"/>
        </w:rPr>
      </w:pPr>
      <w:r>
        <w:rPr>
          <w:szCs w:val="28"/>
        </w:rPr>
        <w:t xml:space="preserve">Председатель Чебоксарского </w:t>
      </w:r>
    </w:p>
    <w:p w:rsidR="00726327" w:rsidRDefault="003D2B8A">
      <w:pPr>
        <w:pStyle w:val="af3"/>
        <w:tabs>
          <w:tab w:val="left" w:pos="993"/>
          <w:tab w:val="left" w:pos="7371"/>
        </w:tabs>
        <w:spacing w:line="264" w:lineRule="auto"/>
        <w:ind w:left="0" w:right="-144"/>
        <w:jc w:val="left"/>
        <w:rPr>
          <w:szCs w:val="28"/>
        </w:rPr>
      </w:pPr>
      <w:r>
        <w:rPr>
          <w:szCs w:val="28"/>
        </w:rPr>
        <w:t xml:space="preserve">городского Собрания депутатов                                                             Е.Н. </w:t>
      </w:r>
      <w:proofErr w:type="spellStart"/>
      <w:r>
        <w:rPr>
          <w:szCs w:val="28"/>
        </w:rPr>
        <w:t>Кадышев</w:t>
      </w:r>
      <w:proofErr w:type="spellEnd"/>
    </w:p>
    <w:p w:rsidR="00726327" w:rsidRDefault="007263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26327">
      <w:headerReference w:type="default" r:id="rId9"/>
      <w:pgSz w:w="11900" w:h="16800"/>
      <w:pgMar w:top="284" w:right="701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27" w:rsidRDefault="003D2B8A">
      <w:r>
        <w:separator/>
      </w:r>
    </w:p>
  </w:endnote>
  <w:endnote w:type="continuationSeparator" w:id="0">
    <w:p w:rsidR="00726327" w:rsidRDefault="003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27" w:rsidRDefault="003D2B8A">
      <w:r>
        <w:separator/>
      </w:r>
    </w:p>
  </w:footnote>
  <w:footnote w:type="continuationSeparator" w:id="0">
    <w:p w:rsidR="00726327" w:rsidRDefault="003D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7" w:rsidRDefault="003D2B8A">
    <w:pPr>
      <w:pStyle w:val="a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C51BEA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26327" w:rsidRDefault="007263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1A73"/>
    <w:multiLevelType w:val="hybridMultilevel"/>
    <w:tmpl w:val="71A65F2A"/>
    <w:lvl w:ilvl="0" w:tplc="020854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D91542"/>
    <w:multiLevelType w:val="hybridMultilevel"/>
    <w:tmpl w:val="6EF898A6"/>
    <w:lvl w:ilvl="0" w:tplc="0386A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3D"/>
    <w:rsid w:val="003D2B8A"/>
    <w:rsid w:val="00726327"/>
    <w:rsid w:val="00C51BEA"/>
    <w:rsid w:val="00E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B00422-59CF-43F7-A4CF-60FBC907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Pr>
      <w:rFonts w:ascii="Arial" w:hAnsi="Arial" w:cs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Arial" w:hAnsi="Arial" w:cs="Times New Roman"/>
      <w:sz w:val="24"/>
    </w:rPr>
  </w:style>
  <w:style w:type="paragraph" w:styleId="af1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</w:style>
  <w:style w:type="character" w:styleId="af2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"/>
    <w:basedOn w:val="a"/>
    <w:link w:val="af4"/>
    <w:uiPriority w:val="99"/>
    <w:pPr>
      <w:widowControl/>
      <w:autoSpaceDE/>
      <w:autoSpaceDN/>
      <w:adjustRightInd/>
      <w:ind w:left="360" w:firstLine="0"/>
    </w:pPr>
    <w:rPr>
      <w:rFonts w:ascii="Times New Roman" w:hAnsi="Times New Roman" w:cs="Times New Roman"/>
      <w:sz w:val="28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f3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A4D9-08B8-492F-A299-B1A54CC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Харитонов Е.В.</cp:lastModifiedBy>
  <cp:revision>2</cp:revision>
  <cp:lastPrinted>2024-04-08T06:43:00Z</cp:lastPrinted>
  <dcterms:created xsi:type="dcterms:W3CDTF">2024-04-10T05:33:00Z</dcterms:created>
  <dcterms:modified xsi:type="dcterms:W3CDTF">2024-04-10T05:33:00Z</dcterms:modified>
</cp:coreProperties>
</file>