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63F9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836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63F9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836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27414E" w:rsidRDefault="00580C65" w:rsidP="0027414E">
      <w:pPr>
        <w:spacing w:line="240" w:lineRule="auto"/>
        <w:ind w:firstLine="0"/>
        <w:rPr>
          <w:kern w:val="2"/>
          <w:sz w:val="28"/>
          <w:szCs w:val="28"/>
        </w:rPr>
      </w:pPr>
    </w:p>
    <w:p w:rsidR="00CE5223" w:rsidRPr="0027414E" w:rsidRDefault="00CE5223" w:rsidP="0027414E">
      <w:pPr>
        <w:spacing w:line="240" w:lineRule="auto"/>
        <w:ind w:firstLine="0"/>
        <w:rPr>
          <w:kern w:val="2"/>
          <w:sz w:val="16"/>
          <w:szCs w:val="16"/>
        </w:rPr>
      </w:pPr>
    </w:p>
    <w:p w:rsidR="0027414E" w:rsidRPr="0027414E" w:rsidRDefault="0027414E" w:rsidP="0027414E">
      <w:pPr>
        <w:widowControl w:val="0"/>
        <w:tabs>
          <w:tab w:val="left" w:pos="709"/>
          <w:tab w:val="left" w:pos="3544"/>
        </w:tabs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Об утверждении Положения об организации питания обучающихся в муниципальных общеобразовательных организациях Янтиковского муниципального округа</w:t>
      </w:r>
      <w:proofErr w:type="gramEnd"/>
    </w:p>
    <w:p w:rsid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AD5FF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16"/>
          <w:szCs w:val="16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27414E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Федеральным законом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от 06.10.2003 № 131-ФЗ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                  </w: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11" w:history="1">
        <w:r w:rsidRPr="0027414E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Федеральным законом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от 29.12.2012 № 273-ФЗ «Об образовании в Российской Федерации», </w:t>
      </w:r>
      <w:hyperlink r:id="rId12" w:history="1">
        <w:r w:rsidRPr="0027414E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Федеральным законом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от 30.03.1999 № 52-ФЗ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                    </w: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«О санитарно-эпидемиологическом благополучии населения», </w:t>
      </w:r>
      <w:hyperlink r:id="rId13" w:history="1">
        <w:r w:rsidRPr="0027414E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постановлением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Главного государственного санитарного врача РФ от 28.09.2020 № 28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                </w: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«Об утверждении санитарных правил СП 2.4.3648-20 «Санитарно-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эпидемиологические требования к организациям воспитания и обучения, отдыха и оздоровления детей и молодежи», </w:t>
      </w:r>
      <w:hyperlink r:id="rId14" w:history="1">
        <w:r w:rsidRPr="0027414E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постановлением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администрация Янтиковского муниципального округа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                   </w: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27414E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27414E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о с т а н о в л я е т: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0" w:name="sub_1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1.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Утвердить прилагаемое </w:t>
      </w:r>
      <w:hyperlink w:anchor="sub_1000" w:history="1">
        <w:r w:rsidRPr="0027414E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Положение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об организации питания обучающихся в муниципальных общеобразовательных организациях </w: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Янтиковского муниципального округа.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1" w:name="sub_3"/>
      <w:bookmarkEnd w:id="0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2. Признать утратившими силу:</w:t>
      </w:r>
    </w:p>
    <w:bookmarkStart w:id="2" w:name="sub_4565"/>
    <w:bookmarkEnd w:id="1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fldChar w:fldCharType="begin"/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instrText>HYPERLINK "https://internet.garant.ru/document/redirect/17624642/0"</w:instrTex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fldChar w:fldCharType="separate"/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постановление</w: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fldChar w:fldCharType="end"/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администрации Янтиковского района от 31.08.2021 № 455 «Об утверждении положения об организации питания обучающихся в муниципальных общеобразовательных организациях Янтиковского района»;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3" w:name="sub_4566"/>
      <w:bookmarkEnd w:id="2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постановление администрации Янтиковского района от 14.11.2022 № 417 «О внесении изменений в постановление администрации Янтиковского района от 31.08.2021 № 455 «Об утверждении положения об организации питания обучающихся в муниципальных общеобразовательных организациях Янтиковского района».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4" w:name="sub_5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3.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                     </w:t>
      </w:r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округа - начальника отдела образования и молодежной политики.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5" w:name="sub_4"/>
      <w:bookmarkEnd w:id="3"/>
      <w:bookmarkEnd w:id="4"/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hyperlink r:id="rId15" w:history="1">
        <w:r w:rsidRPr="0027414E">
          <w:rPr>
            <w:rFonts w:ascii="Times New Roman CYR" w:hAnsi="Times New Roman CYR" w:cs="Times New Roman CYR"/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.</w:t>
      </w:r>
    </w:p>
    <w:bookmarkEnd w:id="5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Глава Янтиковского 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  <w:bookmarkStart w:id="6" w:name="sub_1000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27414E" w:rsidRPr="0027414E" w:rsidRDefault="0027414E" w:rsidP="0027414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bCs/>
          <w:color w:val="000000"/>
          <w:kern w:val="0"/>
          <w:lang w:eastAsia="ru-RU"/>
        </w:rPr>
      </w:pPr>
      <w:r w:rsidRPr="0027414E">
        <w:rPr>
          <w:bCs/>
          <w:color w:val="000000"/>
          <w:kern w:val="0"/>
          <w:lang w:eastAsia="ru-RU"/>
        </w:rPr>
        <w:lastRenderedPageBreak/>
        <w:t>УТВЕРЖДЕНО</w:t>
      </w:r>
      <w:r w:rsidRPr="0027414E">
        <w:rPr>
          <w:bCs/>
          <w:color w:val="000000"/>
          <w:kern w:val="0"/>
          <w:lang w:eastAsia="ru-RU"/>
        </w:rPr>
        <w:br/>
      </w:r>
      <w:hyperlink w:anchor="sub_0" w:history="1">
        <w:r w:rsidRPr="0027414E">
          <w:rPr>
            <w:color w:val="000000"/>
            <w:kern w:val="0"/>
            <w:lang w:eastAsia="ru-RU"/>
          </w:rPr>
          <w:t>постановлением</w:t>
        </w:r>
      </w:hyperlink>
      <w:r w:rsidRPr="0027414E">
        <w:rPr>
          <w:bCs/>
          <w:color w:val="000000"/>
          <w:kern w:val="0"/>
          <w:lang w:eastAsia="ru-RU"/>
        </w:rPr>
        <w:t xml:space="preserve"> администрации</w:t>
      </w:r>
      <w:r w:rsidRPr="0027414E">
        <w:rPr>
          <w:bCs/>
          <w:color w:val="000000"/>
          <w:kern w:val="0"/>
          <w:lang w:eastAsia="ru-RU"/>
        </w:rPr>
        <w:br/>
        <w:t>Янтиковского муниципал</w:t>
      </w:r>
      <w:r w:rsidR="003C1DE5">
        <w:rPr>
          <w:bCs/>
          <w:color w:val="000000"/>
          <w:kern w:val="0"/>
          <w:lang w:eastAsia="ru-RU"/>
        </w:rPr>
        <w:t>ьного округа</w:t>
      </w:r>
      <w:r w:rsidR="003C1DE5">
        <w:rPr>
          <w:bCs/>
          <w:color w:val="000000"/>
          <w:kern w:val="0"/>
          <w:lang w:eastAsia="ru-RU"/>
        </w:rPr>
        <w:br/>
        <w:t>от 05.09.</w:t>
      </w:r>
      <w:bookmarkStart w:id="7" w:name="_GoBack"/>
      <w:bookmarkEnd w:id="7"/>
      <w:r w:rsidR="003C1DE5">
        <w:rPr>
          <w:bCs/>
          <w:color w:val="000000"/>
          <w:kern w:val="0"/>
          <w:lang w:eastAsia="ru-RU"/>
        </w:rPr>
        <w:t>2023 № 836</w:t>
      </w:r>
    </w:p>
    <w:bookmarkEnd w:id="6"/>
    <w:p w:rsid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804" w:firstLine="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804" w:firstLine="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Положение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об организации питания обучающихся в муниципальных общеобразовательных организациях Янтиковского муниципального округа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8" w:name="sub_1001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1. Общие положения</w:t>
      </w:r>
    </w:p>
    <w:bookmarkEnd w:id="8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9" w:name="sub_11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1.1. Положение об организации питания обучающихся муниципальных общеобразовательных организаций Янтиковского муниципального округа (далее - Положение) разработано в целях укрепления здоровья детей и подростков.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0" w:name="sub_12"/>
      <w:bookmarkEnd w:id="9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1.2. Действие настоящего Положения распространяется на все муниципальные общеобразовательные организации Янтиковского муниципального округа (далее - общеобразовательные организации, школы).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1" w:name="sub_13"/>
      <w:bookmarkEnd w:id="10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1.3. 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платной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, льготной и бесплатной основах.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2" w:name="sub_14"/>
      <w:bookmarkEnd w:id="11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1.4. Отдел образования и молодежной политики администрации Янтиковского муниципального округа (далее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–У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полномоченный орган), предоставляющий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(далее - ЕГИССО), в порядке и в объеме, установленными Правительством Российской Федерации, и в соответствии с форматами, установленными оператором ЕГИССО.</w:t>
      </w:r>
    </w:p>
    <w:bookmarkEnd w:id="12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13" w:name="sub_1002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2. Цели и задачи</w:t>
      </w:r>
    </w:p>
    <w:bookmarkEnd w:id="13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4" w:name="sub_21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5" w:name="sub_22"/>
      <w:bookmarkEnd w:id="14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2.2. Основными задачами при организации питания являются:</w:t>
      </w:r>
    </w:p>
    <w:bookmarkEnd w:id="15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повышение доступности и качества школьного питания;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модернизация школьных пищеблоков в соответствии с требованиями современных технологий;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охват горячим питанием в общеобразовательных организациях как можно большего количества обучающихся;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обеспечение льготным и бесплатным питанием категорий обучающихся, нуждающихся в социальной поддержке;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16" w:name="sub_1003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lastRenderedPageBreak/>
        <w:t>3. Организация питания в общеобразовательных организациях</w:t>
      </w:r>
      <w:bookmarkEnd w:id="16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7" w:name="sub_31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3.1. Организация питания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возлагается на общеобразовательную организацию и осуществляется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в школьных столовых, состав и площади которых соответствуют проектному количеству классов и численности обучающихся в них.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8" w:name="sub_32"/>
      <w:bookmarkEnd w:id="17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3.2.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Администрация общеобразовательной организации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платной, льготной и бесплатной основах.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9" w:name="sub_33"/>
      <w:bookmarkEnd w:id="18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3.3. Общеобразовательные учреждения могут организовывать горячее питание в следующих формах: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- форма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самостоятельной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организации питания обучающихся;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- форма аутсорсинга.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bookmarkEnd w:id="19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</w:t>
      </w:r>
      <w:hyperlink r:id="rId16" w:history="1">
        <w:r w:rsidRPr="0027414E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Федеральным законом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7" w:history="1">
        <w:r w:rsidRPr="0027414E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Федеральным законом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от 18 июля 2011 года № 223-ФЗ «О закупках товаров, работ, услуг отдельными видами юридических лиц».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0" w:name="sub_34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3.4. Режим питания в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общеобразовательной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организации определяется санитарно-эпидемиологическими правилами и нормами.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1" w:name="sub_35"/>
      <w:bookmarkEnd w:id="20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3.5. 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18" w:history="1">
        <w:r w:rsidRPr="0027414E">
          <w:rPr>
            <w:rFonts w:ascii="Times New Roman CYR" w:hAnsi="Times New Roman CYR" w:cs="Times New Roman CYR"/>
            <w:color w:val="000000"/>
            <w:kern w:val="0"/>
            <w:lang w:eastAsia="ru-RU"/>
          </w:rPr>
          <w:t>санитарного законодательства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. Исключение горячего питания из меню, а также замена его буфетной продукцией не допускаются.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2" w:name="sub_36"/>
      <w:bookmarkEnd w:id="21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3.6. 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</w:t>
      </w:r>
      <w:hyperlink r:id="rId19" w:history="1">
        <w:r w:rsidRPr="0027414E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Федерального закона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от 02 января 2000 года № 29-ФЗ «О качестве и безопасности пищевых продуктов».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3" w:name="sub_37"/>
      <w:bookmarkEnd w:id="22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3.7.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работник, представитель общественности (не менее 5 человек).</w:t>
      </w:r>
      <w:proofErr w:type="gramEnd"/>
    </w:p>
    <w:bookmarkEnd w:id="23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Комиссия проводит изучение организации горячего питания в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общеобразовательной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являются внутренними рабочими документами общеобразовательной организации и используются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как информационный материал на заседаниях коллегиальных органов управления общеобразовательной организации.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</w:t>
      </w: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>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Заседание Комиссии считается правомочным, если в нем принимают участие не менее половины ее членов.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4" w:name="sub_38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3.8.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bookmarkEnd w:id="24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меню дополнительного питания с указанием наименования блюда, массы порции, калорийности порции;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рекомендации по организации здорового питания детей.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5" w:name="sub_39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3.9.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Предельная стоимость питания обучающихся в общеобразовательных организациях устанавливается постановлением администрации Янтиковского муниципального округа.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6" w:name="sub_310"/>
      <w:bookmarkEnd w:id="25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3.10.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  <w:proofErr w:type="gramEnd"/>
    </w:p>
    <w:bookmarkEnd w:id="26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27" w:name="sub_1004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4. Питание обучающихся на </w:t>
      </w:r>
      <w:proofErr w:type="gramStart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платной</w:t>
      </w:r>
      <w:proofErr w:type="gramEnd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 и льготной основах</w:t>
      </w:r>
    </w:p>
    <w:bookmarkEnd w:id="27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4.1. Питание на платной основе предоставляется всем обучающимся по их желанию в соответствии с действующим законодательством.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4.2. Право на получение льготного питания имеют: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из многодетных малоимущих семей,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обучающиеся, получающие начальное общее образование в 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дети-инвалиды, получающие начальное общее образование в общеобразовательных организациях, обеспечиваются бесплатным завтраком;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 общеобразовательных организаций, являющиеся детьми лиц, проходящих военную службу в батальоне связи "</w:t>
      </w:r>
      <w:proofErr w:type="spell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Атал</w:t>
      </w:r>
      <w:proofErr w:type="spell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обеспечиваются бесплатным завтраком и обедом (двухразовое питание);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обучающиеся общеобразовательных организаций, являющиеся детьми </w:t>
      </w: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операции, обеспечиваются бесплатным завтраком и обедом (двухразовое питание);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операция), обеспечиваются бесплатным завтраком и обедом (двухразовое питание).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sz w:val="23"/>
          <w:szCs w:val="23"/>
          <w:shd w:val="clear" w:color="auto" w:fill="FFFFFF"/>
          <w:lang w:eastAsia="ru-RU"/>
        </w:rPr>
        <w:t xml:space="preserve"> </w:t>
      </w: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Предоставление мер поддержки осуществляется в период участия в специальной военной операции. Под участниками специальной военной операции понимаются следующие граждане Российской Федерации: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1)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2) 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3)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4) призванные на военную службу по мобилизации в Вооруженные Силы Российской Федерации в соответствии с </w:t>
      </w:r>
      <w:hyperlink r:id="rId20" w:anchor="/document/405309425/entry/0" w:history="1">
        <w:r w:rsidRPr="0027414E">
          <w:rPr>
            <w:rFonts w:ascii="Times New Roman CYR" w:hAnsi="Times New Roman CYR" w:cs="Times New Roman CYR"/>
            <w:color w:val="000000"/>
            <w:kern w:val="0"/>
            <w:u w:val="single"/>
            <w:lang w:eastAsia="ru-RU"/>
          </w:rPr>
          <w:t>Указом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Президента Российской Федерации от 21 сентября 2022 г. N 647 "Об объявлении частичной мобилизации в Российской Федерации".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4.3. Финансирование расходов,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4.4.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4.4.1.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Для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8" w:name="sub_4412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паспорта родителя (законного представителя);</w:t>
      </w:r>
    </w:p>
    <w:bookmarkEnd w:id="28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документ из отдела социальной защиты населения, подтверждающий получение семьей статуса малоимущей семьи.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Документ о признании семьи малоимущей </w:t>
      </w: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 xml:space="preserve">представляется в общеобразовательную организацию.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представлены копии свидетельств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представлении сведений о государственной регистрации рождения обучающихся.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4.4.2.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4.4.3.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Для обучающихся с ограниченными возможностями здоровья, получающих начальное общее, основное общее и среднее общее образование в общеобразовательных организациях, и обучающихся с ограниченными возможностями здоровья, получающих образование на дому или в форме дистанционного обучения: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9" w:name="sub_4432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паспорта родителя (законного представителя);</w:t>
      </w:r>
    </w:p>
    <w:bookmarkEnd w:id="29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заключение Центральной психолого-медико-педагогической комиссии с присвоением статуса "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обучающийся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с ограниченными возможностями здоровья" (заключение представляется в общеобразовательную организацию и обновляется по мере истечения срока действия такого документа).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В случае несвоевременного обновления родителями (законными представителями) документа, подтверждающего получение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обучающимся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статуса "обучающийся с ограниченными возможностями здоровья", обучающийся исключается из списочного состава обучающихся на получение льготного питания.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представлена копия свидетельства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представлении сведений о государственной регистрации рождения обучающегося.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Обучающимся, имеющим статус "обучающийся с ограниченными возможностями здоровья",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обучающихся, имеющих статус "обучающийся с ограниченными возможностями здоровья", получающих образование вне организаций, осуществляющих образовательную деятельность, в форме семейного образования, выплачивается компенсация за питание.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Компенсация за питание обучающимся, имеющим статус "обучающийся с </w:t>
      </w: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>ограниченными возможностями здоровья", получающим образование на дому или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 с ограниченными возможностями здоровья, получающих образование на дому или вне организаций, осуществляющих образовательную деятельность в форме семейного образования, осуществляется в размере 50 рублей в день исходя из количества учебных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дней в месяце при 5-дневной учебной неделе и выплачивается в безналичной форме ежемесячно до 25 числа месяца, следующего за отчетным, на лицевой счет обучающегося или его родителя (законного представителя) (в случае, если обучающийся является несовершеннолетним), указанный в заявлении.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Для получения компенсации обучающиеся, имеющие статус "обучающийся с ограниченными возможностями здоровья", получающие образование на дому или вне организаций, осуществляющих образовательную деятельность, в форме семейного образования, или родители (законные представители) несовершеннолетних обучающихся, имеющих статус "обучающийся с ограниченными возможностями здоровья", получающих образование на дому или вне организаций, осуществляющих образовательную деятельность, в форме семейного образования, должны представить в Уполномоченный орган или школу следующие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документы: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заявление о выплате денежной компенсации обучающемуся или родителю (законному представителю) несовершеннолетнего обучающегося с указанием лицевого счета;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с заявлением заявителем представляются следующие документы: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а) копии документов, удостоверяющего личность заявителя, а также подтверждающего место жительства;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б) копия заключения, выданного Центральной психолого-медико-педагогической комиссией Чувашской Республики, подтверждающего наличие у обучающегося недостатков в физическом и (или) психическом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развитии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, препятствующих получению образования без создания специальных условий (далее - заключение);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в) 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г)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наличии).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4.4.4. Для детей-инвалидов, получающих начальное общее, основное общее и среднее общее образование в общеобразовательных организациях, и детей-инвалидов, получающих образование на дому или в форме дистанционного обучения: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0" w:name="sub_4442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паспорта родителя (законного представителя);</w:t>
      </w:r>
    </w:p>
    <w:bookmarkEnd w:id="30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документа, подтверждающего наличие льготы.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представлена копия свидетельства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предоставлении сведений о государственной регистрации рождения обучающихся.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Уполномоченный орган в порядке межведомственного информационного взаимодействия запрашивает сведения, подтверждающие факт установления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обучающемуся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</w:t>
      </w: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>инвалидности, в Федеральной государственной информационной системе "Федеральный реестр инвалидов".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4.4.5.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Для обучающихся общеобразовательных организаций, являющихся детьми участников специальной военной операции, в том числе являющихся детьми лиц, проходящих военную службу в батальоне связи "</w:t>
      </w:r>
      <w:proofErr w:type="spell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Атал</w:t>
      </w:r>
      <w:proofErr w:type="spell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года;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паспорта родителя (законного представителя);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копия документа, подтверждающего наличие льготы;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согласие на обработку персональных данных.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Обработка персональных данных обучающегося, родителя (законного представителя) осуществляется в соответствии с </w:t>
      </w:r>
      <w:hyperlink r:id="rId21" w:history="1">
        <w:r w:rsidRPr="0027414E">
          <w:rPr>
            <w:rFonts w:ascii="Times New Roman CYR" w:hAnsi="Times New Roman CYR" w:cs="Times New Roman CYR"/>
            <w:color w:val="000000"/>
            <w:kern w:val="0"/>
            <w:lang w:eastAsia="ru-RU"/>
          </w:rPr>
          <w:t>Федеральным законом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Копии документов, не заверенные в установленном законодательством Российской Федерации порядке, представляются с предъявлением оригиналов.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Заявитель по собственной инициативе вправе представить копию свидетельства о рождении обучающегося, выданного органами записи актов гражданского состояния (далее - свидетельство о рождении).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В случае если заявителем по собственной инициативе не представлена копия свидетельства о рождении, Уполномоченный орган в порядке, предусмотренном законодательством Российской Федерации и законодательством Чувашской Республики, направляет межведомственный запрос в органы записи актов гражданского состояния о представлении сведений о государственной регистрации рождения обучающихся.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4.5. Общеобразовательная организация: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определяет ответственного за организацию питания в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общеобразовательной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организации;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5 лет в соответствии с номенклатурой дел общеобразовательной организации;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  <w:proofErr w:type="gramEnd"/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31" w:name="sub_1005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lastRenderedPageBreak/>
        <w:t>5. Мероприятия по улучшению организации питания в общеобразовательных организациях</w:t>
      </w:r>
    </w:p>
    <w:bookmarkEnd w:id="31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2" w:name="sub_51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5.1.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3" w:name="sub_52"/>
      <w:bookmarkEnd w:id="32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5.2.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4" w:name="sub_53"/>
      <w:bookmarkEnd w:id="33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5.3. Для использования новых форм обслуживания в столовых общеобразовательных организациях проходит поэтапное переоснащение столовых.</w:t>
      </w:r>
    </w:p>
    <w:bookmarkEnd w:id="34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35" w:name="sub_1006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6. </w:t>
      </w:r>
      <w:proofErr w:type="gramStart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Контроль за</w:t>
      </w:r>
      <w:proofErr w:type="gramEnd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 xml:space="preserve"> организацией школьного питания</w:t>
      </w:r>
    </w:p>
    <w:bookmarkEnd w:id="35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Отдел образования и молодежной политики администрации Янтиковского муниципального округа осуществляет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контроль за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организацией питания обучающихся общеобразовательных организаций.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bookmarkStart w:id="36" w:name="sub_1007"/>
      <w:r w:rsidRPr="0027414E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7. Ответственность сторон</w:t>
      </w:r>
    </w:p>
    <w:bookmarkEnd w:id="36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7" w:name="sub_71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7.1.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2" w:history="1">
        <w:r w:rsidRPr="0027414E">
          <w:rPr>
            <w:rFonts w:ascii="Times New Roman CYR" w:hAnsi="Times New Roman CYR" w:cs="Times New Roman CYR"/>
            <w:color w:val="000000"/>
            <w:kern w:val="0"/>
            <w:lang w:eastAsia="ru-RU"/>
          </w:rPr>
          <w:t>трудовым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и </w:t>
      </w:r>
      <w:hyperlink r:id="rId23" w:history="1">
        <w:r w:rsidRPr="0027414E">
          <w:rPr>
            <w:rFonts w:ascii="Times New Roman CYR" w:hAnsi="Times New Roman CYR" w:cs="Times New Roman CYR"/>
            <w:color w:val="000000"/>
            <w:kern w:val="0"/>
            <w:lang w:eastAsia="ru-RU"/>
          </w:rPr>
          <w:t>гражданским законодательством</w:t>
        </w:r>
      </w:hyperlink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Российской Федерации.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38" w:name="sub_72"/>
      <w:bookmarkEnd w:id="37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7.2. Родители (законные представители) </w:t>
      </w:r>
      <w:proofErr w:type="gramStart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обучающегося</w:t>
      </w:r>
      <w:proofErr w:type="gramEnd"/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bookmarkEnd w:id="38"/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27414E">
        <w:rPr>
          <w:rFonts w:ascii="Times New Roman CYR" w:hAnsi="Times New Roman CYR" w:cs="Times New Roman CYR"/>
          <w:color w:val="000000"/>
          <w:kern w:val="0"/>
          <w:lang w:eastAsia="ru-RU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 w:rsidR="0027414E" w:rsidRPr="0027414E" w:rsidRDefault="0027414E" w:rsidP="002741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4A06C9" w:rsidRPr="0027414E" w:rsidRDefault="004A06C9" w:rsidP="001F5AAB">
      <w:pPr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27414E" w:rsidSect="0027414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414E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DE5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5FF8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63F94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5093644/0" TargetMode="External"/><Relationship Id="rId18" Type="http://schemas.openxmlformats.org/officeDocument/2006/relationships/hyperlink" Target="https://internet.garant.ru/document/redirect/12115118/3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48567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15118/0" TargetMode="External"/><Relationship Id="rId17" Type="http://schemas.openxmlformats.org/officeDocument/2006/relationships/hyperlink" Target="https://internet.garant.ru/document/redirect/12188083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353464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291362/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6638150/0" TargetMode="External"/><Relationship Id="rId23" Type="http://schemas.openxmlformats.org/officeDocument/2006/relationships/hyperlink" Target="https://internet.garant.ru/document/redirect/10164072/3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document/redirect/1211786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4891586/0" TargetMode="External"/><Relationship Id="rId22" Type="http://schemas.openxmlformats.org/officeDocument/2006/relationships/hyperlink" Target="https://internet.garant.ru/document/redirect/12125268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CA30-385C-472F-90D0-A8EB6DDA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10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2023-09-04T11:35:00Z</cp:lastPrinted>
  <dcterms:created xsi:type="dcterms:W3CDTF">2023-01-09T05:07:00Z</dcterms:created>
  <dcterms:modified xsi:type="dcterms:W3CDTF">2023-09-13T08:52:00Z</dcterms:modified>
</cp:coreProperties>
</file>