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sz w:val="26"/>
          <w:szCs w:val="26"/>
        </w:rPr>
        <w:t xml:space="preserve">законов</w:t>
      </w:r>
      <w:r>
        <w:rPr>
          <w:b/>
          <w:sz w:val="26"/>
          <w:szCs w:val="26"/>
        </w:rPr>
        <w:t xml:space="preserve"> Чувашской Республики</w:t>
      </w:r>
      <w:r>
        <w:rPr>
          <w:b/>
          <w:sz w:val="26"/>
          <w:szCs w:val="26"/>
        </w:rPr>
        <w:t xml:space="preserve"> и иных нормативных правовых актов Чувашской Республики</w:t>
      </w:r>
      <w:r>
        <w:rPr>
          <w:b/>
          <w:sz w:val="26"/>
          <w:szCs w:val="26"/>
        </w:rPr>
        <w:t xml:space="preserve">, подлежащих признанию утратившим силу, приостановлени</w:t>
      </w:r>
      <w:r>
        <w:rPr>
          <w:b/>
          <w:bCs/>
          <w:sz w:val="26"/>
          <w:szCs w:val="26"/>
        </w:rPr>
        <w:t xml:space="preserve">ю, изменению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или принятию </w:t>
      </w:r>
      <w:r>
        <w:rPr>
          <w:b/>
          <w:bCs/>
          <w:sz w:val="26"/>
          <w:szCs w:val="26"/>
        </w:rPr>
        <w:t xml:space="preserve">в связи с принятием 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Закона Чувашской Республики </w:t>
      </w:r>
      <w:r>
        <w:rPr>
          <w:b/>
          <w:bCs/>
          <w:sz w:val="26"/>
          <w:szCs w:val="26"/>
        </w:rPr>
        <w:t xml:space="preserve">«</w:t>
      </w:r>
      <w:r>
        <w:rPr>
          <w:b/>
          <w:bCs/>
          <w:sz w:val="26"/>
          <w:szCs w:val="26"/>
        </w:rPr>
        <w:t xml:space="preserve">О внесении изменений</w:t>
      </w:r>
      <w:r>
        <w:rPr>
          <w:b/>
          <w:bCs/>
          <w:sz w:val="26"/>
          <w:szCs w:val="26"/>
        </w:rPr>
        <w:t xml:space="preserve"> в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Закон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Чувашской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Республики</w:t>
      </w:r>
      <w:r>
        <w:rPr>
          <w:b/>
          <w:bCs/>
          <w:sz w:val="26"/>
          <w:szCs w:val="26"/>
        </w:rPr>
        <w:t xml:space="preserve"> «</w:t>
      </w:r>
      <w:r>
        <w:rPr>
          <w:b/>
          <w:bCs/>
          <w:sz w:val="26"/>
          <w:szCs w:val="26"/>
        </w:rPr>
        <w:t xml:space="preserve">О цене приобретения земельного участка, предназначен</w:t>
      </w:r>
      <w:r>
        <w:rPr>
          <w:b/>
          <w:bCs/>
          <w:sz w:val="26"/>
          <w:szCs w:val="26"/>
        </w:rPr>
        <w:t xml:space="preserve">ного</w:t>
      </w:r>
      <w:r>
        <w:rPr>
          <w:b/>
          <w:bCs/>
          <w:sz w:val="26"/>
          <w:szCs w:val="26"/>
          <w14:ligatures w14:val="none"/>
        </w:rPr>
        <w:t xml:space="preserve"> </w:t>
      </w:r>
      <w:r>
        <w:rPr>
          <w:b/>
          <w:bCs/>
          <w:sz w:val="26"/>
          <w:szCs w:val="26"/>
        </w:rPr>
        <w:t xml:space="preserve">для ведения сельскохозяйственного производства, 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bCs/>
          <w:sz w:val="26"/>
          <w:szCs w:val="26"/>
        </w:rPr>
        <w:t xml:space="preserve">на котором отсутствуют здания или сооружения</w:t>
      </w:r>
      <w:r>
        <w:rPr>
          <w:b/>
          <w:bCs/>
          <w:sz w:val="26"/>
          <w:szCs w:val="26"/>
        </w:rPr>
        <w:t xml:space="preserve">» </w:t>
      </w:r>
      <w:r>
        <w:rPr>
          <w:b/>
          <w:bCs/>
          <w:sz w:val="26"/>
          <w:szCs w:val="26"/>
          <w14:ligatures w14:val="none"/>
        </w:rPr>
      </w:r>
      <w:r>
        <w:rPr>
          <w:b/>
          <w:bCs/>
          <w:sz w:val="26"/>
          <w:szCs w:val="26"/>
          <w14:ligatures w14:val="none"/>
        </w:rPr>
      </w:r>
    </w:p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Принятие Закона Чувашской Республики </w:t>
      </w:r>
      <w:r>
        <w:rPr>
          <w:sz w:val="26"/>
          <w:szCs w:val="26"/>
        </w:rPr>
        <w:t xml:space="preserve">«</w:t>
      </w:r>
      <w:r>
        <w:rPr>
          <w:sz w:val="26"/>
          <w:szCs w:val="26"/>
          <w:highlight w:val="white"/>
        </w:rPr>
        <w:t xml:space="preserve">О внесении изменений</w:t>
      </w:r>
      <w:r>
        <w:rPr>
          <w:sz w:val="26"/>
          <w:szCs w:val="26"/>
          <w:highlight w:val="white"/>
        </w:rPr>
        <w:t xml:space="preserve"> в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  <w:highlight w:val="white"/>
        </w:rPr>
        <w:t xml:space="preserve">Закон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  <w:highlight w:val="white"/>
        </w:rPr>
        <w:t xml:space="preserve">Чувашской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  <w:highlight w:val="white"/>
        </w:rPr>
        <w:t xml:space="preserve">Республики</w:t>
      </w:r>
      <w:r>
        <w:rPr>
          <w:sz w:val="26"/>
          <w:szCs w:val="26"/>
          <w:highlight w:val="white"/>
        </w:rPr>
        <w:t xml:space="preserve"> «</w:t>
      </w:r>
      <w:r>
        <w:rPr>
          <w:sz w:val="26"/>
          <w:szCs w:val="26"/>
          <w:highlight w:val="white"/>
        </w:rPr>
        <w:t xml:space="preserve">О цене приобретения земельного участка, предназначен</w:t>
      </w:r>
      <w:r>
        <w:rPr>
          <w:sz w:val="26"/>
          <w:szCs w:val="26"/>
          <w:highlight w:val="white"/>
        </w:rPr>
        <w:t xml:space="preserve">ного для ведения сельскохозяйственного производства, на котором отсутствуют здания или сооружения</w:t>
      </w:r>
      <w:r>
        <w:rPr>
          <w:sz w:val="26"/>
          <w:szCs w:val="26"/>
          <w:highlight w:val="white"/>
        </w:rPr>
        <w:t xml:space="preserve">» </w:t>
      </w:r>
      <w:r>
        <w:rPr>
          <w:sz w:val="26"/>
          <w:szCs w:val="26"/>
        </w:rPr>
        <w:t xml:space="preserve">не потребует признания утратившими силу, приостановле</w:t>
      </w:r>
      <w:r>
        <w:rPr>
          <w:sz w:val="26"/>
          <w:szCs w:val="26"/>
        </w:rPr>
        <w:t xml:space="preserve">ния, изменения или принятия других законов Чувашской Республики и иных нормативных правовых актов Чувашской Республики.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ind w:firstLine="709"/>
        <w:jc w:val="both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48313</wp:posOffset>
                </wp:positionV>
                <wp:extent cx="2057400" cy="889000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230133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057400" cy="888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12.60pt;mso-position-horizontal:absolute;mso-position-vertical-relative:text;margin-top:3.80pt;mso-position-vertical:absolute;width:162.00pt;height:70.00pt;mso-wrap-distance-left:9.07pt;mso-wrap-distance-top:0.00pt;mso-wrap-distance-right:9.07pt;mso-wrap-distance-bottom:0.00pt;rotation:0;" stroked="false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sz w:val="26"/>
          <w:szCs w:val="26"/>
        </w:rPr>
        <w:t xml:space="preserve">Министр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  <w:r>
        <w:rPr>
          <w:sz w:val="26"/>
          <w:szCs w:val="26"/>
        </w:rPr>
        <w:t xml:space="preserve">экономического </w:t>
      </w:r>
      <w:r>
        <w:rPr>
          <w:sz w:val="26"/>
          <w:szCs w:val="26"/>
        </w:rPr>
        <w:t xml:space="preserve">развития и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имущественных отношений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</w:t>
      </w:r>
      <w:r/>
      <w:r>
        <w:rPr>
          <w:sz w:val="26"/>
          <w:szCs w:val="26"/>
        </w:rPr>
      </w:r>
      <w:r/>
      <w:r/>
      <w:r>
        <w:rPr>
          <w:sz w:val="26"/>
          <w:szCs w:val="26"/>
        </w:rPr>
        <w:t xml:space="preserve">                                         Л.А. Рафикова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Текст выноски"/>
    <w:basedOn w:val="832"/>
    <w:next w:val="836"/>
    <w:link w:val="837"/>
    <w:rPr>
      <w:rFonts w:ascii="Tahoma" w:hAnsi="Tahoma" w:cs="Tahoma"/>
      <w:sz w:val="16"/>
      <w:szCs w:val="16"/>
    </w:rPr>
  </w:style>
  <w:style w:type="character" w:styleId="837">
    <w:name w:val="Текст выноски Знак"/>
    <w:next w:val="837"/>
    <w:link w:val="836"/>
    <w:rPr>
      <w:rFonts w:ascii="Tahoma" w:hAnsi="Tahoma" w:cs="Tahoma"/>
      <w:sz w:val="16"/>
      <w:szCs w:val="16"/>
    </w:rPr>
  </w:style>
  <w:style w:type="character" w:styleId="838" w:default="1">
    <w:name w:val="Default Paragraph Font"/>
    <w:uiPriority w:val="1"/>
    <w:semiHidden/>
    <w:unhideWhenUsed/>
  </w:style>
  <w:style w:type="numbering" w:styleId="839" w:default="1">
    <w:name w:val="No List"/>
    <w:uiPriority w:val="99"/>
    <w:semiHidden/>
    <w:unhideWhenUsed/>
  </w:style>
  <w:style w:type="table" w:styleId="84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GKSI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Администратор</dc:creator>
  <cp:lastModifiedBy>mio2-2@cap.ru</cp:lastModifiedBy>
  <cp:revision>11</cp:revision>
  <dcterms:created xsi:type="dcterms:W3CDTF">2024-08-21T07:15:00Z</dcterms:created>
  <dcterms:modified xsi:type="dcterms:W3CDTF">2025-12-04T08:05:02Z</dcterms:modified>
  <cp:version>917504</cp:version>
</cp:coreProperties>
</file>