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widowControl w:val="fals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widowControl w:val="false"/>
              <w:jc w:val="center"/>
              <w:rPr/>
            </w:pPr>
            <w:r>
              <w:rPr>
                <w:sz w:val="48"/>
              </w:rPr>
              <w:t>Федеральный закон от 02.05.2006 N 59-ФЗ</w:t>
              <w:br/>
              <w:t>(ред. от 28.12.2024)</w:t>
              <w:br/>
              <w:t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widowControl w:val="fals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29.07.2025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rPr/>
        <w:tc>
          <w:tcPr>
            <w:tcW w:w="5103" w:type="dxa"/>
            <w:tcBorders/>
          </w:tcPr>
          <w:p>
            <w:pPr>
              <w:pStyle w:val="ConsPlusNormal"/>
              <w:widowControl w:val="false"/>
              <w:rPr/>
            </w:pPr>
            <w:r>
              <w:rPr>
                <w:sz w:val="24"/>
              </w:rPr>
              <w:t>2 мая 2006 года</w:t>
            </w:r>
          </w:p>
        </w:tc>
        <w:tc>
          <w:tcPr>
            <w:tcW w:w="5103" w:type="dxa"/>
            <w:tcBorders/>
          </w:tcPr>
          <w:p>
            <w:pPr>
              <w:pStyle w:val="ConsPlusNormal"/>
              <w:widowControl w:val="false"/>
              <w:jc w:val="right"/>
              <w:rPr/>
            </w:pPr>
            <w:r>
              <w:rPr>
                <w:sz w:val="24"/>
              </w:rPr>
              <w:t>N 59-ФЗ</w:t>
            </w:r>
          </w:p>
        </w:tc>
      </w:tr>
    </w:tbl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РОССИЙСКАЯ ФЕДЕРАЦИЯ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ФЕДЕРАЛЬНЫЙ ЗАКОН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 ПОРЯДКЕ РАССМОТРЕНИЯ ОБРАЩЕНИЙ</w:t>
      </w:r>
    </w:p>
    <w:p>
      <w:pPr>
        <w:pStyle w:val="ConsPlusTitle"/>
        <w:jc w:val="center"/>
        <w:rPr/>
      </w:pPr>
      <w:r>
        <w:rPr>
          <w:sz w:val="24"/>
        </w:rPr>
        <w:t>ГРАЖДАН РОССИЙСКОЙ ФЕДЕРАЦИИ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Принят</w:t>
      </w:r>
    </w:p>
    <w:p>
      <w:pPr>
        <w:pStyle w:val="ConsPlusNormal"/>
        <w:jc w:val="right"/>
        <w:rPr/>
      </w:pPr>
      <w:r>
        <w:rPr>
          <w:sz w:val="24"/>
        </w:rPr>
        <w:t>Государственной Думой</w:t>
      </w:r>
    </w:p>
    <w:p>
      <w:pPr>
        <w:pStyle w:val="ConsPlusNormal"/>
        <w:jc w:val="right"/>
        <w:rPr/>
      </w:pPr>
      <w:r>
        <w:rPr>
          <w:sz w:val="24"/>
        </w:rPr>
        <w:t>21 апреля 2006 года</w:t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Одобрен</w:t>
      </w:r>
    </w:p>
    <w:p>
      <w:pPr>
        <w:pStyle w:val="ConsPlusNormal"/>
        <w:jc w:val="right"/>
        <w:rPr/>
      </w:pPr>
      <w:r>
        <w:rPr>
          <w:sz w:val="24"/>
        </w:rPr>
        <w:t>Советом Федерации</w:t>
      </w:r>
    </w:p>
    <w:p>
      <w:pPr>
        <w:pStyle w:val="ConsPlusNormal"/>
        <w:jc w:val="right"/>
        <w:rPr/>
      </w:pPr>
      <w:r>
        <w:rPr>
          <w:sz w:val="24"/>
        </w:rPr>
        <w:t>26 апреля 2006 года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(в ред. Федеральных законов от 29.06.2010 N 126-ФЗ,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27.07.2010 N 227-ФЗ, от 07.05.2013 N 80-ФЗ, от 02.07.2013 N 182-ФЗ,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24.11.2014 N 357-ФЗ, от 03.11.2015 N 305-ФЗ, от 27.11.2017 N 355-ФЗ,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27.12.2018 N 528-ФЗ, от 04.08.2023 N 480-ФЗ, от 28.12.2024 N 547-ФЗ,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с изм., внесенными Постановлением Конституционного Суда РФ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18.07.2012 N 19-П)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1. Сфера применения настоящего Федерального закона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Конституцией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ConsPlusNormal"/>
        <w:jc w:val="both"/>
        <w:rPr/>
      </w:pPr>
      <w:r>
        <w:rPr>
          <w:sz w:val="24"/>
        </w:rPr>
        <w:t>(часть 4 введена Федеральным законом от 07.05.2013 N 80-ФЗ)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2. Право граждан на обращение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ConsPlusNormal"/>
        <w:jc w:val="both"/>
        <w:rPr/>
      </w:pPr>
      <w:r>
        <w:rPr>
          <w:sz w:val="24"/>
        </w:rPr>
        <w:t>(часть 1 в ред. Федерального закона от 07.05.2013 N 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Рассмотрение обращений граждан осуществляется бесплатно.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3. Правовое регулирование правоотношений, связанных с рассмотрением обращений граждан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Правоотношения, связанные с рассмотрением обращений граждан, регулируются Конституцией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4. Основные термины, используемые в настоящем Федеральном законе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Для целей настоящего Федерального закона используются следующие основные термины: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ConsPlusNormal"/>
        <w:jc w:val="both"/>
        <w:rPr/>
      </w:pPr>
      <w:r>
        <w:rPr>
          <w:sz w:val="24"/>
        </w:rPr>
        <w:t>(п. 1 в ред. Федерального закона от 28.12.2024 N 547-ФЗ)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5. Права гражданина при рассмотрении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27.07.2010 N 227-ФЗ)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 w:tgtFrame="Статья 11. Порядок рассмотрения отдельных обращений">
        <w:r>
          <w:rPr>
            <w:color w:val="0000FF"/>
            <w:sz w:val="24"/>
          </w:rPr>
          <w:t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anchor="P127" w:tgtFrame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color w:val="0000FF"/>
            <w:sz w:val="24"/>
          </w:rPr>
          <w:t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27.11.2017 N 355-ФЗ)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обращаться с заявлением о прекращении рассмотрения обращения.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6. Гарантии безопасности гражданина в связи с его обращением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  <w:bookmarkStart w:id="0" w:name="P70"/>
    </w:p>
    <w:p>
      <w:pPr>
        <w:pStyle w:val="ConsPlusNormal"/>
        <w:spacing w:before="240" w:after="0"/>
        <w:ind w:firstLine="540"/>
        <w:jc w:val="both"/>
        <w:rPr/>
      </w:pPr>
      <w:bookmarkEnd w:id="0"/>
      <w:r>
        <w:rPr>
          <w:sz w:val="24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>
      <w:pPr>
        <w:pStyle w:val="ConsPlusNormal"/>
        <w:jc w:val="both"/>
        <w:rPr/>
      </w:pPr>
      <w:r>
        <w:rPr>
          <w:sz w:val="24"/>
        </w:rPr>
        <w:t>(часть 3 введена Федеральным законом от 28.12.2024 N 547-ФЗ)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7. Требования к письменному обращению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04.08.2023 N 480-ФЗ)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04.08.2023 N 480-ФЗ)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 w:tgtFrame="Статья 10. Рассмотрение обращения">
        <w:r>
          <w:rPr>
            <w:color w:val="0000FF"/>
            <w:sz w:val="24"/>
          </w:rPr>
          <w:t>порядке</w:t>
        </w:r>
      </w:hyperlink>
      <w:r>
        <w:rPr>
          <w:sz w:val="24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27.11.2017 N 355-ФЗ, от 04.08.2023 N 480-ФЗ, от 28.12.2024 N 547-ФЗ)</w:t>
      </w:r>
    </w:p>
    <w:p>
      <w:pPr>
        <w:pStyle w:val="ConsPlusNormal"/>
        <w:ind w:firstLine="540"/>
        <w:jc w:val="both"/>
        <w:rPr/>
      </w:pPr>
      <w:r>
        <w:rPr/>
      </w:r>
      <w:bookmarkStart w:id="1" w:name="P83"/>
      <w:bookmarkStart w:id="2" w:name="P83"/>
      <w:bookmarkEnd w:id="2"/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bookmarkStart w:id="3" w:name="P83"/>
      <w:bookmarkEnd w:id="3"/>
      <w:r>
        <w:rPr>
          <w:sz w:val="24"/>
        </w:rPr>
        <w:t>Статья 8. Направление и регистрация письменного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 w:tgtFrame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color w:val="0000FF"/>
            <w:sz w:val="24"/>
          </w:rPr>
          <w:t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 w:tgtFrame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color w:val="0000FF"/>
            <w:sz w:val="24"/>
          </w:rPr>
          <w:t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ConsPlusNormal"/>
        <w:jc w:val="both"/>
        <w:rPr/>
      </w:pPr>
      <w:r>
        <w:rPr>
          <w:sz w:val="24"/>
        </w:rPr>
        <w:t>(часть 3.1 введена Федеральным законом от 24.11.2014 N 357-ФЗ; в ред. Федерального закона от 27.12.2018 N 528-ФЗ)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  <w:bookmarkStart w:id="4" w:name="P92"/>
    </w:p>
    <w:p>
      <w:pPr>
        <w:pStyle w:val="ConsPlusNormal"/>
        <w:spacing w:before="240" w:after="0"/>
        <w:ind w:firstLine="540"/>
        <w:jc w:val="both"/>
        <w:rPr/>
      </w:pPr>
      <w:bookmarkEnd w:id="4"/>
      <w:r>
        <w:rPr>
          <w:sz w:val="24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7. В случае, если в соответствии с запретом, предусмотренным </w:t>
      </w:r>
      <w:hyperlink w:anchor="P92" w:tgtFrame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color w:val="0000FF"/>
            <w:sz w:val="24"/>
          </w:rPr>
          <w:t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9. Обязательность принятия обращения к рассмотрению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ConsPlusNormal"/>
        <w:ind w:firstLine="540"/>
        <w:jc w:val="both"/>
        <w:rPr/>
      </w:pPr>
      <w:r>
        <w:rPr/>
      </w:r>
      <w:bookmarkStart w:id="5" w:name="P100"/>
      <w:bookmarkStart w:id="6" w:name="P100"/>
      <w:bookmarkEnd w:id="6"/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bookmarkStart w:id="7" w:name="P100"/>
      <w:bookmarkEnd w:id="7"/>
      <w:r>
        <w:rPr>
          <w:sz w:val="24"/>
        </w:rPr>
        <w:t>Статья 10. Рассмотрение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Государственный орган, орган местного самоуправления или должностное лицо: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27.07.2010 N 227-ФЗ)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 w:tgtFrame="Статья 11. Порядок рассмотрения отдельных обращений">
        <w:r>
          <w:rPr>
            <w:color w:val="0000FF"/>
            <w:sz w:val="24"/>
          </w:rPr>
          <w:t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  <w:bookmarkStart w:id="8" w:name="P109"/>
    </w:p>
    <w:p>
      <w:pPr>
        <w:pStyle w:val="ConsPlusNormal"/>
        <w:spacing w:before="240" w:after="0"/>
        <w:ind w:firstLine="540"/>
        <w:jc w:val="both"/>
        <w:rPr/>
      </w:pPr>
      <w:bookmarkEnd w:id="8"/>
      <w:r>
        <w:rPr>
          <w:sz w:val="24"/>
        </w:rPr>
        <w:t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  <w:bookmarkStart w:id="9" w:name="P111"/>
    </w:p>
    <w:p>
      <w:pPr>
        <w:pStyle w:val="ConsPlusNormal"/>
        <w:spacing w:before="240" w:after="0"/>
        <w:ind w:firstLine="540"/>
        <w:jc w:val="both"/>
        <w:rPr/>
      </w:pPr>
      <w:bookmarkEnd w:id="9"/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tgtFrame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color w:val="0000FF"/>
            <w:sz w:val="24"/>
          </w:rPr>
          <w:t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27.11.2017 N 355-ФЗ, от 04.08.2023 N 480-ФЗ, от 28.12.2024 N 547-ФЗ)</w:t>
      </w:r>
    </w:p>
    <w:p>
      <w:pPr>
        <w:pStyle w:val="ConsPlusNormal"/>
        <w:ind w:firstLine="540"/>
        <w:jc w:val="both"/>
        <w:rPr/>
      </w:pPr>
      <w:r>
        <w:rPr/>
      </w:r>
      <w:bookmarkStart w:id="10" w:name="P114"/>
      <w:bookmarkStart w:id="11" w:name="P114"/>
      <w:bookmarkEnd w:id="11"/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bookmarkStart w:id="12" w:name="P114"/>
      <w:bookmarkEnd w:id="12"/>
      <w:r>
        <w:rPr>
          <w:sz w:val="24"/>
        </w:rPr>
        <w:t>Статья 11. Порядок рассмотрения отдельных обращений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02.07.2013 N 182-ФЗ)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29.06.2010 N 126-ФЗ)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Start w:id="13" w:name="P121"/>
    </w:p>
    <w:p>
      <w:pPr>
        <w:pStyle w:val="ConsPlusNormal"/>
        <w:spacing w:before="240" w:after="0"/>
        <w:ind w:firstLine="540"/>
        <w:jc w:val="both"/>
        <w:rPr/>
      </w:pPr>
      <w:bookmarkEnd w:id="13"/>
      <w:r>
        <w:rPr>
          <w:sz w:val="24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29.06.2010 N 126-ФЗ)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ConsPlusNormal"/>
        <w:jc w:val="both"/>
        <w:rPr/>
      </w:pPr>
      <w:r>
        <w:rPr>
          <w:sz w:val="24"/>
        </w:rPr>
        <w:t>(часть 4.1 введена Федеральным законом от 27.11.2017 N 355-ФЗ)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02.07.2013 N 182-ФЗ)</w:t>
      </w:r>
      <w:bookmarkStart w:id="14" w:name="P127"/>
    </w:p>
    <w:p>
      <w:pPr>
        <w:pStyle w:val="ConsPlusNormal"/>
        <w:spacing w:before="240" w:after="0"/>
        <w:ind w:firstLine="540"/>
        <w:jc w:val="both"/>
        <w:rPr/>
      </w:pPr>
      <w:bookmarkEnd w:id="14"/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 w:tgtFrame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color w:val="0000FF"/>
            <w:sz w:val="24"/>
          </w:rPr>
          <w:t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ConsPlusNormal"/>
        <w:jc w:val="both"/>
        <w:rPr/>
      </w:pPr>
      <w:r>
        <w:rPr>
          <w:sz w:val="24"/>
        </w:rPr>
        <w:t>(часть 5.1 введена Федеральным законом от 27.11.2017 N 355-ФЗ)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12. Сроки рассмотрения письменного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 w:tgtFrame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color w:val="0000FF"/>
            <w:sz w:val="24"/>
          </w:rPr>
          <w:t>части 1.1</w:t>
        </w:r>
      </w:hyperlink>
      <w:r>
        <w:rPr>
          <w:sz w:val="24"/>
        </w:rPr>
        <w:t xml:space="preserve"> настоящей статьи.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24.11.2014 N 357-ФЗ)</w:t>
      </w:r>
      <w:bookmarkStart w:id="15" w:name="P136"/>
    </w:p>
    <w:p>
      <w:pPr>
        <w:pStyle w:val="ConsPlusNormal"/>
        <w:spacing w:before="240" w:after="0"/>
        <w:ind w:firstLine="540"/>
        <w:jc w:val="both"/>
        <w:rPr/>
      </w:pPr>
      <w:bookmarkEnd w:id="15"/>
      <w:r>
        <w:rPr>
          <w:sz w:val="24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ConsPlusNormal"/>
        <w:jc w:val="both"/>
        <w:rPr/>
      </w:pPr>
      <w:r>
        <w:rPr>
          <w:sz w:val="24"/>
        </w:rPr>
        <w:t>(часть 1.1 введена Федеральным законом от 24.11.2014 N 357-ФЗ)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anchor="P109" w:tgtFrame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color w:val="0000FF"/>
            <w:sz w:val="24"/>
          </w:rPr>
          <w:t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13. Личный прием граждан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При личном приеме гражданин предъявляет документ, удостоверяющий его личность.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>
      <w:pPr>
        <w:pStyle w:val="ConsPlusNormal"/>
        <w:jc w:val="both"/>
        <w:rPr/>
      </w:pPr>
      <w:r>
        <w:rPr>
          <w:sz w:val="24"/>
        </w:rPr>
        <w:t>(часть 7 введена Федеральным законом от 03.11.2015 N 305-ФЗ)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14. Контроль за соблюдением порядка рассмотрения обращений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15. Ответственность за нарушение настоящего Федерального закона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Лица, виновные в нарушении настоящего Федерального закона, несут ответственность, предусмотренную законодательством Российской Федерации.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16. Возмещение причиненных убытков и взыскание понесенных расходов при рассмотрении обращений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Признать не действующими на территории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Указ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18. Вступление в силу настоящего Федерального закона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Настоящий Федеральный закон вступает в силу по истечении 180 дней после дня его официального опубликования.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Президент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В.ПУТИН</w:t>
      </w:r>
    </w:p>
    <w:p>
      <w:pPr>
        <w:pStyle w:val="ConsPlusNormal"/>
        <w:rPr/>
      </w:pPr>
      <w:r>
        <w:rPr>
          <w:sz w:val="24"/>
        </w:rPr>
        <w:t>Москва, Кремль</w:t>
      </w:r>
    </w:p>
    <w:p>
      <w:pPr>
        <w:pStyle w:val="ConsPlusNormal"/>
        <w:spacing w:before="240" w:after="0"/>
        <w:rPr/>
      </w:pPr>
      <w:r>
        <w:rPr>
          <w:sz w:val="24"/>
        </w:rPr>
        <w:t>2 мая 2006 года</w:t>
      </w:r>
    </w:p>
    <w:p>
      <w:pPr>
        <w:pStyle w:val="ConsPlusNormal"/>
        <w:spacing w:before="240" w:after="0"/>
        <w:rPr/>
      </w:pPr>
      <w:r>
        <w:rPr>
          <w:sz w:val="24"/>
        </w:rPr>
        <w:t>N 59-ФЗ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5"/>
      <w:headerReference w:type="first" r:id="rId6"/>
      <w:footerReference w:type="default" r:id="rId7"/>
      <w:footerReference w:type="first" r:id="rId8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VBand="0" w:noHBand="0" w:firstColumn="0" w:lastColumn="0" w:firstRow="0" w:la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jc w:val="center"/>
            <w:rPr/>
          </w:pPr>
          <w:hyperlink r:id="rId1">
            <w:r>
              <w:rPr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widowControl w:val="false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12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VBand="0" w:noHBand="0" w:firstColumn="0" w:lastColumn="0" w:firstRow="0" w:la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jc w:val="center"/>
            <w:rPr/>
          </w:pPr>
          <w:hyperlink r:id="rId1">
            <w:r>
              <w:rPr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widowControl w:val="false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12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29.07.2025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29.07.2025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Tahoma" w:cs="Noto Sans Devanagari"/>
      <w:color w:val="auto"/>
      <w:kern w:val="2"/>
      <w:sz w:val="22"/>
      <w:szCs w:val="24"/>
      <w:lang w:val="ru-RU" w:eastAsia="zh-CN" w:bidi="hi-IN"/>
    </w:rPr>
  </w:style>
  <w:style w:type="character" w:styleId="-">
    <w:name w:val="Hyperlink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Tahoma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Style19"/>
    <w:pPr/>
    <w:rPr/>
  </w:style>
  <w:style w:type="paragraph" w:styleId="Style21">
    <w:name w:val="Footer"/>
    <w:basedOn w:val="Style19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LibreOffice/7.5.6.2$Linux_X86_64 LibreOffice_project/50$Build-2</Application>
  <AppVersion>15.0000</AppVersion>
  <Pages>12</Pages>
  <Words>3626</Words>
  <Characters>25086</Characters>
  <CharactersWithSpaces>28561</CharactersWithSpaces>
  <Paragraphs>156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2025-07-29T07:10:03Z</dcterms:created>
  <dc:creator/>
  <dc:description/>
  <dc:language>ru-RU</dc:language>
  <cp:lastModifiedBy/>
  <cp:revision>0</cp:revision>
  <dc:subject/>
  <dc:title>Федеральный закон от 02.05.2006 N 59-ФЗ
(ред. от 28.12.2024)
"О порядке рассмотрения обращений граждан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