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8F2D1C" w14:textId="77777777" w:rsidR="00AC7C22" w:rsidRDefault="001F59A7">
      <w:pPr>
        <w:pStyle w:val="10"/>
        <w:jc w:val="center"/>
        <w:rPr>
          <w:rFonts w:ascii="Times New Roman" w:hAnsi="Times New Roman"/>
          <w:b/>
          <w:sz w:val="26"/>
        </w:rPr>
      </w:pPr>
      <w:bookmarkStart w:id="0" w:name="_GoBack"/>
      <w:bookmarkEnd w:id="0"/>
      <w:r>
        <w:rPr>
          <w:rFonts w:ascii="Times New Roman" w:hAnsi="Times New Roman"/>
          <w:b/>
          <w:sz w:val="26"/>
        </w:rPr>
        <w:t xml:space="preserve">      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91"/>
        <w:gridCol w:w="1124"/>
        <w:gridCol w:w="3839"/>
      </w:tblGrid>
      <w:tr w:rsidR="00AC7C22" w14:paraId="6020EE6C" w14:textId="77777777">
        <w:trPr>
          <w:trHeight w:val="1706"/>
        </w:trPr>
        <w:tc>
          <w:tcPr>
            <w:tcW w:w="4391" w:type="dxa"/>
          </w:tcPr>
          <w:p w14:paraId="17C2411F" w14:textId="77777777" w:rsidR="00AC7C22" w:rsidRDefault="001F59A7">
            <w:pPr>
              <w:pStyle w:val="afa"/>
              <w:tabs>
                <w:tab w:val="left" w:pos="4285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6"/>
              </w:rPr>
              <w:t xml:space="preserve">  </w:t>
            </w:r>
            <w:r>
              <w:rPr>
                <w:rFonts w:ascii="Times New Roman" w:hAnsi="Times New Roman"/>
                <w:b/>
                <w:sz w:val="24"/>
              </w:rPr>
              <w:t>ЧĂВАШ  РЕСПУБЛИКИН</w:t>
            </w:r>
          </w:p>
          <w:p w14:paraId="124913B6" w14:textId="77777777" w:rsidR="00AC7C22" w:rsidRDefault="001F59A7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ПАТĂРЬЕЛ                                     МУНИЦИПАЛЛĂ ОКРУГĔН</w:t>
            </w:r>
          </w:p>
          <w:p w14:paraId="1885F19B" w14:textId="77777777" w:rsidR="00AC7C22" w:rsidRDefault="001F59A7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АДМИНИСТРАЦИЙĔ</w:t>
            </w:r>
          </w:p>
        </w:tc>
        <w:tc>
          <w:tcPr>
            <w:tcW w:w="1124" w:type="dxa"/>
            <w:vMerge w:val="restart"/>
          </w:tcPr>
          <w:p w14:paraId="65927B88" w14:textId="77777777" w:rsidR="00AC7C22" w:rsidRDefault="001F59A7">
            <w:pPr>
              <w:jc w:val="center"/>
              <w:rPr>
                <w:b/>
                <w:sz w:val="24"/>
              </w:rPr>
            </w:pPr>
            <w:r>
              <w:rPr>
                <w:noProof/>
                <w:sz w:val="24"/>
              </w:rPr>
              <w:drawing>
                <wp:inline distT="0" distB="0" distL="0" distR="0" wp14:anchorId="01791DD8" wp14:editId="1E7AA836">
                  <wp:extent cx="528955" cy="855472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4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528955" cy="8554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39" w:type="dxa"/>
          </w:tcPr>
          <w:p w14:paraId="3F9A0166" w14:textId="77777777" w:rsidR="00AC7C22" w:rsidRDefault="001F59A7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ЧУВАШСКАЯ  РЕСПУБЛИКА</w:t>
            </w:r>
          </w:p>
          <w:p w14:paraId="12347C9A" w14:textId="77777777" w:rsidR="00AC7C22" w:rsidRDefault="001F59A7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АДМИНИСТРАЦИЯ</w:t>
            </w:r>
          </w:p>
          <w:p w14:paraId="029CCB8F" w14:textId="77777777" w:rsidR="00AC7C22" w:rsidRDefault="001F59A7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БАТЫРЕВСКОГО</w:t>
            </w:r>
          </w:p>
          <w:p w14:paraId="5439D57C" w14:textId="77777777" w:rsidR="00AC7C22" w:rsidRDefault="001F59A7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МУНИЦИПАЛЬНОГО ОКРУГА</w:t>
            </w:r>
          </w:p>
          <w:p w14:paraId="49BFDA27" w14:textId="77777777" w:rsidR="00AC7C22" w:rsidRDefault="00AC7C22">
            <w:pPr>
              <w:jc w:val="center"/>
              <w:rPr>
                <w:b/>
                <w:color w:val="000080"/>
                <w:sz w:val="24"/>
              </w:rPr>
            </w:pPr>
          </w:p>
        </w:tc>
      </w:tr>
      <w:tr w:rsidR="00AC7C22" w14:paraId="603E9F94" w14:textId="77777777">
        <w:trPr>
          <w:trHeight w:val="1285"/>
        </w:trPr>
        <w:tc>
          <w:tcPr>
            <w:tcW w:w="4391" w:type="dxa"/>
          </w:tcPr>
          <w:p w14:paraId="6A67806B" w14:textId="77777777" w:rsidR="00AC7C22" w:rsidRDefault="001F59A7">
            <w:pPr>
              <w:spacing w:after="2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ЙЫШĂНУ</w:t>
            </w:r>
          </w:p>
          <w:p w14:paraId="1FB68B40" w14:textId="77777777" w:rsidR="00AC7C22" w:rsidRDefault="001F59A7">
            <w:pPr>
              <w:ind w:left="142" w:hanging="1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«27»_</w:t>
            </w:r>
            <w:r>
              <w:rPr>
                <w:b/>
                <w:sz w:val="24"/>
                <w:u w:val="single"/>
              </w:rPr>
              <w:t xml:space="preserve">_кăрлач </w:t>
            </w:r>
            <w:r>
              <w:rPr>
                <w:b/>
                <w:sz w:val="24"/>
              </w:rPr>
              <w:t>__ 2026 ç.,  № 120</w:t>
            </w:r>
          </w:p>
          <w:p w14:paraId="3908CBD3" w14:textId="77777777" w:rsidR="00AC7C22" w:rsidRDefault="001F59A7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Патăрьел ялě</w:t>
            </w:r>
          </w:p>
        </w:tc>
        <w:tc>
          <w:tcPr>
            <w:tcW w:w="1124" w:type="dxa"/>
            <w:vMerge/>
          </w:tcPr>
          <w:p w14:paraId="218032A0" w14:textId="77777777" w:rsidR="00AC7C22" w:rsidRDefault="00AC7C22"/>
        </w:tc>
        <w:tc>
          <w:tcPr>
            <w:tcW w:w="3839" w:type="dxa"/>
          </w:tcPr>
          <w:p w14:paraId="4E22D6DA" w14:textId="77777777" w:rsidR="00AC7C22" w:rsidRDefault="001F59A7">
            <w:pPr>
              <w:spacing w:after="2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ПОСТАНОВЛЕНИЕ</w:t>
            </w:r>
          </w:p>
          <w:p w14:paraId="299941E9" w14:textId="77777777" w:rsidR="00AC7C22" w:rsidRDefault="001F59A7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«27» _</w:t>
            </w:r>
            <w:r>
              <w:rPr>
                <w:b/>
                <w:sz w:val="24"/>
                <w:u w:val="single"/>
              </w:rPr>
              <w:t>января</w:t>
            </w:r>
            <w:r>
              <w:rPr>
                <w:b/>
                <w:sz w:val="24"/>
              </w:rPr>
              <w:t xml:space="preserve">_ 2026 г. № 120    </w:t>
            </w:r>
          </w:p>
          <w:p w14:paraId="778263E1" w14:textId="77777777" w:rsidR="00AC7C22" w:rsidRDefault="001F59A7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село Батырево</w:t>
            </w:r>
          </w:p>
        </w:tc>
      </w:tr>
    </w:tbl>
    <w:p w14:paraId="5D7CDFE2" w14:textId="77777777" w:rsidR="00AC7C22" w:rsidRDefault="00AC7C22"/>
    <w:p w14:paraId="1AA5C941" w14:textId="77777777" w:rsidR="00AC7C22" w:rsidRDefault="001F59A7">
      <w:pPr>
        <w:spacing w:line="252" w:lineRule="auto"/>
        <w:jc w:val="both"/>
        <w:rPr>
          <w:b/>
          <w:sz w:val="24"/>
        </w:rPr>
      </w:pPr>
      <w:r>
        <w:rPr>
          <w:b/>
          <w:sz w:val="24"/>
        </w:rPr>
        <w:t xml:space="preserve">О внесении изменений в постановление </w:t>
      </w:r>
    </w:p>
    <w:p w14:paraId="65268885" w14:textId="77777777" w:rsidR="00AC7C22" w:rsidRDefault="001F59A7">
      <w:pPr>
        <w:spacing w:line="252" w:lineRule="auto"/>
        <w:jc w:val="both"/>
        <w:rPr>
          <w:b/>
          <w:sz w:val="24"/>
        </w:rPr>
      </w:pPr>
      <w:r>
        <w:rPr>
          <w:b/>
          <w:sz w:val="24"/>
        </w:rPr>
        <w:t xml:space="preserve">администрации Батыревского муниципального </w:t>
      </w:r>
    </w:p>
    <w:p w14:paraId="12504237" w14:textId="77777777" w:rsidR="00AC7C22" w:rsidRDefault="001F59A7">
      <w:pPr>
        <w:spacing w:line="252" w:lineRule="auto"/>
        <w:jc w:val="both"/>
        <w:rPr>
          <w:b/>
          <w:sz w:val="24"/>
        </w:rPr>
      </w:pPr>
      <w:r>
        <w:rPr>
          <w:b/>
          <w:sz w:val="24"/>
        </w:rPr>
        <w:t xml:space="preserve">округа от 29 августа 2023 г. № 1004 </w:t>
      </w:r>
    </w:p>
    <w:p w14:paraId="2C090109" w14:textId="77777777" w:rsidR="00AC7C22" w:rsidRDefault="00AC7C22">
      <w:pPr>
        <w:spacing w:line="252" w:lineRule="auto"/>
        <w:jc w:val="both"/>
        <w:rPr>
          <w:b/>
          <w:sz w:val="24"/>
        </w:rPr>
      </w:pPr>
    </w:p>
    <w:p w14:paraId="707993ED" w14:textId="77777777" w:rsidR="00AC7C22" w:rsidRDefault="001F59A7">
      <w:pPr>
        <w:pStyle w:val="ConsPlusNormal"/>
        <w:spacing w:line="252" w:lineRule="auto"/>
        <w:ind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соответствии с приказом  Министерства просвещения Российской Федерации от</w:t>
      </w:r>
      <w:r>
        <w:rPr>
          <w:rFonts w:ascii="Times New Roman" w:hAnsi="Times New Roman"/>
          <w:sz w:val="24"/>
        </w:rPr>
        <w:t xml:space="preserve"> 2 сентября 2020 г. № 458 «Об утверждении Порядка приема на обучение по образовательным программам начального общего, основного общего и среднего общего образования» администрация Батыревского муниципального округа</w:t>
      </w:r>
    </w:p>
    <w:p w14:paraId="032CED41" w14:textId="77777777" w:rsidR="00AC7C22" w:rsidRDefault="00AC7C22">
      <w:pPr>
        <w:pStyle w:val="ConsPlusNormal"/>
        <w:spacing w:line="252" w:lineRule="auto"/>
        <w:ind w:firstLine="540"/>
        <w:jc w:val="center"/>
        <w:rPr>
          <w:rFonts w:ascii="Times New Roman" w:hAnsi="Times New Roman"/>
          <w:sz w:val="24"/>
        </w:rPr>
      </w:pPr>
    </w:p>
    <w:p w14:paraId="6D96775B" w14:textId="77777777" w:rsidR="00AC7C22" w:rsidRDefault="001F59A7">
      <w:pPr>
        <w:pStyle w:val="ConsPlusNormal"/>
        <w:spacing w:line="252" w:lineRule="auto"/>
        <w:ind w:firstLine="54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ПОСТАНОВЛЯЕТ:</w:t>
      </w:r>
    </w:p>
    <w:p w14:paraId="406DC65D" w14:textId="77777777" w:rsidR="00AC7C22" w:rsidRDefault="00AC7C22">
      <w:pPr>
        <w:pStyle w:val="ConsPlusNormal"/>
        <w:spacing w:line="252" w:lineRule="auto"/>
        <w:ind w:firstLine="540"/>
        <w:rPr>
          <w:rFonts w:ascii="Times New Roman" w:hAnsi="Times New Roman"/>
          <w:sz w:val="24"/>
        </w:rPr>
      </w:pPr>
    </w:p>
    <w:p w14:paraId="4E5FA258" w14:textId="77777777" w:rsidR="00AC7C22" w:rsidRDefault="001F59A7">
      <w:pPr>
        <w:spacing w:line="252" w:lineRule="auto"/>
        <w:jc w:val="both"/>
        <w:rPr>
          <w:sz w:val="24"/>
        </w:rPr>
      </w:pPr>
      <w:r>
        <w:rPr>
          <w:sz w:val="24"/>
        </w:rPr>
        <w:t xml:space="preserve">   1. Внести в Административный регламент предоставления м</w:t>
      </w:r>
      <w:r>
        <w:rPr>
          <w:spacing w:val="1"/>
          <w:sz w:val="24"/>
        </w:rPr>
        <w:t>ун</w:t>
      </w:r>
      <w:r>
        <w:rPr>
          <w:sz w:val="24"/>
        </w:rPr>
        <w:t>иципаль</w:t>
      </w:r>
      <w:r>
        <w:rPr>
          <w:spacing w:val="-2"/>
          <w:sz w:val="24"/>
        </w:rPr>
        <w:t>н</w:t>
      </w:r>
      <w:r>
        <w:rPr>
          <w:sz w:val="24"/>
        </w:rPr>
        <w:t>ой образовательной организацией, реализующей образо</w:t>
      </w:r>
      <w:r>
        <w:rPr>
          <w:spacing w:val="-2"/>
          <w:sz w:val="24"/>
        </w:rPr>
        <w:t>в</w:t>
      </w:r>
      <w:r>
        <w:rPr>
          <w:sz w:val="24"/>
        </w:rPr>
        <w:t>ательные п</w:t>
      </w:r>
      <w:r>
        <w:rPr>
          <w:spacing w:val="-2"/>
          <w:sz w:val="24"/>
        </w:rPr>
        <w:t>р</w:t>
      </w:r>
      <w:r>
        <w:rPr>
          <w:sz w:val="24"/>
        </w:rPr>
        <w:t>ограммы началь</w:t>
      </w:r>
      <w:r>
        <w:rPr>
          <w:spacing w:val="-2"/>
          <w:sz w:val="24"/>
        </w:rPr>
        <w:t>н</w:t>
      </w:r>
      <w:r>
        <w:rPr>
          <w:sz w:val="24"/>
        </w:rPr>
        <w:t>ого общего, основного общего и среднего общего образования, муниципальной услуги «Предоставление общедоступного и бесплатного начального общего, основного общего, среднего общего образования по основным общеобразовательным программам на территории Батыревс</w:t>
      </w:r>
      <w:r>
        <w:rPr>
          <w:sz w:val="24"/>
        </w:rPr>
        <w:t>кого муниципального округа Чувашской Республики», утвержденный постановлением администрации Батыревского муниципального округа от 29 августа 2023 г. № 1004 (с изменениями, внесенными постановлением администрации Батыревского муниципального округа от 10 фев</w:t>
      </w:r>
      <w:r>
        <w:rPr>
          <w:sz w:val="24"/>
        </w:rPr>
        <w:t>раля 2025 г. № 211), следующие изменения:</w:t>
      </w:r>
    </w:p>
    <w:p w14:paraId="45E3EB86" w14:textId="77777777" w:rsidR="00AC7C22" w:rsidRDefault="001F59A7">
      <w:pPr>
        <w:spacing w:line="252" w:lineRule="auto"/>
        <w:ind w:left="709"/>
        <w:jc w:val="both"/>
        <w:rPr>
          <w:sz w:val="24"/>
        </w:rPr>
      </w:pPr>
      <w:r>
        <w:rPr>
          <w:sz w:val="24"/>
        </w:rPr>
        <w:t>в разделе 2.4:</w:t>
      </w:r>
    </w:p>
    <w:p w14:paraId="53CF608D" w14:textId="77777777" w:rsidR="00AC7C22" w:rsidRDefault="001F59A7">
      <w:pPr>
        <w:spacing w:line="252" w:lineRule="auto"/>
        <w:ind w:left="709"/>
        <w:jc w:val="both"/>
        <w:rPr>
          <w:sz w:val="24"/>
        </w:rPr>
      </w:pPr>
      <w:r>
        <w:rPr>
          <w:sz w:val="24"/>
        </w:rPr>
        <w:t>в пункте 2.4.2:</w:t>
      </w:r>
    </w:p>
    <w:p w14:paraId="55B7D823" w14:textId="77777777" w:rsidR="00AC7C22" w:rsidRDefault="001F59A7">
      <w:pPr>
        <w:spacing w:line="252" w:lineRule="auto"/>
        <w:ind w:left="709"/>
        <w:jc w:val="both"/>
        <w:rPr>
          <w:sz w:val="24"/>
        </w:rPr>
      </w:pPr>
      <w:r>
        <w:rPr>
          <w:sz w:val="24"/>
        </w:rPr>
        <w:t>дополнить подпунктом д) следующего содержания:</w:t>
      </w:r>
    </w:p>
    <w:p w14:paraId="08EBAB88" w14:textId="77777777" w:rsidR="00AC7C22" w:rsidRDefault="001F59A7">
      <w:pPr>
        <w:spacing w:line="252" w:lineRule="auto"/>
        <w:jc w:val="both"/>
        <w:rPr>
          <w:sz w:val="24"/>
        </w:rPr>
      </w:pPr>
      <w:r>
        <w:rPr>
          <w:sz w:val="24"/>
        </w:rPr>
        <w:t xml:space="preserve">          «д) </w:t>
      </w:r>
      <w:r>
        <w:rPr>
          <w:sz w:val="24"/>
          <w:highlight w:val="white"/>
        </w:rPr>
        <w:t>не более 5 (пяти) рабочих дней после официального поступления информации об успешном прохождении тестирования на знание ру</w:t>
      </w:r>
      <w:r>
        <w:rPr>
          <w:sz w:val="24"/>
          <w:highlight w:val="white"/>
        </w:rPr>
        <w:t>сского языка, достаточное для освоения образовательных программ начального общего, основного общего и среднего общего образования,</w:t>
      </w:r>
      <w:r>
        <w:rPr>
          <w:rFonts w:ascii="Arial" w:hAnsi="Arial"/>
          <w:color w:val="444444"/>
          <w:sz w:val="24"/>
          <w:highlight w:val="white"/>
        </w:rPr>
        <w:t xml:space="preserve"> </w:t>
      </w:r>
      <w:r>
        <w:rPr>
          <w:sz w:val="24"/>
          <w:highlight w:val="white"/>
        </w:rPr>
        <w:t>при зачислении детей, являющихся иностранными гражданами или лицами без гражданства, или поступающих, являющихся иностранными</w:t>
      </w:r>
      <w:r>
        <w:rPr>
          <w:sz w:val="24"/>
          <w:highlight w:val="white"/>
        </w:rPr>
        <w:t xml:space="preserve"> гражданами или лицами без гражданства.»;</w:t>
      </w:r>
    </w:p>
    <w:p w14:paraId="54203AB3" w14:textId="77777777" w:rsidR="00AC7C22" w:rsidRDefault="001F59A7">
      <w:pPr>
        <w:pStyle w:val="ConsPlusNormal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разделе 2.6:</w:t>
      </w:r>
    </w:p>
    <w:p w14:paraId="7378CB00" w14:textId="77777777" w:rsidR="00AC7C22" w:rsidRDefault="001F59A7">
      <w:pPr>
        <w:pStyle w:val="ConsPlusNormal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пункте 2.6.1:</w:t>
      </w:r>
    </w:p>
    <w:p w14:paraId="7C10C75E" w14:textId="77777777" w:rsidR="00AC7C22" w:rsidRDefault="001F59A7">
      <w:pPr>
        <w:pStyle w:val="ConsPlusNormal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подпункт 2.6.1.10 изложить в следующей редакции:</w:t>
      </w:r>
    </w:p>
    <w:p w14:paraId="2ABD5178" w14:textId="77777777" w:rsidR="00AC7C22" w:rsidRDefault="001F59A7">
      <w:pPr>
        <w:pStyle w:val="ConsPlusNormal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«2.6.1.10. </w:t>
      </w:r>
      <w:r>
        <w:rPr>
          <w:rFonts w:ascii="Times New Roman" w:hAnsi="Times New Roman"/>
          <w:sz w:val="24"/>
          <w:highlight w:val="white"/>
        </w:rPr>
        <w:t>Родитель (родители) (законный (законные) представитель (представители) ребенка, являющегося иностранным гражданином или лиц</w:t>
      </w:r>
      <w:r>
        <w:rPr>
          <w:rFonts w:ascii="Times New Roman" w:hAnsi="Times New Roman"/>
          <w:sz w:val="24"/>
          <w:highlight w:val="white"/>
        </w:rPr>
        <w:t>ом без гражданства, или поступающий, являющийся иностранным гражданином или лицом без гражданства, предъявляет (предъявляют):</w:t>
      </w:r>
    </w:p>
    <w:p w14:paraId="3BEB26DC" w14:textId="77777777" w:rsidR="00AC7C22" w:rsidRDefault="001F59A7">
      <w:pPr>
        <w:pStyle w:val="ConsPlusNormal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highlight w:val="white"/>
        </w:rPr>
        <w:t>копии документов, подтверждающих родство заявителя (заявителей) (или законность представления прав ребенка);</w:t>
      </w:r>
    </w:p>
    <w:p w14:paraId="473E9D96" w14:textId="77777777" w:rsidR="00AC7C22" w:rsidRDefault="001F59A7">
      <w:pPr>
        <w:pStyle w:val="ConsPlusNormal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highlight w:val="white"/>
        </w:rPr>
        <w:t>копии документов, под</w:t>
      </w:r>
      <w:r>
        <w:rPr>
          <w:rFonts w:ascii="Times New Roman" w:hAnsi="Times New Roman"/>
          <w:sz w:val="24"/>
          <w:highlight w:val="white"/>
        </w:rPr>
        <w:t xml:space="preserve">тверждающих законность нахождения ребенка, являющегося иностранным гражданином или лицом без гражданства, и его законного (законных) представителя (представителей) или поступающего, являющегося </w:t>
      </w:r>
      <w:r>
        <w:rPr>
          <w:rFonts w:ascii="Times New Roman" w:hAnsi="Times New Roman"/>
          <w:sz w:val="24"/>
          <w:highlight w:val="white"/>
        </w:rPr>
        <w:lastRenderedPageBreak/>
        <w:t>иностранным гражданином или лицом без гражданства, на территор</w:t>
      </w:r>
      <w:r>
        <w:rPr>
          <w:rFonts w:ascii="Times New Roman" w:hAnsi="Times New Roman"/>
          <w:sz w:val="24"/>
          <w:highlight w:val="white"/>
        </w:rPr>
        <w:t>ии Российской Федерации (действительные вид на жительство, либо разрешение на временное проживание, либо разрешение на временное проживание в целях получения образования, либо визу и (или) миграционную карту, либо иные предусмотренные федеральным законом и</w:t>
      </w:r>
      <w:r>
        <w:rPr>
          <w:rFonts w:ascii="Times New Roman" w:hAnsi="Times New Roman"/>
          <w:sz w:val="24"/>
          <w:highlight w:val="white"/>
        </w:rPr>
        <w:t>ли международным договором Российской Федерации документы, подтверждающие право иностранного гражданина или лица без гражданства на пребывание (проживание) в Российской Федерации);</w:t>
      </w:r>
    </w:p>
    <w:p w14:paraId="48307143" w14:textId="77777777" w:rsidR="00AC7C22" w:rsidRDefault="001F59A7">
      <w:pPr>
        <w:pStyle w:val="ConsPlusNormal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highlight w:val="white"/>
        </w:rPr>
        <w:t>копии документов, подтверждающих прохождение государственной дактилоскопиче</w:t>
      </w:r>
      <w:r>
        <w:rPr>
          <w:rFonts w:ascii="Times New Roman" w:hAnsi="Times New Roman"/>
          <w:sz w:val="24"/>
          <w:highlight w:val="white"/>
        </w:rPr>
        <w:t>ской регистрации ребенка, являющегося иностранным гражданином или лицом без гражданства, или поступающего, являющегося иностранным гражданином или лицом без гражданства;</w:t>
      </w:r>
    </w:p>
    <w:p w14:paraId="0575F527" w14:textId="77777777" w:rsidR="00AC7C22" w:rsidRDefault="001F59A7">
      <w:pPr>
        <w:pStyle w:val="ConsPlusNormal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highlight w:val="white"/>
        </w:rPr>
        <w:t>копии документов, подтверждающих изучение русского языка ребенком, являющимся иностран</w:t>
      </w:r>
      <w:r>
        <w:rPr>
          <w:rFonts w:ascii="Times New Roman" w:hAnsi="Times New Roman"/>
          <w:sz w:val="24"/>
          <w:highlight w:val="white"/>
        </w:rPr>
        <w:t>ным гражданином или лицом без гражданства, или поступающим, являющимся иностранным гражданином или лицом без гражданства, в образовательных организациях иностранного (иностранных) государства (государств) (со 2 по 11 класс) (при наличии);</w:t>
      </w:r>
    </w:p>
    <w:p w14:paraId="194A9C88" w14:textId="77777777" w:rsidR="00AC7C22" w:rsidRDefault="001F59A7">
      <w:pPr>
        <w:pStyle w:val="ConsPlusNormal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highlight w:val="white"/>
        </w:rPr>
        <w:t>копии документов,</w:t>
      </w:r>
      <w:r>
        <w:rPr>
          <w:rFonts w:ascii="Times New Roman" w:hAnsi="Times New Roman"/>
          <w:sz w:val="24"/>
          <w:highlight w:val="white"/>
        </w:rPr>
        <w:t xml:space="preserve"> удостоверяющих личность ребенка, являющегося иностранным гражданином или лицом без гражданства, или поступающего, являющегося иностранным гражданином или лицом без гражданства (для иностранных граждан: паспорт иностранного гражданина либо иной документ, у</w:t>
      </w:r>
      <w:r>
        <w:rPr>
          <w:rFonts w:ascii="Times New Roman" w:hAnsi="Times New Roman"/>
          <w:sz w:val="24"/>
          <w:highlight w:val="white"/>
        </w:rPr>
        <w:t>становленный федеральным законом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гражданина; для лиц без гражданства: документ, выданный иностранным государством и п</w:t>
      </w:r>
      <w:r>
        <w:rPr>
          <w:rFonts w:ascii="Times New Roman" w:hAnsi="Times New Roman"/>
          <w:sz w:val="24"/>
          <w:highlight w:val="white"/>
        </w:rPr>
        <w:t>ризнаваемый в соответствии с международным договором Российской Федерации в качестве документа, удостоверяющего личность лица без гражданства, разрешение на временное проживание, временное удостоверение личности лица без гражданства в Российской Федерации,</w:t>
      </w:r>
      <w:r>
        <w:rPr>
          <w:rFonts w:ascii="Times New Roman" w:hAnsi="Times New Roman"/>
          <w:sz w:val="24"/>
          <w:highlight w:val="white"/>
        </w:rPr>
        <w:t xml:space="preserve"> вид на жительство и иные документы, предусмотренные федеральным законом или признаваемые в соответствии с международным договором Российской Федерации в качестве документов, удостоверяющих личность лица без гражданства);</w:t>
      </w:r>
    </w:p>
    <w:p w14:paraId="5E63CC32" w14:textId="77777777" w:rsidR="00AC7C22" w:rsidRDefault="001F59A7">
      <w:pPr>
        <w:pStyle w:val="ConsPlusNormal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highlight w:val="white"/>
        </w:rPr>
        <w:t>копии документов, подтверждающих п</w:t>
      </w:r>
      <w:r>
        <w:rPr>
          <w:rFonts w:ascii="Times New Roman" w:hAnsi="Times New Roman"/>
          <w:sz w:val="24"/>
          <w:highlight w:val="white"/>
        </w:rPr>
        <w:t xml:space="preserve">рисвоение родителю (родителям) (законному (законным) представителю (представителям) идентификационного номера налогоплательщика; страхового номера индивидуального лицевого счета (далее - СНИЛС) (при наличии), а также СНИЛС ребенка, являющегося иностранным </w:t>
      </w:r>
      <w:r>
        <w:rPr>
          <w:rFonts w:ascii="Times New Roman" w:hAnsi="Times New Roman"/>
          <w:sz w:val="24"/>
          <w:highlight w:val="white"/>
        </w:rPr>
        <w:t>гражданином или лицом без гражданства, или поступающего, являющегося иностранным гражданином или лицом без гражданства (при наличии);</w:t>
      </w:r>
    </w:p>
    <w:p w14:paraId="359D7C3F" w14:textId="77777777" w:rsidR="00AC7C22" w:rsidRDefault="001F59A7">
      <w:pPr>
        <w:pStyle w:val="ConsPlusNormal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highlight w:val="white"/>
        </w:rPr>
        <w:t>медицинское заключение об отсутствии у ребенка, являющегося иностранным гражданином или лицом без гражданства, или поступа</w:t>
      </w:r>
      <w:r>
        <w:rPr>
          <w:rFonts w:ascii="Times New Roman" w:hAnsi="Times New Roman"/>
          <w:sz w:val="24"/>
          <w:highlight w:val="white"/>
        </w:rPr>
        <w:t>ющего, являющегося иностранным гражданином или лицом без гражданства, инфекционных заболеваний, представляющих опасность для окружающих, предусмотренных перечнем, утвержденным уполномоченным Правительством Российской Федераций федеральным органом исполните</w:t>
      </w:r>
      <w:r>
        <w:rPr>
          <w:rFonts w:ascii="Times New Roman" w:hAnsi="Times New Roman"/>
          <w:sz w:val="24"/>
          <w:highlight w:val="white"/>
        </w:rPr>
        <w:t>льной власти в соответствии с </w:t>
      </w:r>
      <w:hyperlink r:id="rId5" w:history="1">
        <w:r>
          <w:rPr>
            <w:rFonts w:ascii="Times New Roman" w:hAnsi="Times New Roman"/>
            <w:sz w:val="24"/>
            <w:highlight w:val="white"/>
          </w:rPr>
          <w:t>частью 2 статьи 43 Федерального закона от 21 ноября 2011 г. № 323-ФЗ "Об основах охраны здоровья граждан в Российской Федерации"</w:t>
        </w:r>
      </w:hyperlink>
      <w:r>
        <w:rPr>
          <w:rFonts w:ascii="Times New Roman" w:hAnsi="Times New Roman"/>
          <w:sz w:val="24"/>
          <w:highlight w:val="white"/>
        </w:rPr>
        <w:t>;</w:t>
      </w:r>
    </w:p>
    <w:p w14:paraId="75B44DCE" w14:textId="77777777" w:rsidR="00AC7C22" w:rsidRDefault="001F59A7">
      <w:pPr>
        <w:pStyle w:val="ConsPlusNormal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highlight w:val="white"/>
        </w:rPr>
        <w:t>копии документов, подтверждающих ос</w:t>
      </w:r>
      <w:r>
        <w:rPr>
          <w:rFonts w:ascii="Times New Roman" w:hAnsi="Times New Roman"/>
          <w:sz w:val="24"/>
          <w:highlight w:val="white"/>
        </w:rPr>
        <w:t>уществление родителем (законным представителем) трудовой деятельности (при наличии).</w:t>
      </w:r>
    </w:p>
    <w:p w14:paraId="2119DEA2" w14:textId="77777777" w:rsidR="00AC7C22" w:rsidRDefault="001F59A7">
      <w:pPr>
        <w:pStyle w:val="ConsPlusNormal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highlight w:val="white"/>
        </w:rPr>
        <w:t>Иностранные граждане и лица без гражданства все документы представляют на русском языке или вместе с заверенным в установленном порядке переводом на русский язык.»</w:t>
      </w:r>
      <w:r>
        <w:rPr>
          <w:rFonts w:ascii="Times New Roman" w:hAnsi="Times New Roman"/>
          <w:sz w:val="24"/>
        </w:rPr>
        <w:t>;</w:t>
      </w:r>
    </w:p>
    <w:p w14:paraId="787EBDFF" w14:textId="77777777" w:rsidR="00AC7C22" w:rsidRDefault="001F59A7">
      <w:pPr>
        <w:pStyle w:val="ConsPlusNormal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дополн</w:t>
      </w:r>
      <w:r>
        <w:rPr>
          <w:rFonts w:ascii="Times New Roman" w:hAnsi="Times New Roman"/>
          <w:sz w:val="24"/>
        </w:rPr>
        <w:t>ить новым подпунктом 2.6.1.11 следующего содержания:</w:t>
      </w:r>
    </w:p>
    <w:p w14:paraId="314BD4FA" w14:textId="77777777" w:rsidR="00AC7C22" w:rsidRDefault="001F59A7">
      <w:pPr>
        <w:pStyle w:val="ConsPlusNormal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«Подпункт 2.6.1.10</w:t>
      </w:r>
      <w:r>
        <w:rPr>
          <w:color w:val="444444"/>
          <w:sz w:val="24"/>
          <w:highlight w:val="white"/>
        </w:rPr>
        <w:t xml:space="preserve"> </w:t>
      </w:r>
      <w:r>
        <w:rPr>
          <w:rFonts w:ascii="Times New Roman" w:hAnsi="Times New Roman"/>
          <w:sz w:val="24"/>
          <w:highlight w:val="white"/>
        </w:rPr>
        <w:t>не распространяется на иностранных граждан, указанных в </w:t>
      </w:r>
      <w:hyperlink r:id="rId6" w:history="1">
        <w:r>
          <w:rPr>
            <w:rFonts w:ascii="Times New Roman" w:hAnsi="Times New Roman"/>
            <w:sz w:val="24"/>
            <w:highlight w:val="white"/>
          </w:rPr>
          <w:t>подпункте 2 пункта 20</w:t>
        </w:r>
      </w:hyperlink>
      <w:r>
        <w:rPr>
          <w:rFonts w:ascii="Times New Roman" w:hAnsi="Times New Roman"/>
          <w:sz w:val="24"/>
          <w:highlight w:val="white"/>
        </w:rPr>
        <w:t> и </w:t>
      </w:r>
      <w:hyperlink r:id="rId7" w:history="1">
        <w:r>
          <w:rPr>
            <w:rFonts w:ascii="Times New Roman" w:hAnsi="Times New Roman"/>
            <w:sz w:val="24"/>
            <w:highlight w:val="white"/>
          </w:rPr>
          <w:t>пункте 21 статьи 5 Федерального закона от 25 июля 2002 г. № 115-ФЗ "О правовом положении иностранных граждан в Российской Федерации"</w:t>
        </w:r>
      </w:hyperlink>
      <w:r>
        <w:rPr>
          <w:rFonts w:ascii="Times New Roman" w:hAnsi="Times New Roman"/>
          <w:sz w:val="24"/>
          <w:highlight w:val="white"/>
        </w:rPr>
        <w:t>.</w:t>
      </w:r>
    </w:p>
    <w:p w14:paraId="45363FAE" w14:textId="77777777" w:rsidR="00AC7C22" w:rsidRDefault="001F59A7">
      <w:pPr>
        <w:pStyle w:val="ConsPlusNormal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highlight w:val="white"/>
        </w:rPr>
        <w:t>Иностранные граждане, указанные в абзаце первом настоящего подпункта, п</w:t>
      </w:r>
      <w:r>
        <w:rPr>
          <w:rFonts w:ascii="Times New Roman" w:hAnsi="Times New Roman"/>
          <w:sz w:val="24"/>
          <w:highlight w:val="white"/>
        </w:rPr>
        <w:t>редъявляют следующие документы:</w:t>
      </w:r>
    </w:p>
    <w:p w14:paraId="4D35CD47" w14:textId="77777777" w:rsidR="00AC7C22" w:rsidRDefault="001F59A7">
      <w:pPr>
        <w:pStyle w:val="ConsPlusNormal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highlight w:val="white"/>
        </w:rPr>
        <w:t>копия свидетельства о рождении ребенка;</w:t>
      </w:r>
    </w:p>
    <w:p w14:paraId="2410F92E" w14:textId="77777777" w:rsidR="00AC7C22" w:rsidRDefault="001F59A7">
      <w:pPr>
        <w:pStyle w:val="ConsPlusNormal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highlight w:val="white"/>
        </w:rPr>
        <w:t>копия паспорта;</w:t>
      </w:r>
    </w:p>
    <w:p w14:paraId="3A343221" w14:textId="77777777" w:rsidR="00AC7C22" w:rsidRDefault="001F59A7">
      <w:pPr>
        <w:pStyle w:val="ConsPlusNormal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highlight w:val="white"/>
        </w:rPr>
        <w:lastRenderedPageBreak/>
        <w:t>справку о регистрации по месту жительства.</w:t>
      </w:r>
    </w:p>
    <w:p w14:paraId="7F73DC59" w14:textId="77777777" w:rsidR="00AC7C22" w:rsidRDefault="001F59A7">
      <w:pPr>
        <w:pStyle w:val="ConsPlusNormal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highlight w:val="white"/>
        </w:rPr>
        <w:t>Абзацы третий - пятый и седьмой – девятый подпункта 2.6.1.10 настоящего Административного регламента не распространяются на г</w:t>
      </w:r>
      <w:r>
        <w:rPr>
          <w:rFonts w:ascii="Times New Roman" w:hAnsi="Times New Roman"/>
          <w:sz w:val="24"/>
          <w:highlight w:val="white"/>
        </w:rPr>
        <w:t>раждан Республики Беларусь.»;</w:t>
      </w:r>
    </w:p>
    <w:p w14:paraId="1AD943A9" w14:textId="77777777" w:rsidR="00AC7C22" w:rsidRDefault="001F59A7">
      <w:pPr>
        <w:pStyle w:val="ConsPlusNormal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дополнить подпунктом 2.6.1.12 следующего содержания:</w:t>
      </w:r>
    </w:p>
    <w:p w14:paraId="1C0571A7" w14:textId="77777777" w:rsidR="00AC7C22" w:rsidRDefault="001F59A7">
      <w:pPr>
        <w:pStyle w:val="ConsPlusNormal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«2.6.1.12. </w:t>
      </w:r>
      <w:r>
        <w:rPr>
          <w:rFonts w:ascii="Times New Roman" w:hAnsi="Times New Roman"/>
          <w:sz w:val="24"/>
          <w:highlight w:val="white"/>
        </w:rPr>
        <w:t xml:space="preserve">Представление при приеме на обучение по образовательным программам среднего общего образования в дополнение к комплекту документов, предусмотренных </w:t>
      </w:r>
      <w:r>
        <w:rPr>
          <w:rFonts w:ascii="Times New Roman" w:hAnsi="Times New Roman"/>
          <w:sz w:val="24"/>
          <w:highlight w:val="white"/>
        </w:rPr>
        <w:t>подпунктами 2.6.1.10 и 2.6.1.11 настоящего Административного регламента, полученного иностранным гражданином или лицом без гражданства, успешно прошедшим государственную итоговую аттестацию по образовательным программам основного общего образования, аттест</w:t>
      </w:r>
      <w:r>
        <w:rPr>
          <w:rFonts w:ascii="Times New Roman" w:hAnsi="Times New Roman"/>
          <w:sz w:val="24"/>
          <w:highlight w:val="white"/>
        </w:rPr>
        <w:t>ата об основном общем образовании, образец которого установлен Министерством просвещения Российской Федерации, приравнивается к представлению информации об успешном прохождении им тестирования.»</w:t>
      </w:r>
      <w:r>
        <w:rPr>
          <w:rFonts w:ascii="Times New Roman" w:hAnsi="Times New Roman"/>
          <w:sz w:val="24"/>
        </w:rPr>
        <w:t>;</w:t>
      </w:r>
    </w:p>
    <w:p w14:paraId="17E5E38B" w14:textId="77777777" w:rsidR="00AC7C22" w:rsidRDefault="001F59A7">
      <w:pPr>
        <w:pStyle w:val="ConsPlusNormal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подпункт 2.6.1.11 считать соответственно подпунктом 2.6.1.13</w:t>
      </w:r>
      <w:r>
        <w:rPr>
          <w:rFonts w:ascii="Times New Roman" w:hAnsi="Times New Roman"/>
          <w:sz w:val="24"/>
        </w:rPr>
        <w:t>;</w:t>
      </w:r>
    </w:p>
    <w:p w14:paraId="69571719" w14:textId="77777777" w:rsidR="00AC7C22" w:rsidRDefault="001F59A7">
      <w:pPr>
        <w:pStyle w:val="ConsPlusNormal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разделе 3.3:</w:t>
      </w:r>
    </w:p>
    <w:p w14:paraId="4D1DFE7C" w14:textId="77777777" w:rsidR="00AC7C22" w:rsidRDefault="001F59A7">
      <w:pPr>
        <w:pStyle w:val="ConsPlusNormal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пункте 3.3.4:</w:t>
      </w:r>
    </w:p>
    <w:p w14:paraId="12B8C42D" w14:textId="77777777" w:rsidR="00AC7C22" w:rsidRDefault="001F59A7">
      <w:pPr>
        <w:pStyle w:val="ConsPlusNormal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абзац одиннадцатый изложить в следующей редакции:</w:t>
      </w:r>
    </w:p>
    <w:p w14:paraId="554A9FC1" w14:textId="77777777" w:rsidR="00AC7C22" w:rsidRDefault="001F59A7">
      <w:pPr>
        <w:pStyle w:val="ConsPlusNormal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sz w:val="24"/>
          <w:highlight w:val="white"/>
        </w:rPr>
        <w:t>родитель (родители) (законный (законные) представитель (представители) ребенка, являющегося иностранным гражданином или лицом без гражданства, или поступающий, являющийся и</w:t>
      </w:r>
      <w:r>
        <w:rPr>
          <w:rFonts w:ascii="Times New Roman" w:hAnsi="Times New Roman"/>
          <w:sz w:val="24"/>
          <w:highlight w:val="white"/>
        </w:rPr>
        <w:t>ностранным гражданином или лицом без гражданства, предъявляет (предъявляют) документы, предусмотренны</w:t>
      </w:r>
      <w:r>
        <w:rPr>
          <w:rFonts w:ascii="Times New Roman" w:hAnsi="Times New Roman"/>
          <w:sz w:val="24"/>
        </w:rPr>
        <w:t>е подпунктами 2.6.1.10 – 2.6.1.12 настоящего Административного регламента.»;</w:t>
      </w:r>
    </w:p>
    <w:p w14:paraId="2ADF8BCD" w14:textId="77777777" w:rsidR="00AC7C22" w:rsidRDefault="001F59A7">
      <w:pPr>
        <w:pStyle w:val="ConsPlusNormal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Приложении № 5 к Административному регламенту:</w:t>
      </w:r>
    </w:p>
    <w:p w14:paraId="5D030566" w14:textId="77777777" w:rsidR="00AC7C22" w:rsidRDefault="001F59A7">
      <w:pPr>
        <w:pStyle w:val="ConsPlusNormal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дополнить абзацем следующего </w:t>
      </w:r>
      <w:r>
        <w:rPr>
          <w:rFonts w:ascii="Times New Roman" w:hAnsi="Times New Roman"/>
          <w:sz w:val="24"/>
        </w:rPr>
        <w:t>содержания:</w:t>
      </w:r>
    </w:p>
    <w:p w14:paraId="57F2F04C" w14:textId="77777777" w:rsidR="00AC7C22" w:rsidRDefault="001F59A7">
      <w:pPr>
        <w:pStyle w:val="ConsPlusNormal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«Даю согласие для прохождения тестирования </w:t>
      </w:r>
      <w:r>
        <w:rPr>
          <w:rFonts w:ascii="Times New Roman" w:hAnsi="Times New Roman"/>
          <w:sz w:val="24"/>
          <w:highlight w:val="white"/>
        </w:rPr>
        <w:t>на знание русского языка, достаточное для освоения образовательных программ начального общего, основного общего и среднего общего образования.</w:t>
      </w:r>
      <w:r>
        <w:rPr>
          <w:rFonts w:ascii="Times New Roman" w:hAnsi="Times New Roman"/>
          <w:sz w:val="24"/>
        </w:rPr>
        <w:t xml:space="preserve"> </w:t>
      </w:r>
    </w:p>
    <w:p w14:paraId="1DF97013" w14:textId="77777777" w:rsidR="00AC7C22" w:rsidRDefault="001F59A7">
      <w:pPr>
        <w:widowControl w:val="0"/>
        <w:ind w:right="-2" w:firstLine="567"/>
        <w:rPr>
          <w:sz w:val="24"/>
        </w:rPr>
      </w:pPr>
      <w:r>
        <w:rPr>
          <w:sz w:val="24"/>
        </w:rPr>
        <w:t>Д</w:t>
      </w:r>
      <w:r>
        <w:rPr>
          <w:spacing w:val="-1"/>
          <w:sz w:val="24"/>
        </w:rPr>
        <w:t>а</w:t>
      </w:r>
      <w:r>
        <w:rPr>
          <w:sz w:val="24"/>
        </w:rPr>
        <w:t>та: ______________</w:t>
      </w:r>
      <w:r>
        <w:rPr>
          <w:spacing w:val="2"/>
          <w:sz w:val="24"/>
        </w:rPr>
        <w:t>_</w:t>
      </w:r>
      <w:r>
        <w:rPr>
          <w:sz w:val="24"/>
        </w:rPr>
        <w:t>_______Под</w:t>
      </w:r>
      <w:r>
        <w:rPr>
          <w:spacing w:val="1"/>
          <w:sz w:val="24"/>
        </w:rPr>
        <w:t>пи</w:t>
      </w:r>
      <w:r>
        <w:rPr>
          <w:sz w:val="24"/>
        </w:rPr>
        <w:t>сь ___</w:t>
      </w:r>
      <w:r>
        <w:rPr>
          <w:spacing w:val="-2"/>
          <w:sz w:val="24"/>
        </w:rPr>
        <w:t>_</w:t>
      </w:r>
      <w:r>
        <w:rPr>
          <w:sz w:val="24"/>
        </w:rPr>
        <w:t>_____________________».</w:t>
      </w:r>
    </w:p>
    <w:p w14:paraId="054D41ED" w14:textId="77777777" w:rsidR="00AC7C22" w:rsidRDefault="001F59A7">
      <w:pPr>
        <w:pStyle w:val="ConsPlusNormal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 Настоящее постановление вступает в силу после его официального опубликования.</w:t>
      </w:r>
    </w:p>
    <w:p w14:paraId="7FE6DD56" w14:textId="77777777" w:rsidR="00AC7C22" w:rsidRDefault="001F59A7">
      <w:pPr>
        <w:pStyle w:val="afff4"/>
        <w:spacing w:line="252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 Контроль за исполнением настоящего постановления возложить на начальника управления образования, молодежной политики, физической культуры и спорта а</w:t>
      </w:r>
      <w:r>
        <w:rPr>
          <w:rFonts w:ascii="Times New Roman" w:hAnsi="Times New Roman"/>
          <w:sz w:val="24"/>
        </w:rPr>
        <w:t>дминистрации Батыревского муниципального округа Чувашской Республики Рубцову И.П.</w:t>
      </w:r>
    </w:p>
    <w:p w14:paraId="56C62DF1" w14:textId="77777777" w:rsidR="00AC7C22" w:rsidRDefault="00AC7C22">
      <w:pPr>
        <w:rPr>
          <w:sz w:val="24"/>
        </w:rPr>
      </w:pPr>
    </w:p>
    <w:p w14:paraId="0BDD6094" w14:textId="77777777" w:rsidR="00AC7C22" w:rsidRDefault="00AC7C22">
      <w:pPr>
        <w:rPr>
          <w:sz w:val="24"/>
        </w:rPr>
      </w:pPr>
    </w:p>
    <w:p w14:paraId="46CEC211" w14:textId="77777777" w:rsidR="00AC7C22" w:rsidRDefault="001F59A7">
      <w:pPr>
        <w:rPr>
          <w:sz w:val="24"/>
        </w:rPr>
      </w:pPr>
      <w:r>
        <w:rPr>
          <w:sz w:val="24"/>
        </w:rPr>
        <w:t xml:space="preserve">Глава Батыревского </w:t>
      </w:r>
    </w:p>
    <w:p w14:paraId="04F7D7C7" w14:textId="77777777" w:rsidR="00AC7C22" w:rsidRDefault="001F59A7">
      <w:pPr>
        <w:rPr>
          <w:sz w:val="24"/>
        </w:rPr>
      </w:pPr>
      <w:r>
        <w:rPr>
          <w:sz w:val="24"/>
        </w:rPr>
        <w:t>муниципального округа                                                                                        Р.В. Селиванов</w:t>
      </w:r>
    </w:p>
    <w:p w14:paraId="331D995A" w14:textId="77777777" w:rsidR="00AC7C22" w:rsidRDefault="00AC7C22">
      <w:pPr>
        <w:rPr>
          <w:sz w:val="24"/>
        </w:rPr>
      </w:pPr>
    </w:p>
    <w:p w14:paraId="1190E40B" w14:textId="77777777" w:rsidR="00AC7C22" w:rsidRDefault="00AC7C22">
      <w:pPr>
        <w:rPr>
          <w:sz w:val="24"/>
        </w:rPr>
      </w:pPr>
    </w:p>
    <w:p w14:paraId="7E89455F" w14:textId="77777777" w:rsidR="00AC7C22" w:rsidRDefault="00AC7C22">
      <w:pPr>
        <w:rPr>
          <w:sz w:val="24"/>
        </w:rPr>
      </w:pPr>
    </w:p>
    <w:p w14:paraId="7337435F" w14:textId="77777777" w:rsidR="00AC7C22" w:rsidRDefault="00AC7C22">
      <w:pPr>
        <w:rPr>
          <w:sz w:val="24"/>
        </w:rPr>
      </w:pPr>
    </w:p>
    <w:p w14:paraId="2A208913" w14:textId="77777777" w:rsidR="00AC7C22" w:rsidRDefault="00AC7C22">
      <w:pPr>
        <w:rPr>
          <w:sz w:val="24"/>
        </w:rPr>
      </w:pPr>
    </w:p>
    <w:p w14:paraId="3D377798" w14:textId="77777777" w:rsidR="00AC7C22" w:rsidRDefault="00AC7C22">
      <w:pPr>
        <w:rPr>
          <w:sz w:val="24"/>
        </w:rPr>
      </w:pPr>
    </w:p>
    <w:p w14:paraId="13F3C5F5" w14:textId="77777777" w:rsidR="00AC7C22" w:rsidRDefault="00AC7C22">
      <w:pPr>
        <w:rPr>
          <w:sz w:val="24"/>
        </w:rPr>
      </w:pPr>
    </w:p>
    <w:p w14:paraId="09FE0347" w14:textId="77777777" w:rsidR="00AC7C22" w:rsidRDefault="00AC7C22">
      <w:pPr>
        <w:rPr>
          <w:sz w:val="24"/>
        </w:rPr>
      </w:pPr>
    </w:p>
    <w:p w14:paraId="70D061E7" w14:textId="77777777" w:rsidR="00AC7C22" w:rsidRDefault="00AC7C22">
      <w:pPr>
        <w:rPr>
          <w:sz w:val="24"/>
        </w:rPr>
      </w:pPr>
    </w:p>
    <w:p w14:paraId="0548D415" w14:textId="77777777" w:rsidR="00AC7C22" w:rsidRDefault="00AC7C22">
      <w:pPr>
        <w:rPr>
          <w:sz w:val="24"/>
        </w:rPr>
      </w:pPr>
    </w:p>
    <w:p w14:paraId="55FCD22A" w14:textId="77777777" w:rsidR="00AC7C22" w:rsidRDefault="00AC7C22">
      <w:pPr>
        <w:rPr>
          <w:sz w:val="24"/>
        </w:rPr>
      </w:pPr>
    </w:p>
    <w:p w14:paraId="5F17795C" w14:textId="77777777" w:rsidR="00AC7C22" w:rsidRDefault="00AC7C22">
      <w:pPr>
        <w:rPr>
          <w:sz w:val="24"/>
        </w:rPr>
      </w:pPr>
    </w:p>
    <w:p w14:paraId="2297B20A" w14:textId="77777777" w:rsidR="00AC7C22" w:rsidRDefault="00AC7C22">
      <w:pPr>
        <w:rPr>
          <w:sz w:val="24"/>
        </w:rPr>
      </w:pPr>
    </w:p>
    <w:p w14:paraId="3095E786" w14:textId="77777777" w:rsidR="00AC7C22" w:rsidRDefault="00AC7C22">
      <w:pPr>
        <w:rPr>
          <w:sz w:val="24"/>
        </w:rPr>
      </w:pPr>
    </w:p>
    <w:p w14:paraId="01DFDADF" w14:textId="77777777" w:rsidR="00AC7C22" w:rsidRDefault="00AC7C22">
      <w:pPr>
        <w:rPr>
          <w:sz w:val="24"/>
        </w:rPr>
      </w:pPr>
    </w:p>
    <w:p w14:paraId="03DC52AA" w14:textId="77777777" w:rsidR="00AC7C22" w:rsidRDefault="00AC7C22">
      <w:pPr>
        <w:rPr>
          <w:sz w:val="24"/>
        </w:rPr>
      </w:pPr>
    </w:p>
    <w:p w14:paraId="365BF956" w14:textId="77777777" w:rsidR="00AC7C22" w:rsidRDefault="00AC7C22">
      <w:pPr>
        <w:rPr>
          <w:sz w:val="24"/>
        </w:rPr>
      </w:pPr>
    </w:p>
    <w:sectPr w:rsidR="00AC7C22">
      <w:pgSz w:w="11906" w:h="16838"/>
      <w:pgMar w:top="567" w:right="851" w:bottom="567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C22"/>
    <w:rsid w:val="001F59A7"/>
    <w:rsid w:val="00AC7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BA2107"/>
  <w15:docId w15:val="{9E276B1F-98CE-491E-AFCD-D15CEB98B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jc w:val="both"/>
      <w:outlineLvl w:val="0"/>
    </w:pPr>
    <w:rPr>
      <w:rFonts w:ascii="TimesET" w:hAnsi="TimesET"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rFonts w:ascii="TimesET" w:hAnsi="TimesET"/>
      <w:sz w:val="24"/>
    </w:rPr>
  </w:style>
  <w:style w:type="paragraph" w:styleId="3">
    <w:name w:val="heading 3"/>
    <w:basedOn w:val="a"/>
    <w:next w:val="a"/>
    <w:link w:val="30"/>
    <w:uiPriority w:val="9"/>
    <w:qFormat/>
    <w:pPr>
      <w:keepNext/>
      <w:ind w:firstLine="720"/>
      <w:jc w:val="both"/>
      <w:outlineLvl w:val="2"/>
    </w:pPr>
    <w:rPr>
      <w:rFonts w:ascii="TimesET" w:hAnsi="TimesET"/>
      <w:b/>
      <w:sz w:val="24"/>
    </w:rPr>
  </w:style>
  <w:style w:type="paragraph" w:styleId="4">
    <w:name w:val="heading 4"/>
    <w:basedOn w:val="a"/>
    <w:next w:val="a"/>
    <w:link w:val="40"/>
    <w:uiPriority w:val="9"/>
    <w:qFormat/>
    <w:pPr>
      <w:keepNext/>
      <w:ind w:left="5496" w:firstLine="13"/>
      <w:jc w:val="center"/>
      <w:outlineLvl w:val="3"/>
    </w:pPr>
    <w:rPr>
      <w:i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jc w:val="center"/>
      <w:outlineLvl w:val="4"/>
    </w:pPr>
    <w:rPr>
      <w:rFonts w:ascii="TimesET" w:hAnsi="TimesET"/>
      <w:sz w:val="24"/>
    </w:rPr>
  </w:style>
  <w:style w:type="paragraph" w:styleId="6">
    <w:name w:val="heading 6"/>
    <w:basedOn w:val="a"/>
    <w:next w:val="a"/>
    <w:link w:val="60"/>
    <w:uiPriority w:val="9"/>
    <w:qFormat/>
    <w:pPr>
      <w:keepNext/>
      <w:widowControl w:val="0"/>
      <w:jc w:val="center"/>
      <w:outlineLvl w:val="5"/>
    </w:pPr>
    <w:rPr>
      <w:b/>
      <w:sz w:val="30"/>
    </w:rPr>
  </w:style>
  <w:style w:type="paragraph" w:styleId="7">
    <w:name w:val="heading 7"/>
    <w:basedOn w:val="a"/>
    <w:next w:val="a"/>
    <w:link w:val="70"/>
    <w:uiPriority w:val="9"/>
    <w:qFormat/>
    <w:pPr>
      <w:keepNext/>
      <w:jc w:val="center"/>
      <w:outlineLvl w:val="6"/>
    </w:pPr>
    <w:rPr>
      <w:b/>
      <w:cap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41">
    <w:name w:val="Основной текст4"/>
    <w:basedOn w:val="a"/>
    <w:link w:val="42"/>
    <w:pPr>
      <w:widowControl w:val="0"/>
      <w:spacing w:line="277" w:lineRule="exact"/>
      <w:jc w:val="both"/>
    </w:pPr>
    <w:rPr>
      <w:sz w:val="28"/>
      <w:highlight w:val="white"/>
    </w:rPr>
  </w:style>
  <w:style w:type="character" w:customStyle="1" w:styleId="42">
    <w:name w:val="Основной текст4"/>
    <w:basedOn w:val="1"/>
    <w:link w:val="41"/>
    <w:rPr>
      <w:sz w:val="28"/>
      <w:highlight w:val="white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a3">
    <w:name w:val="Body Text"/>
    <w:basedOn w:val="a"/>
    <w:link w:val="a4"/>
    <w:pPr>
      <w:jc w:val="both"/>
    </w:pPr>
    <w:rPr>
      <w:rFonts w:ascii="TimesET" w:hAnsi="TimesET"/>
      <w:sz w:val="28"/>
    </w:rPr>
  </w:style>
  <w:style w:type="character" w:customStyle="1" w:styleId="a4">
    <w:name w:val="Основной текст Знак"/>
    <w:basedOn w:val="1"/>
    <w:link w:val="a3"/>
    <w:rPr>
      <w:rFonts w:ascii="TimesET" w:hAnsi="TimesET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a5">
    <w:name w:val="Нормальный (таблица)"/>
    <w:basedOn w:val="a"/>
    <w:next w:val="a"/>
    <w:link w:val="a6"/>
    <w:pPr>
      <w:widowControl w:val="0"/>
      <w:jc w:val="both"/>
    </w:pPr>
    <w:rPr>
      <w:rFonts w:ascii="Arial" w:hAnsi="Arial"/>
      <w:sz w:val="24"/>
    </w:rPr>
  </w:style>
  <w:style w:type="character" w:customStyle="1" w:styleId="a6">
    <w:name w:val="Нормальный (таблица)"/>
    <w:basedOn w:val="1"/>
    <w:link w:val="a5"/>
    <w:rPr>
      <w:rFonts w:ascii="Arial" w:hAnsi="Arial"/>
      <w:sz w:val="24"/>
    </w:rPr>
  </w:style>
  <w:style w:type="paragraph" w:customStyle="1" w:styleId="a7">
    <w:name w:val="Текст информации об изменениях"/>
    <w:basedOn w:val="a"/>
    <w:next w:val="a"/>
    <w:link w:val="a8"/>
    <w:pPr>
      <w:widowControl w:val="0"/>
      <w:jc w:val="both"/>
    </w:pPr>
    <w:rPr>
      <w:rFonts w:ascii="Arial" w:hAnsi="Arial"/>
    </w:rPr>
  </w:style>
  <w:style w:type="character" w:customStyle="1" w:styleId="a8">
    <w:name w:val="Текст информации об изменениях"/>
    <w:basedOn w:val="1"/>
    <w:link w:val="a7"/>
    <w:rPr>
      <w:rFonts w:ascii="Arial" w:hAnsi="Arial"/>
    </w:rPr>
  </w:style>
  <w:style w:type="paragraph" w:customStyle="1" w:styleId="a9">
    <w:name w:val="Сравнение редакций. Удаленный фрагмент"/>
    <w:link w:val="aa"/>
    <w:rPr>
      <w:strike/>
      <w:color w:val="808000"/>
    </w:rPr>
  </w:style>
  <w:style w:type="character" w:customStyle="1" w:styleId="aa">
    <w:name w:val="Сравнение редакций. Удаленный фрагмент"/>
    <w:link w:val="a9"/>
    <w:rPr>
      <w:strike/>
      <w:color w:val="808000"/>
    </w:rPr>
  </w:style>
  <w:style w:type="paragraph" w:customStyle="1" w:styleId="ab">
    <w:name w:val="Комментарий"/>
    <w:basedOn w:val="a"/>
    <w:next w:val="a"/>
    <w:link w:val="ac"/>
    <w:pPr>
      <w:ind w:left="170"/>
      <w:jc w:val="both"/>
    </w:pPr>
    <w:rPr>
      <w:rFonts w:ascii="Arial" w:hAnsi="Arial"/>
      <w:i/>
      <w:color w:val="800080"/>
      <w:sz w:val="24"/>
    </w:rPr>
  </w:style>
  <w:style w:type="character" w:customStyle="1" w:styleId="ac">
    <w:name w:val="Комментарий"/>
    <w:basedOn w:val="1"/>
    <w:link w:val="ab"/>
    <w:rPr>
      <w:rFonts w:ascii="Arial" w:hAnsi="Arial"/>
      <w:i/>
      <w:color w:val="800080"/>
      <w:sz w:val="24"/>
    </w:rPr>
  </w:style>
  <w:style w:type="paragraph" w:styleId="43">
    <w:name w:val="toc 4"/>
    <w:next w:val="a"/>
    <w:link w:val="44"/>
    <w:uiPriority w:val="39"/>
    <w:pPr>
      <w:ind w:left="600"/>
    </w:pPr>
    <w:rPr>
      <w:rFonts w:ascii="XO Thames" w:hAnsi="XO Thames"/>
      <w:sz w:val="28"/>
    </w:rPr>
  </w:style>
  <w:style w:type="character" w:customStyle="1" w:styleId="44">
    <w:name w:val="Оглавление 4 Знак"/>
    <w:link w:val="43"/>
    <w:rPr>
      <w:rFonts w:ascii="XO Thames" w:hAnsi="XO Thames"/>
      <w:sz w:val="28"/>
    </w:rPr>
  </w:style>
  <w:style w:type="character" w:customStyle="1" w:styleId="70">
    <w:name w:val="Заголовок 7 Знак"/>
    <w:basedOn w:val="1"/>
    <w:link w:val="7"/>
    <w:rPr>
      <w:b/>
      <w:caps/>
      <w:color w:val="000000"/>
      <w:sz w:val="26"/>
    </w:rPr>
  </w:style>
  <w:style w:type="paragraph" w:styleId="23">
    <w:name w:val="Body Text Indent 2"/>
    <w:basedOn w:val="a"/>
    <w:link w:val="24"/>
    <w:pPr>
      <w:ind w:firstLine="720"/>
      <w:jc w:val="both"/>
    </w:pPr>
    <w:rPr>
      <w:rFonts w:ascii="TimesET" w:hAnsi="TimesET"/>
      <w:b/>
      <w:sz w:val="24"/>
    </w:rPr>
  </w:style>
  <w:style w:type="character" w:customStyle="1" w:styleId="24">
    <w:name w:val="Основной текст с отступом 2 Знак"/>
    <w:basedOn w:val="1"/>
    <w:link w:val="23"/>
    <w:rPr>
      <w:rFonts w:ascii="TimesET" w:hAnsi="TimesET"/>
      <w:b/>
      <w:sz w:val="24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d">
    <w:name w:val="header"/>
    <w:basedOn w:val="a"/>
    <w:link w:val="ae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1"/>
    <w:link w:val="ad"/>
  </w:style>
  <w:style w:type="paragraph" w:styleId="af">
    <w:name w:val="List Paragraph"/>
    <w:basedOn w:val="a"/>
    <w:link w:val="af0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af0">
    <w:name w:val="Абзац списка Знак"/>
    <w:basedOn w:val="1"/>
    <w:link w:val="af"/>
    <w:rPr>
      <w:rFonts w:ascii="Calibri" w:hAnsi="Calibri"/>
      <w:sz w:val="22"/>
    </w:rPr>
  </w:style>
  <w:style w:type="paragraph" w:styleId="af1">
    <w:name w:val="Normal (Web)"/>
    <w:basedOn w:val="a"/>
    <w:link w:val="af2"/>
    <w:pPr>
      <w:spacing w:beforeAutospacing="1" w:afterAutospacing="1"/>
    </w:pPr>
    <w:rPr>
      <w:sz w:val="24"/>
    </w:rPr>
  </w:style>
  <w:style w:type="character" w:customStyle="1" w:styleId="af2">
    <w:name w:val="Обычный (Интернет) Знак"/>
    <w:basedOn w:val="1"/>
    <w:link w:val="af1"/>
    <w:rPr>
      <w:sz w:val="24"/>
    </w:rPr>
  </w:style>
  <w:style w:type="character" w:customStyle="1" w:styleId="30">
    <w:name w:val="Заголовок 3 Знак"/>
    <w:basedOn w:val="1"/>
    <w:link w:val="3"/>
    <w:rPr>
      <w:rFonts w:ascii="TimesET" w:hAnsi="TimesET"/>
      <w:b/>
      <w:sz w:val="24"/>
    </w:rPr>
  </w:style>
  <w:style w:type="paragraph" w:customStyle="1" w:styleId="Textbody">
    <w:name w:val="Text body"/>
    <w:basedOn w:val="a"/>
    <w:link w:val="Textbody0"/>
    <w:pPr>
      <w:widowControl w:val="0"/>
      <w:spacing w:after="120"/>
    </w:pPr>
    <w:rPr>
      <w:rFonts w:ascii="Arial" w:hAnsi="Arial"/>
      <w:sz w:val="24"/>
    </w:rPr>
  </w:style>
  <w:style w:type="character" w:customStyle="1" w:styleId="Textbody0">
    <w:name w:val="Text body"/>
    <w:basedOn w:val="1"/>
    <w:link w:val="Textbody"/>
    <w:rPr>
      <w:rFonts w:ascii="Arial" w:hAnsi="Arial"/>
      <w:sz w:val="24"/>
    </w:rPr>
  </w:style>
  <w:style w:type="paragraph" w:customStyle="1" w:styleId="af3">
    <w:name w:val="Сравнение редакций. Добавленный фрагмент"/>
    <w:link w:val="af4"/>
    <w:rPr>
      <w:color w:val="0000FF"/>
      <w:shd w:val="clear" w:color="auto" w:fill="E3EDFD"/>
    </w:rPr>
  </w:style>
  <w:style w:type="character" w:customStyle="1" w:styleId="af4">
    <w:name w:val="Сравнение редакций. Добавленный фрагмент"/>
    <w:link w:val="af3"/>
    <w:rPr>
      <w:color w:val="0000FF"/>
      <w:shd w:val="clear" w:color="auto" w:fill="E3EDFD"/>
    </w:rPr>
  </w:style>
  <w:style w:type="paragraph" w:customStyle="1" w:styleId="af5">
    <w:name w:val="Колонтитул_"/>
    <w:link w:val="af6"/>
  </w:style>
  <w:style w:type="character" w:customStyle="1" w:styleId="af6">
    <w:name w:val="Колонтитул_"/>
    <w:link w:val="af5"/>
    <w:rPr>
      <w:rFonts w:ascii="Times New Roman" w:hAnsi="Times New Roman"/>
      <w:u w:val="none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consplusnonformat">
    <w:name w:val="consplusnonformat"/>
    <w:basedOn w:val="a"/>
    <w:link w:val="consplusnonformat0"/>
    <w:pPr>
      <w:spacing w:beforeAutospacing="1" w:afterAutospacing="1"/>
    </w:pPr>
    <w:rPr>
      <w:sz w:val="24"/>
    </w:rPr>
  </w:style>
  <w:style w:type="character" w:customStyle="1" w:styleId="consplusnonformat0">
    <w:name w:val="consplusnonformat"/>
    <w:basedOn w:val="1"/>
    <w:link w:val="consplusnonformat"/>
    <w:rPr>
      <w:sz w:val="24"/>
    </w:rPr>
  </w:style>
  <w:style w:type="paragraph" w:customStyle="1" w:styleId="pt-a0-000023">
    <w:name w:val="pt-a0-000023"/>
    <w:basedOn w:val="12"/>
    <w:link w:val="pt-a0-0000230"/>
  </w:style>
  <w:style w:type="character" w:customStyle="1" w:styleId="pt-a0-0000230">
    <w:name w:val="pt-a0-000023"/>
    <w:basedOn w:val="a0"/>
    <w:link w:val="pt-a0-000023"/>
  </w:style>
  <w:style w:type="paragraph" w:customStyle="1" w:styleId="af7">
    <w:name w:val="Информация об изменениях документа"/>
    <w:basedOn w:val="ab"/>
    <w:next w:val="a"/>
    <w:link w:val="af8"/>
    <w:pPr>
      <w:widowControl w:val="0"/>
      <w:ind w:left="0"/>
    </w:pPr>
    <w:rPr>
      <w:color w:val="353842"/>
      <w:shd w:val="clear" w:color="auto" w:fill="F0F0F0"/>
    </w:rPr>
  </w:style>
  <w:style w:type="character" w:customStyle="1" w:styleId="af8">
    <w:name w:val="Информация об изменениях документа"/>
    <w:basedOn w:val="ac"/>
    <w:link w:val="af7"/>
    <w:rPr>
      <w:rFonts w:ascii="Arial" w:hAnsi="Arial"/>
      <w:i/>
      <w:color w:val="353842"/>
      <w:sz w:val="24"/>
      <w:shd w:val="clear" w:color="auto" w:fill="F0F0F0"/>
    </w:rPr>
  </w:style>
  <w:style w:type="character" w:customStyle="1" w:styleId="50">
    <w:name w:val="Заголовок 5 Знак"/>
    <w:basedOn w:val="1"/>
    <w:link w:val="5"/>
    <w:rPr>
      <w:rFonts w:ascii="TimesET" w:hAnsi="TimesET"/>
      <w:sz w:val="24"/>
    </w:rPr>
  </w:style>
  <w:style w:type="paragraph" w:customStyle="1" w:styleId="13">
    <w:name w:val="Номер страницы1"/>
    <w:basedOn w:val="12"/>
    <w:link w:val="af9"/>
  </w:style>
  <w:style w:type="character" w:styleId="af9">
    <w:name w:val="page number"/>
    <w:basedOn w:val="a0"/>
    <w:link w:val="13"/>
  </w:style>
  <w:style w:type="character" w:customStyle="1" w:styleId="11">
    <w:name w:val="Заголовок 1 Знак"/>
    <w:basedOn w:val="1"/>
    <w:link w:val="10"/>
    <w:rPr>
      <w:rFonts w:ascii="TimesET" w:hAnsi="TimesET"/>
      <w:sz w:val="24"/>
    </w:rPr>
  </w:style>
  <w:style w:type="paragraph" w:customStyle="1" w:styleId="afa">
    <w:name w:val="Таблицы (моноширинный)"/>
    <w:basedOn w:val="a"/>
    <w:next w:val="a"/>
    <w:link w:val="afb"/>
    <w:pPr>
      <w:jc w:val="both"/>
    </w:pPr>
    <w:rPr>
      <w:rFonts w:ascii="Courier New" w:hAnsi="Courier New"/>
    </w:rPr>
  </w:style>
  <w:style w:type="character" w:customStyle="1" w:styleId="afb">
    <w:name w:val="Таблицы (моноширинный)"/>
    <w:basedOn w:val="1"/>
    <w:link w:val="afa"/>
    <w:rPr>
      <w:rFonts w:ascii="Courier New" w:hAnsi="Courier New"/>
    </w:rPr>
  </w:style>
  <w:style w:type="paragraph" w:styleId="33">
    <w:name w:val="Body Text Indent 3"/>
    <w:basedOn w:val="a"/>
    <w:link w:val="34"/>
    <w:pPr>
      <w:ind w:firstLine="720"/>
      <w:jc w:val="both"/>
    </w:pPr>
    <w:rPr>
      <w:rFonts w:ascii="TimesET" w:hAnsi="TimesET"/>
      <w:strike/>
      <w:sz w:val="24"/>
    </w:rPr>
  </w:style>
  <w:style w:type="character" w:customStyle="1" w:styleId="34">
    <w:name w:val="Основной текст с отступом 3 Знак"/>
    <w:basedOn w:val="1"/>
    <w:link w:val="33"/>
    <w:rPr>
      <w:rFonts w:ascii="TimesET" w:hAnsi="TimesET"/>
      <w:strike/>
      <w:sz w:val="24"/>
    </w:rPr>
  </w:style>
  <w:style w:type="paragraph" w:customStyle="1" w:styleId="14">
    <w:name w:val="Гиперссылка1"/>
    <w:link w:val="afc"/>
    <w:rPr>
      <w:color w:val="0563C1"/>
      <w:u w:val="single"/>
    </w:rPr>
  </w:style>
  <w:style w:type="character" w:styleId="afc">
    <w:name w:val="Hyperlink"/>
    <w:link w:val="14"/>
    <w:rPr>
      <w:color w:val="0563C1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12">
    <w:name w:val="Основной шрифт абзаца1"/>
    <w:link w:val="HeaderandFooter"/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25">
    <w:name w:val="Основной текст2"/>
    <w:link w:val="26"/>
    <w:rPr>
      <w:strike/>
      <w:sz w:val="28"/>
      <w:highlight w:val="white"/>
      <w:u w:val="single"/>
    </w:rPr>
  </w:style>
  <w:style w:type="character" w:customStyle="1" w:styleId="26">
    <w:name w:val="Основной текст2"/>
    <w:link w:val="25"/>
    <w:rPr>
      <w:rFonts w:ascii="Times New Roman" w:hAnsi="Times New Roman"/>
      <w:strike/>
      <w:color w:val="000000"/>
      <w:spacing w:val="0"/>
      <w:sz w:val="28"/>
      <w:highlight w:val="white"/>
      <w:u w:val="single"/>
    </w:rPr>
  </w:style>
  <w:style w:type="paragraph" w:customStyle="1" w:styleId="afd">
    <w:name w:val="Заголовок статьи"/>
    <w:basedOn w:val="a"/>
    <w:next w:val="a"/>
    <w:link w:val="afe"/>
    <w:pPr>
      <w:ind w:left="1612" w:hanging="892"/>
      <w:jc w:val="both"/>
    </w:pPr>
    <w:rPr>
      <w:rFonts w:ascii="Arial" w:hAnsi="Arial"/>
    </w:rPr>
  </w:style>
  <w:style w:type="character" w:customStyle="1" w:styleId="afe">
    <w:name w:val="Заголовок статьи"/>
    <w:basedOn w:val="1"/>
    <w:link w:val="afd"/>
    <w:rPr>
      <w:rFonts w:ascii="Arial" w:hAnsi="Arial"/>
    </w:rPr>
  </w:style>
  <w:style w:type="paragraph" w:customStyle="1" w:styleId="aff">
    <w:name w:val="Опечатки"/>
    <w:link w:val="aff0"/>
    <w:rPr>
      <w:color w:val="FF0000"/>
    </w:rPr>
  </w:style>
  <w:style w:type="character" w:customStyle="1" w:styleId="aff0">
    <w:name w:val="Опечатки"/>
    <w:link w:val="aff"/>
    <w:rPr>
      <w:color w:val="FF000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aff1">
    <w:name w:val="Гипертекстовая ссылка"/>
    <w:link w:val="aff2"/>
    <w:rPr>
      <w:color w:val="008000"/>
    </w:rPr>
  </w:style>
  <w:style w:type="character" w:customStyle="1" w:styleId="aff2">
    <w:name w:val="Гипертекстовая ссылка"/>
    <w:link w:val="aff1"/>
    <w:rPr>
      <w:color w:val="008000"/>
    </w:rPr>
  </w:style>
  <w:style w:type="paragraph" w:customStyle="1" w:styleId="17">
    <w:name w:val="Неразрешенное упоминание1"/>
    <w:link w:val="aff3"/>
    <w:rPr>
      <w:color w:val="605E5C"/>
      <w:shd w:val="clear" w:color="auto" w:fill="E1DFDD"/>
    </w:rPr>
  </w:style>
  <w:style w:type="character" w:styleId="aff3">
    <w:name w:val="Unresolved Mention"/>
    <w:link w:val="17"/>
    <w:rPr>
      <w:color w:val="605E5C"/>
      <w:shd w:val="clear" w:color="auto" w:fill="E1DFDD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f4">
    <w:name w:val="Balloon Text"/>
    <w:basedOn w:val="a"/>
    <w:link w:val="aff5"/>
    <w:rPr>
      <w:rFonts w:ascii="Segoe UI" w:hAnsi="Segoe UI"/>
      <w:sz w:val="18"/>
    </w:rPr>
  </w:style>
  <w:style w:type="character" w:customStyle="1" w:styleId="aff5">
    <w:name w:val="Текст выноски Знак"/>
    <w:basedOn w:val="1"/>
    <w:link w:val="aff4"/>
    <w:rPr>
      <w:rFonts w:ascii="Segoe UI" w:hAnsi="Segoe UI"/>
      <w:sz w:val="18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6">
    <w:name w:val="Не вступил в силу"/>
    <w:link w:val="aff7"/>
    <w:rPr>
      <w:color w:val="008080"/>
    </w:rPr>
  </w:style>
  <w:style w:type="character" w:customStyle="1" w:styleId="aff7">
    <w:name w:val="Не вступил в силу"/>
    <w:link w:val="aff6"/>
    <w:rPr>
      <w:color w:val="008080"/>
      <w:sz w:val="20"/>
    </w:rPr>
  </w:style>
  <w:style w:type="paragraph" w:customStyle="1" w:styleId="aff8">
    <w:name w:val="Колонтитул"/>
    <w:link w:val="aff9"/>
    <w:rPr>
      <w:sz w:val="24"/>
    </w:rPr>
  </w:style>
  <w:style w:type="character" w:customStyle="1" w:styleId="aff9">
    <w:name w:val="Колонтитул"/>
    <w:link w:val="aff8"/>
    <w:rPr>
      <w:rFonts w:ascii="Times New Roman" w:hAnsi="Times New Roman"/>
      <w:color w:val="000000"/>
      <w:spacing w:val="0"/>
      <w:sz w:val="24"/>
      <w:u w:val="none"/>
    </w:rPr>
  </w:style>
  <w:style w:type="paragraph" w:customStyle="1" w:styleId="TableContents">
    <w:name w:val="Table Contents"/>
    <w:basedOn w:val="a"/>
    <w:link w:val="TableContents0"/>
    <w:pPr>
      <w:widowControl w:val="0"/>
    </w:pPr>
    <w:rPr>
      <w:rFonts w:ascii="Arial" w:hAnsi="Arial"/>
      <w:sz w:val="24"/>
    </w:rPr>
  </w:style>
  <w:style w:type="character" w:customStyle="1" w:styleId="TableContents0">
    <w:name w:val="Table Contents"/>
    <w:basedOn w:val="1"/>
    <w:link w:val="TableContents"/>
    <w:rPr>
      <w:rFonts w:ascii="Arial" w:hAnsi="Arial"/>
      <w:sz w:val="24"/>
    </w:rPr>
  </w:style>
  <w:style w:type="paragraph" w:styleId="27">
    <w:name w:val="Body Text 2"/>
    <w:basedOn w:val="a"/>
    <w:link w:val="28"/>
    <w:pPr>
      <w:spacing w:after="120" w:line="480" w:lineRule="auto"/>
    </w:pPr>
  </w:style>
  <w:style w:type="character" w:customStyle="1" w:styleId="28">
    <w:name w:val="Основной текст 2 Знак"/>
    <w:basedOn w:val="1"/>
    <w:link w:val="27"/>
  </w:style>
  <w:style w:type="paragraph" w:customStyle="1" w:styleId="Georgia12pt">
    <w:name w:val="Основной текст + Georgia;12 pt"/>
    <w:link w:val="Georgia12pt0"/>
    <w:rPr>
      <w:rFonts w:ascii="Georgia" w:hAnsi="Georgia"/>
      <w:sz w:val="24"/>
      <w:highlight w:val="white"/>
    </w:rPr>
  </w:style>
  <w:style w:type="character" w:customStyle="1" w:styleId="Georgia12pt0">
    <w:name w:val="Основной текст + Georgia;12 pt"/>
    <w:link w:val="Georgia12pt"/>
    <w:rPr>
      <w:rFonts w:ascii="Georgia" w:hAnsi="Georgia"/>
      <w:color w:val="000000"/>
      <w:spacing w:val="0"/>
      <w:sz w:val="24"/>
      <w:highlight w:val="white"/>
      <w:u w:val="none"/>
    </w:rPr>
  </w:style>
  <w:style w:type="paragraph" w:customStyle="1" w:styleId="affa">
    <w:name w:val="Прижатый влево"/>
    <w:basedOn w:val="a"/>
    <w:next w:val="a"/>
    <w:link w:val="affb"/>
    <w:pPr>
      <w:widowControl w:val="0"/>
    </w:pPr>
    <w:rPr>
      <w:rFonts w:ascii="Arial" w:hAnsi="Arial"/>
      <w:sz w:val="24"/>
    </w:rPr>
  </w:style>
  <w:style w:type="character" w:customStyle="1" w:styleId="affb">
    <w:name w:val="Прижатый влево"/>
    <w:basedOn w:val="1"/>
    <w:link w:val="affa"/>
    <w:rPr>
      <w:rFonts w:ascii="Arial" w:hAnsi="Arial"/>
      <w:sz w:val="24"/>
    </w:rPr>
  </w:style>
  <w:style w:type="paragraph" w:styleId="affc">
    <w:name w:val="Subtitle"/>
    <w:next w:val="a"/>
    <w:link w:val="affd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d">
    <w:name w:val="Подзаголовок Знак"/>
    <w:link w:val="affc"/>
    <w:rPr>
      <w:rFonts w:ascii="XO Thames" w:hAnsi="XO Thames"/>
      <w:i/>
      <w:sz w:val="24"/>
    </w:rPr>
  </w:style>
  <w:style w:type="paragraph" w:customStyle="1" w:styleId="affe">
    <w:name w:val="Информация об изменениях"/>
    <w:basedOn w:val="a7"/>
    <w:next w:val="a"/>
    <w:link w:val="afff"/>
    <w:pPr>
      <w:spacing w:before="180"/>
      <w:ind w:left="360" w:right="360"/>
    </w:pPr>
    <w:rPr>
      <w:sz w:val="24"/>
      <w:shd w:val="clear" w:color="auto" w:fill="EAEFED"/>
    </w:rPr>
  </w:style>
  <w:style w:type="character" w:customStyle="1" w:styleId="afff">
    <w:name w:val="Информация об изменениях"/>
    <w:basedOn w:val="a8"/>
    <w:link w:val="affe"/>
    <w:rPr>
      <w:rFonts w:ascii="Arial" w:hAnsi="Arial"/>
      <w:sz w:val="24"/>
      <w:shd w:val="clear" w:color="auto" w:fill="EAEFED"/>
    </w:rPr>
  </w:style>
  <w:style w:type="paragraph" w:styleId="afff0">
    <w:name w:val="Title"/>
    <w:next w:val="a"/>
    <w:link w:val="afff1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f1">
    <w:name w:val="Заголовок Знак"/>
    <w:link w:val="afff0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i/>
      <w:color w:val="000000"/>
      <w:sz w:val="28"/>
    </w:rPr>
  </w:style>
  <w:style w:type="paragraph" w:customStyle="1" w:styleId="afff2">
    <w:name w:val="Цветовое выделение"/>
    <w:link w:val="afff3"/>
    <w:rPr>
      <w:b/>
      <w:color w:val="000080"/>
    </w:rPr>
  </w:style>
  <w:style w:type="character" w:customStyle="1" w:styleId="afff3">
    <w:name w:val="Цветовое выделение"/>
    <w:link w:val="afff2"/>
    <w:rPr>
      <w:b/>
      <w:color w:val="000080"/>
    </w:rPr>
  </w:style>
  <w:style w:type="paragraph" w:styleId="afff4">
    <w:name w:val="No Spacing"/>
    <w:link w:val="afff5"/>
    <w:rPr>
      <w:rFonts w:ascii="Calibri" w:hAnsi="Calibri"/>
      <w:sz w:val="22"/>
    </w:rPr>
  </w:style>
  <w:style w:type="character" w:customStyle="1" w:styleId="afff5">
    <w:name w:val="Без интервала Знак"/>
    <w:link w:val="afff4"/>
    <w:rPr>
      <w:rFonts w:ascii="Calibri" w:hAnsi="Calibri"/>
      <w:sz w:val="22"/>
    </w:rPr>
  </w:style>
  <w:style w:type="character" w:customStyle="1" w:styleId="20">
    <w:name w:val="Заголовок 2 Знак"/>
    <w:basedOn w:val="1"/>
    <w:link w:val="2"/>
    <w:rPr>
      <w:rFonts w:ascii="TimesET" w:hAnsi="TimesET"/>
      <w:sz w:val="24"/>
    </w:rPr>
  </w:style>
  <w:style w:type="paragraph" w:customStyle="1" w:styleId="18">
    <w:name w:val="Основной текст1"/>
    <w:link w:val="19"/>
    <w:rPr>
      <w:sz w:val="28"/>
      <w:u w:val="single"/>
    </w:rPr>
  </w:style>
  <w:style w:type="character" w:customStyle="1" w:styleId="19">
    <w:name w:val="Основной текст1"/>
    <w:link w:val="18"/>
    <w:rPr>
      <w:rFonts w:ascii="Times New Roman" w:hAnsi="Times New Roman"/>
      <w:color w:val="000000"/>
      <w:spacing w:val="0"/>
      <w:sz w:val="28"/>
      <w:u w:val="single"/>
    </w:rPr>
  </w:style>
  <w:style w:type="character" w:customStyle="1" w:styleId="60">
    <w:name w:val="Заголовок 6 Знак"/>
    <w:basedOn w:val="1"/>
    <w:link w:val="6"/>
    <w:rPr>
      <w:b/>
      <w:color w:val="000000"/>
      <w:sz w:val="30"/>
    </w:rPr>
  </w:style>
  <w:style w:type="paragraph" w:customStyle="1" w:styleId="1a">
    <w:name w:val="Выделение1"/>
    <w:link w:val="afff6"/>
    <w:rPr>
      <w:i/>
    </w:rPr>
  </w:style>
  <w:style w:type="character" w:styleId="afff6">
    <w:name w:val="Emphasis"/>
    <w:link w:val="1a"/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docs.cntd.ru/document/901823501#AA80N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cs.cntd.ru/document/901823501#AA40NP" TargetMode="External"/><Relationship Id="rId5" Type="http://schemas.openxmlformats.org/officeDocument/2006/relationships/hyperlink" Target="https://docs.cntd.ru/document/902312609#8Q80M2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1303</Words>
  <Characters>7430</Characters>
  <Application>Microsoft Office Word</Application>
  <DocSecurity>0</DocSecurity>
  <Lines>61</Lines>
  <Paragraphs>17</Paragraphs>
  <ScaleCrop>false</ScaleCrop>
  <Company/>
  <LinksUpToDate>false</LinksUpToDate>
  <CharactersWithSpaces>8716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Муськина Анастасия Константиновна</dc:creator>
  <cp:lastModifiedBy>Муськина Анастасия Константиновна</cp:lastModifiedBy>
  <cp:revision>2</cp:revision>
  <dcterms:created xsi:type="dcterms:W3CDTF">2026-02-02T07:15:00Z</dcterms:created>
  <dcterms:modified xsi:type="dcterms:W3CDTF">2026-02-02T07:15:00Z</dcterms:modified>
</cp:coreProperties>
</file>