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24"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2217"/>
        <w:gridCol w:w="3800"/>
      </w:tblGrid>
      <w:tr w:rsidR="003A5D38" w:rsidRPr="003A5D38" w:rsidTr="00941CC3">
        <w:trPr>
          <w:trHeight w:val="1047"/>
        </w:trPr>
        <w:tc>
          <w:tcPr>
            <w:tcW w:w="3507" w:type="dxa"/>
            <w:tcBorders>
              <w:top w:val="nil"/>
              <w:left w:val="nil"/>
              <w:bottom w:val="nil"/>
              <w:right w:val="nil"/>
            </w:tcBorders>
          </w:tcPr>
          <w:p w:rsidR="003A5D38" w:rsidRPr="003A5D38" w:rsidRDefault="003A5D38" w:rsidP="003A5D38">
            <w:pPr>
              <w:spacing w:after="0" w:line="240" w:lineRule="auto"/>
              <w:jc w:val="center"/>
              <w:rPr>
                <w:rFonts w:ascii="Times New Roman" w:hAnsi="Times New Roman" w:cs="Times New Roman"/>
                <w:sz w:val="24"/>
                <w:szCs w:val="24"/>
              </w:rPr>
            </w:pPr>
          </w:p>
        </w:tc>
        <w:tc>
          <w:tcPr>
            <w:tcW w:w="2217" w:type="dxa"/>
            <w:tcBorders>
              <w:top w:val="nil"/>
              <w:left w:val="nil"/>
              <w:bottom w:val="nil"/>
              <w:right w:val="nil"/>
            </w:tcBorders>
          </w:tcPr>
          <w:p w:rsidR="003A5D38" w:rsidRPr="003A5D38" w:rsidRDefault="003A5D38" w:rsidP="003A5D38">
            <w:pPr>
              <w:spacing w:after="0" w:line="240" w:lineRule="auto"/>
              <w:ind w:firstLine="63"/>
              <w:jc w:val="center"/>
              <w:rPr>
                <w:rFonts w:ascii="Times New Roman" w:hAnsi="Times New Roman" w:cs="Times New Roman"/>
                <w:sz w:val="24"/>
                <w:szCs w:val="24"/>
              </w:rPr>
            </w:pPr>
            <w:r w:rsidRPr="003A5D38">
              <w:rPr>
                <w:rFonts w:ascii="Times New Roman" w:hAnsi="Times New Roman" w:cs="Times New Roman"/>
                <w:noProof/>
                <w:sz w:val="24"/>
                <w:szCs w:val="24"/>
                <w:lang w:eastAsia="ru-RU"/>
              </w:rPr>
              <w:drawing>
                <wp:inline distT="0" distB="0" distL="0" distR="0" wp14:anchorId="5E03C890" wp14:editId="52322FA0">
                  <wp:extent cx="779703" cy="993913"/>
                  <wp:effectExtent l="0" t="0" r="1905" b="0"/>
                  <wp:docPr id="7" name="Рисунок 7" descr="Гер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2"/>
                          <pic:cNvPicPr>
                            <a:picLocks noChangeAspect="1" noChangeArrowheads="1"/>
                          </pic:cNvPicPr>
                        </pic:nvPicPr>
                        <pic:blipFill>
                          <a:blip r:embed="rId8" cstate="print"/>
                          <a:srcRect/>
                          <a:stretch>
                            <a:fillRect/>
                          </a:stretch>
                        </pic:blipFill>
                        <pic:spPr bwMode="auto">
                          <a:xfrm>
                            <a:off x="0" y="0"/>
                            <a:ext cx="788394" cy="1004992"/>
                          </a:xfrm>
                          <a:prstGeom prst="rect">
                            <a:avLst/>
                          </a:prstGeom>
                          <a:noFill/>
                          <a:ln w="9525">
                            <a:noFill/>
                            <a:miter lim="800000"/>
                            <a:headEnd/>
                            <a:tailEnd/>
                          </a:ln>
                        </pic:spPr>
                      </pic:pic>
                    </a:graphicData>
                  </a:graphic>
                </wp:inline>
              </w:drawing>
            </w:r>
          </w:p>
        </w:tc>
        <w:tc>
          <w:tcPr>
            <w:tcW w:w="3800" w:type="dxa"/>
            <w:tcBorders>
              <w:top w:val="nil"/>
              <w:left w:val="nil"/>
              <w:bottom w:val="nil"/>
              <w:right w:val="nil"/>
            </w:tcBorders>
          </w:tcPr>
          <w:p w:rsidR="003A5D38" w:rsidRPr="003A5D38" w:rsidRDefault="003A5D38" w:rsidP="003A5D38">
            <w:pPr>
              <w:spacing w:after="0" w:line="240" w:lineRule="auto"/>
              <w:jc w:val="right"/>
              <w:rPr>
                <w:rFonts w:ascii="Times New Roman" w:hAnsi="Times New Roman" w:cs="Times New Roman"/>
                <w:b/>
                <w:sz w:val="24"/>
                <w:szCs w:val="24"/>
                <w:u w:val="single"/>
              </w:rPr>
            </w:pPr>
          </w:p>
        </w:tc>
      </w:tr>
      <w:tr w:rsidR="003A5D38" w:rsidRPr="003A5D38" w:rsidTr="00941CC3">
        <w:trPr>
          <w:trHeight w:val="1484"/>
        </w:trPr>
        <w:tc>
          <w:tcPr>
            <w:tcW w:w="3507" w:type="dxa"/>
            <w:tcBorders>
              <w:top w:val="nil"/>
              <w:left w:val="nil"/>
              <w:bottom w:val="nil"/>
              <w:right w:val="nil"/>
            </w:tcBorders>
          </w:tcPr>
          <w:p w:rsidR="003A5D38" w:rsidRPr="003A5D38" w:rsidRDefault="003A5D38" w:rsidP="003A5D38">
            <w:pPr>
              <w:spacing w:after="0" w:line="240" w:lineRule="auto"/>
              <w:jc w:val="center"/>
              <w:rPr>
                <w:rFonts w:ascii="Times New Roman" w:hAnsi="Times New Roman" w:cs="Times New Roman"/>
                <w:sz w:val="24"/>
                <w:szCs w:val="24"/>
              </w:rPr>
            </w:pPr>
            <w:r w:rsidRPr="003A5D38">
              <w:rPr>
                <w:rFonts w:ascii="Times New Roman" w:hAnsi="Times New Roman" w:cs="Times New Roman"/>
                <w:sz w:val="24"/>
                <w:szCs w:val="24"/>
              </w:rPr>
              <w:t>ЧĂВАШ РЕСПУБЛИКИН</w:t>
            </w:r>
          </w:p>
          <w:p w:rsidR="003A5D38" w:rsidRPr="003A5D38" w:rsidRDefault="003A5D38" w:rsidP="003A5D38">
            <w:pPr>
              <w:spacing w:after="0" w:line="240" w:lineRule="auto"/>
              <w:jc w:val="center"/>
              <w:rPr>
                <w:rFonts w:ascii="Times New Roman" w:hAnsi="Times New Roman" w:cs="Times New Roman"/>
                <w:sz w:val="24"/>
                <w:szCs w:val="24"/>
              </w:rPr>
            </w:pPr>
            <w:r w:rsidRPr="003A5D38">
              <w:rPr>
                <w:rFonts w:ascii="Times New Roman" w:hAnsi="Times New Roman" w:cs="Times New Roman"/>
                <w:sz w:val="24"/>
                <w:szCs w:val="24"/>
              </w:rPr>
              <w:t>КОМСОМОЛЬСКИ МУНИЦИПАЛЛĂ ОКРУГĚН ПĚРРЕМĚШ СУЙЛАВРИ</w:t>
            </w:r>
          </w:p>
          <w:p w:rsidR="003A5D38" w:rsidRPr="003A5D38" w:rsidRDefault="003A5D38" w:rsidP="003A5D38">
            <w:pPr>
              <w:spacing w:after="0" w:line="240" w:lineRule="auto"/>
              <w:jc w:val="center"/>
              <w:rPr>
                <w:rFonts w:ascii="Times New Roman" w:hAnsi="Times New Roman" w:cs="Times New Roman"/>
                <w:sz w:val="24"/>
                <w:szCs w:val="24"/>
              </w:rPr>
            </w:pPr>
            <w:r w:rsidRPr="003A5D38">
              <w:rPr>
                <w:rFonts w:ascii="Times New Roman" w:hAnsi="Times New Roman" w:cs="Times New Roman"/>
                <w:sz w:val="24"/>
                <w:szCs w:val="24"/>
              </w:rPr>
              <w:t>ДЕПУТАТСЕН ПУХĂВĔ</w:t>
            </w:r>
          </w:p>
          <w:p w:rsidR="003A5D38" w:rsidRPr="003A5D38" w:rsidRDefault="003A5D38" w:rsidP="003A5D38">
            <w:pPr>
              <w:spacing w:after="0" w:line="240" w:lineRule="auto"/>
              <w:jc w:val="center"/>
              <w:rPr>
                <w:rFonts w:ascii="Times New Roman" w:hAnsi="Times New Roman" w:cs="Times New Roman"/>
                <w:sz w:val="24"/>
                <w:szCs w:val="24"/>
              </w:rPr>
            </w:pPr>
          </w:p>
          <w:p w:rsidR="003A5D38" w:rsidRPr="003A5D38" w:rsidRDefault="003A5D38" w:rsidP="003A5D38">
            <w:pPr>
              <w:spacing w:after="0" w:line="240" w:lineRule="auto"/>
              <w:jc w:val="center"/>
              <w:rPr>
                <w:rFonts w:ascii="Times New Roman" w:hAnsi="Times New Roman" w:cs="Times New Roman"/>
                <w:color w:val="FF0000"/>
                <w:sz w:val="24"/>
                <w:szCs w:val="24"/>
              </w:rPr>
            </w:pPr>
            <w:r w:rsidRPr="003A5D38">
              <w:rPr>
                <w:rFonts w:ascii="Times New Roman" w:hAnsi="Times New Roman" w:cs="Times New Roman"/>
                <w:sz w:val="24"/>
                <w:szCs w:val="24"/>
              </w:rPr>
              <w:t>ЙЫШĂНУ</w:t>
            </w:r>
          </w:p>
        </w:tc>
        <w:tc>
          <w:tcPr>
            <w:tcW w:w="2217" w:type="dxa"/>
            <w:tcBorders>
              <w:top w:val="nil"/>
              <w:left w:val="nil"/>
              <w:bottom w:val="nil"/>
              <w:right w:val="nil"/>
            </w:tcBorders>
          </w:tcPr>
          <w:p w:rsidR="003A5D38" w:rsidRPr="003A5D38" w:rsidRDefault="003A5D38" w:rsidP="003A5D38">
            <w:pPr>
              <w:spacing w:after="0" w:line="240" w:lineRule="auto"/>
              <w:rPr>
                <w:rFonts w:ascii="Times New Roman" w:hAnsi="Times New Roman" w:cs="Times New Roman"/>
                <w:color w:val="FF0000"/>
                <w:sz w:val="24"/>
                <w:szCs w:val="24"/>
              </w:rPr>
            </w:pPr>
          </w:p>
        </w:tc>
        <w:tc>
          <w:tcPr>
            <w:tcW w:w="3800" w:type="dxa"/>
            <w:tcBorders>
              <w:top w:val="nil"/>
              <w:left w:val="nil"/>
              <w:bottom w:val="nil"/>
              <w:right w:val="nil"/>
            </w:tcBorders>
          </w:tcPr>
          <w:p w:rsidR="003A5D38" w:rsidRPr="003A5D38" w:rsidRDefault="003A5D38" w:rsidP="003A5D38">
            <w:pPr>
              <w:spacing w:after="0" w:line="240" w:lineRule="auto"/>
              <w:ind w:firstLine="23"/>
              <w:jc w:val="center"/>
              <w:rPr>
                <w:rFonts w:ascii="Times New Roman" w:hAnsi="Times New Roman" w:cs="Times New Roman"/>
                <w:sz w:val="24"/>
                <w:szCs w:val="24"/>
              </w:rPr>
            </w:pPr>
            <w:r w:rsidRPr="003A5D38">
              <w:rPr>
                <w:rFonts w:ascii="Times New Roman" w:hAnsi="Times New Roman" w:cs="Times New Roman"/>
                <w:sz w:val="24"/>
                <w:szCs w:val="24"/>
              </w:rPr>
              <w:t>ЧУВАШСКАЯ РЕСПУБЛИКА СОБРАНИЕ ДЕПУТАТОВ</w:t>
            </w:r>
          </w:p>
          <w:p w:rsidR="003A5D38" w:rsidRPr="003A5D38" w:rsidRDefault="003A5D38" w:rsidP="003A5D38">
            <w:pPr>
              <w:spacing w:after="0" w:line="240" w:lineRule="auto"/>
              <w:ind w:firstLine="23"/>
              <w:jc w:val="center"/>
              <w:rPr>
                <w:rFonts w:ascii="Times New Roman" w:hAnsi="Times New Roman" w:cs="Times New Roman"/>
                <w:sz w:val="24"/>
                <w:szCs w:val="24"/>
              </w:rPr>
            </w:pPr>
            <w:r w:rsidRPr="003A5D38">
              <w:rPr>
                <w:rFonts w:ascii="Times New Roman" w:hAnsi="Times New Roman" w:cs="Times New Roman"/>
                <w:sz w:val="24"/>
                <w:szCs w:val="24"/>
              </w:rPr>
              <w:t>КОМСОМОЛЬСКОГО МУНИЦИПАЛЬНОГО ОКРУГА ПЕРВОГО СОЗЫВА</w:t>
            </w:r>
          </w:p>
          <w:p w:rsidR="003A5D38" w:rsidRPr="003A5D38" w:rsidRDefault="003A5D38" w:rsidP="003A5D38">
            <w:pPr>
              <w:spacing w:after="0" w:line="240" w:lineRule="auto"/>
              <w:ind w:firstLine="23"/>
              <w:jc w:val="center"/>
              <w:rPr>
                <w:rFonts w:ascii="Times New Roman" w:hAnsi="Times New Roman" w:cs="Times New Roman"/>
                <w:sz w:val="24"/>
                <w:szCs w:val="24"/>
              </w:rPr>
            </w:pPr>
          </w:p>
          <w:p w:rsidR="003A5D38" w:rsidRPr="003A5D38" w:rsidRDefault="003A5D38" w:rsidP="003A5D38">
            <w:pPr>
              <w:spacing w:after="0" w:line="240" w:lineRule="auto"/>
              <w:ind w:firstLine="23"/>
              <w:jc w:val="center"/>
              <w:rPr>
                <w:rFonts w:ascii="Times New Roman" w:hAnsi="Times New Roman" w:cs="Times New Roman"/>
                <w:color w:val="FF0000"/>
                <w:sz w:val="24"/>
                <w:szCs w:val="24"/>
              </w:rPr>
            </w:pPr>
            <w:r w:rsidRPr="003A5D38">
              <w:rPr>
                <w:rFonts w:ascii="Times New Roman" w:hAnsi="Times New Roman" w:cs="Times New Roman"/>
                <w:sz w:val="24"/>
                <w:szCs w:val="24"/>
              </w:rPr>
              <w:t>РЕШЕНИЕ</w:t>
            </w:r>
          </w:p>
        </w:tc>
      </w:tr>
    </w:tbl>
    <w:p w:rsidR="003A5D38" w:rsidRPr="003A5D38" w:rsidRDefault="003A5D38" w:rsidP="003A5D38">
      <w:pPr>
        <w:pStyle w:val="ConsPlusNormal"/>
        <w:rPr>
          <w:rFonts w:ascii="Times New Roman" w:hAnsi="Times New Roman" w:cs="Times New Roman"/>
          <w:sz w:val="24"/>
          <w:szCs w:val="24"/>
        </w:rPr>
      </w:pPr>
    </w:p>
    <w:p w:rsidR="003A5D38" w:rsidRPr="00242886" w:rsidRDefault="0095304A" w:rsidP="003A5D38">
      <w:pPr>
        <w:pStyle w:val="ConsPlusNormal"/>
        <w:jc w:val="center"/>
        <w:rPr>
          <w:rFonts w:ascii="Times New Roman" w:hAnsi="Times New Roman" w:cs="Times New Roman"/>
          <w:sz w:val="26"/>
          <w:szCs w:val="26"/>
        </w:rPr>
      </w:pPr>
      <w:r w:rsidRPr="00242886">
        <w:rPr>
          <w:rFonts w:ascii="Times New Roman" w:hAnsi="Times New Roman" w:cs="Times New Roman"/>
          <w:sz w:val="26"/>
          <w:szCs w:val="26"/>
        </w:rPr>
        <w:t xml:space="preserve">от 22 октября </w:t>
      </w:r>
      <w:r w:rsidR="003A5D38" w:rsidRPr="00242886">
        <w:rPr>
          <w:rFonts w:ascii="Times New Roman" w:hAnsi="Times New Roman" w:cs="Times New Roman"/>
          <w:sz w:val="26"/>
          <w:szCs w:val="26"/>
        </w:rPr>
        <w:t>202</w:t>
      </w:r>
      <w:r w:rsidR="00294328" w:rsidRPr="00242886">
        <w:rPr>
          <w:rFonts w:ascii="Times New Roman" w:hAnsi="Times New Roman" w:cs="Times New Roman"/>
          <w:sz w:val="26"/>
          <w:szCs w:val="26"/>
        </w:rPr>
        <w:t>4</w:t>
      </w:r>
      <w:r w:rsidR="003A5D38" w:rsidRPr="00242886">
        <w:rPr>
          <w:rFonts w:ascii="Times New Roman" w:hAnsi="Times New Roman" w:cs="Times New Roman"/>
          <w:sz w:val="26"/>
          <w:szCs w:val="26"/>
        </w:rPr>
        <w:t xml:space="preserve"> года № </w:t>
      </w:r>
      <w:r w:rsidRPr="00242886">
        <w:rPr>
          <w:rFonts w:ascii="Times New Roman" w:hAnsi="Times New Roman" w:cs="Times New Roman"/>
          <w:sz w:val="26"/>
          <w:szCs w:val="26"/>
        </w:rPr>
        <w:t>32/385</w:t>
      </w:r>
    </w:p>
    <w:p w:rsidR="003A5D38" w:rsidRDefault="003A5D38" w:rsidP="003A5D38">
      <w:pPr>
        <w:spacing w:after="0" w:line="240" w:lineRule="auto"/>
        <w:ind w:firstLine="709"/>
        <w:jc w:val="both"/>
        <w:rPr>
          <w:rFonts w:ascii="Times New Roman" w:eastAsia="Times New Roman" w:hAnsi="Times New Roman" w:cs="Times New Roman"/>
          <w:kern w:val="36"/>
          <w:sz w:val="26"/>
          <w:szCs w:val="26"/>
          <w:lang w:eastAsia="ru-RU"/>
        </w:rPr>
      </w:pPr>
    </w:p>
    <w:p w:rsidR="00242886" w:rsidRPr="00242886" w:rsidRDefault="00242886" w:rsidP="003A5D38">
      <w:pPr>
        <w:spacing w:after="0" w:line="240" w:lineRule="auto"/>
        <w:ind w:firstLine="709"/>
        <w:jc w:val="both"/>
        <w:rPr>
          <w:rFonts w:ascii="Times New Roman" w:eastAsia="Times New Roman" w:hAnsi="Times New Roman" w:cs="Times New Roman"/>
          <w:kern w:val="36"/>
          <w:sz w:val="26"/>
          <w:szCs w:val="26"/>
          <w:lang w:eastAsia="ru-RU"/>
        </w:rPr>
      </w:pPr>
    </w:p>
    <w:p w:rsidR="003A5D38" w:rsidRPr="00242886" w:rsidRDefault="003A5D38" w:rsidP="003A5D38">
      <w:pPr>
        <w:spacing w:after="0" w:line="240" w:lineRule="auto"/>
        <w:ind w:right="4819"/>
        <w:jc w:val="both"/>
        <w:rPr>
          <w:rFonts w:ascii="Times New Roman" w:eastAsia="Times New Roman" w:hAnsi="Times New Roman" w:cs="Times New Roman"/>
          <w:b/>
          <w:kern w:val="36"/>
          <w:sz w:val="26"/>
          <w:szCs w:val="26"/>
          <w:lang w:eastAsia="ru-RU"/>
        </w:rPr>
      </w:pPr>
      <w:r w:rsidRPr="00242886">
        <w:rPr>
          <w:rFonts w:ascii="Times New Roman" w:eastAsia="Times New Roman" w:hAnsi="Times New Roman" w:cs="Times New Roman"/>
          <w:b/>
          <w:kern w:val="36"/>
          <w:sz w:val="26"/>
          <w:szCs w:val="26"/>
          <w:lang w:eastAsia="ru-RU"/>
        </w:rPr>
        <w:t>Об утверждении программы комплексного развития систем коммунальной инфраструктуры Комсомольского муниципального округа Чувашской Республики на 2024-2034 годы</w:t>
      </w:r>
    </w:p>
    <w:p w:rsidR="003A5D38" w:rsidRDefault="003A5D38" w:rsidP="003A5D38">
      <w:pPr>
        <w:spacing w:after="0" w:line="240" w:lineRule="auto"/>
        <w:ind w:firstLine="709"/>
        <w:jc w:val="both"/>
        <w:rPr>
          <w:rFonts w:ascii="Times New Roman" w:eastAsia="Times New Roman" w:hAnsi="Times New Roman" w:cs="Times New Roman"/>
          <w:sz w:val="26"/>
          <w:szCs w:val="26"/>
          <w:lang w:eastAsia="ru-RU"/>
        </w:rPr>
      </w:pPr>
      <w:r w:rsidRPr="00242886">
        <w:rPr>
          <w:rFonts w:ascii="Times New Roman" w:eastAsia="Times New Roman" w:hAnsi="Times New Roman" w:cs="Times New Roman"/>
          <w:sz w:val="26"/>
          <w:szCs w:val="26"/>
          <w:lang w:eastAsia="ru-RU"/>
        </w:rPr>
        <w:t> </w:t>
      </w:r>
    </w:p>
    <w:p w:rsidR="00242886" w:rsidRPr="00242886" w:rsidRDefault="00242886" w:rsidP="003A5D38">
      <w:pPr>
        <w:spacing w:after="0" w:line="240" w:lineRule="auto"/>
        <w:ind w:firstLine="709"/>
        <w:jc w:val="both"/>
        <w:rPr>
          <w:rFonts w:ascii="Times New Roman" w:eastAsia="Times New Roman" w:hAnsi="Times New Roman" w:cs="Times New Roman"/>
          <w:sz w:val="26"/>
          <w:szCs w:val="26"/>
          <w:lang w:eastAsia="ru-RU"/>
        </w:rPr>
      </w:pPr>
    </w:p>
    <w:p w:rsidR="003A5D38" w:rsidRPr="00242886" w:rsidRDefault="003A5D38" w:rsidP="003A5D38">
      <w:pPr>
        <w:spacing w:after="0" w:line="240" w:lineRule="auto"/>
        <w:ind w:firstLine="709"/>
        <w:jc w:val="both"/>
        <w:rPr>
          <w:rFonts w:ascii="Times New Roman" w:hAnsi="Times New Roman" w:cs="Times New Roman"/>
          <w:sz w:val="26"/>
          <w:szCs w:val="26"/>
        </w:rPr>
      </w:pPr>
      <w:r w:rsidRPr="00242886">
        <w:rPr>
          <w:rFonts w:ascii="Times New Roman" w:eastAsia="Times New Roman" w:hAnsi="Times New Roman" w:cs="Times New Roman"/>
          <w:sz w:val="26"/>
          <w:szCs w:val="26"/>
          <w:lang w:eastAsia="ru-RU"/>
        </w:rPr>
        <w:t>  </w:t>
      </w:r>
      <w:r w:rsidRPr="00242886">
        <w:rPr>
          <w:rFonts w:ascii="Times New Roman" w:hAnsi="Times New Roman" w:cs="Times New Roman"/>
          <w:sz w:val="26"/>
          <w:szCs w:val="26"/>
        </w:rPr>
        <w:t>В соответствии с  Жилищным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муниципальных округов, городских округов», Уставом Комсомольского муниципального округа Чувашской Республики Собрание депутатов Комсомольского муниципального округа Чувашской Республики</w:t>
      </w:r>
      <w:r w:rsidR="00187993" w:rsidRPr="00187993">
        <w:rPr>
          <w:rFonts w:ascii="Times New Roman" w:hAnsi="Times New Roman" w:cs="Times New Roman"/>
          <w:sz w:val="26"/>
          <w:szCs w:val="26"/>
        </w:rPr>
        <w:t xml:space="preserve">                </w:t>
      </w:r>
      <w:r w:rsidRPr="00242886">
        <w:rPr>
          <w:rFonts w:ascii="Times New Roman" w:hAnsi="Times New Roman" w:cs="Times New Roman"/>
          <w:sz w:val="26"/>
          <w:szCs w:val="26"/>
        </w:rPr>
        <w:t xml:space="preserve">  р е ш и л о:</w:t>
      </w:r>
    </w:p>
    <w:p w:rsidR="003A5D38" w:rsidRPr="00242886" w:rsidRDefault="003A5D38" w:rsidP="003A5D38">
      <w:pPr>
        <w:pStyle w:val="ConsPlusNormal"/>
        <w:numPr>
          <w:ilvl w:val="0"/>
          <w:numId w:val="46"/>
        </w:numPr>
        <w:ind w:left="0" w:firstLine="709"/>
        <w:jc w:val="both"/>
        <w:rPr>
          <w:rFonts w:ascii="Times New Roman" w:hAnsi="Times New Roman" w:cs="Times New Roman"/>
          <w:sz w:val="26"/>
          <w:szCs w:val="26"/>
        </w:rPr>
      </w:pPr>
      <w:r w:rsidRPr="00242886">
        <w:rPr>
          <w:rFonts w:ascii="Times New Roman" w:hAnsi="Times New Roman" w:cs="Times New Roman"/>
          <w:sz w:val="26"/>
          <w:szCs w:val="26"/>
        </w:rPr>
        <w:t>Утвердить программу комплексного развития систем коммунальной инфраструктуры Комсомольского муниципального округа Чувашской Республики</w:t>
      </w:r>
      <w:r w:rsidRPr="00242886">
        <w:rPr>
          <w:sz w:val="26"/>
          <w:szCs w:val="26"/>
        </w:rPr>
        <w:t xml:space="preserve"> </w:t>
      </w:r>
      <w:r w:rsidRPr="00242886">
        <w:rPr>
          <w:rFonts w:ascii="Times New Roman" w:hAnsi="Times New Roman" w:cs="Times New Roman"/>
          <w:sz w:val="26"/>
          <w:szCs w:val="26"/>
        </w:rPr>
        <w:t>на 2024-2034 годы согласно приложению к настоящему решению</w:t>
      </w:r>
      <w:r w:rsidR="00AD45A7" w:rsidRPr="00242886">
        <w:rPr>
          <w:rFonts w:ascii="Times New Roman" w:hAnsi="Times New Roman" w:cs="Times New Roman"/>
          <w:sz w:val="26"/>
          <w:szCs w:val="26"/>
        </w:rPr>
        <w:t>.</w:t>
      </w:r>
    </w:p>
    <w:p w:rsidR="001A6997" w:rsidRPr="00242886" w:rsidRDefault="003A5D38" w:rsidP="001A6997">
      <w:pPr>
        <w:pStyle w:val="a6"/>
        <w:widowControl w:val="0"/>
        <w:numPr>
          <w:ilvl w:val="0"/>
          <w:numId w:val="46"/>
        </w:numPr>
        <w:adjustRightInd w:val="0"/>
        <w:spacing w:after="0" w:line="240" w:lineRule="auto"/>
        <w:ind w:left="0" w:firstLine="709"/>
        <w:jc w:val="both"/>
        <w:rPr>
          <w:rFonts w:ascii="Times New Roman" w:hAnsi="Times New Roman" w:cs="Times New Roman"/>
          <w:sz w:val="26"/>
          <w:szCs w:val="26"/>
        </w:rPr>
      </w:pPr>
      <w:r w:rsidRPr="00242886">
        <w:rPr>
          <w:rFonts w:ascii="Times New Roman" w:hAnsi="Times New Roman" w:cs="Times New Roman"/>
          <w:sz w:val="26"/>
          <w:szCs w:val="26"/>
        </w:rPr>
        <w:t>Признать утратившим</w:t>
      </w:r>
      <w:r w:rsidR="00AD45A7" w:rsidRPr="00242886">
        <w:rPr>
          <w:rFonts w:ascii="Times New Roman" w:hAnsi="Times New Roman" w:cs="Times New Roman"/>
          <w:sz w:val="26"/>
          <w:szCs w:val="26"/>
        </w:rPr>
        <w:t>и</w:t>
      </w:r>
      <w:r w:rsidRPr="00242886">
        <w:rPr>
          <w:rFonts w:ascii="Times New Roman" w:hAnsi="Times New Roman" w:cs="Times New Roman"/>
          <w:sz w:val="26"/>
          <w:szCs w:val="26"/>
        </w:rPr>
        <w:t xml:space="preserve"> силу</w:t>
      </w:r>
      <w:r w:rsidR="001A6997" w:rsidRPr="00242886">
        <w:rPr>
          <w:rFonts w:ascii="Times New Roman" w:hAnsi="Times New Roman" w:cs="Times New Roman"/>
          <w:sz w:val="26"/>
          <w:szCs w:val="26"/>
        </w:rPr>
        <w:t xml:space="preserve"> следующие </w:t>
      </w:r>
      <w:r w:rsidRPr="00242886">
        <w:rPr>
          <w:rFonts w:ascii="Times New Roman" w:hAnsi="Times New Roman" w:cs="Times New Roman"/>
          <w:sz w:val="26"/>
          <w:szCs w:val="26"/>
        </w:rPr>
        <w:t>решени</w:t>
      </w:r>
      <w:r w:rsidR="001A6997" w:rsidRPr="00242886">
        <w:rPr>
          <w:rFonts w:ascii="Times New Roman" w:hAnsi="Times New Roman" w:cs="Times New Roman"/>
          <w:sz w:val="26"/>
          <w:szCs w:val="26"/>
        </w:rPr>
        <w:t>я</w:t>
      </w:r>
      <w:r w:rsidRPr="00242886">
        <w:rPr>
          <w:rFonts w:ascii="Times New Roman" w:hAnsi="Times New Roman" w:cs="Times New Roman"/>
          <w:sz w:val="26"/>
          <w:szCs w:val="26"/>
        </w:rPr>
        <w:t xml:space="preserve"> Собрания депутатов Комсомольского района Чувашской Республик</w:t>
      </w:r>
      <w:r w:rsidR="001A6997" w:rsidRPr="00242886">
        <w:rPr>
          <w:rFonts w:ascii="Times New Roman" w:hAnsi="Times New Roman" w:cs="Times New Roman"/>
          <w:sz w:val="26"/>
          <w:szCs w:val="26"/>
        </w:rPr>
        <w:t>и:</w:t>
      </w:r>
    </w:p>
    <w:p w:rsidR="003A5D38" w:rsidRPr="00242886" w:rsidRDefault="003A5D38" w:rsidP="001A6997">
      <w:pPr>
        <w:pStyle w:val="a6"/>
        <w:widowControl w:val="0"/>
        <w:adjustRightInd w:val="0"/>
        <w:spacing w:after="0" w:line="240" w:lineRule="auto"/>
        <w:ind w:left="0" w:firstLine="709"/>
        <w:jc w:val="both"/>
        <w:rPr>
          <w:rFonts w:ascii="Times New Roman" w:hAnsi="Times New Roman" w:cs="Times New Roman"/>
          <w:sz w:val="26"/>
          <w:szCs w:val="26"/>
        </w:rPr>
      </w:pPr>
      <w:r w:rsidRPr="00242886">
        <w:rPr>
          <w:rFonts w:ascii="Times New Roman" w:hAnsi="Times New Roman" w:cs="Times New Roman"/>
          <w:sz w:val="26"/>
          <w:szCs w:val="26"/>
        </w:rPr>
        <w:t xml:space="preserve">от </w:t>
      </w:r>
      <w:r w:rsidR="00793B84" w:rsidRPr="00242886">
        <w:rPr>
          <w:rFonts w:ascii="Times New Roman" w:hAnsi="Times New Roman" w:cs="Times New Roman"/>
          <w:sz w:val="26"/>
          <w:szCs w:val="26"/>
        </w:rPr>
        <w:t>10</w:t>
      </w:r>
      <w:r w:rsidRPr="00242886">
        <w:rPr>
          <w:rFonts w:ascii="Times New Roman" w:hAnsi="Times New Roman" w:cs="Times New Roman"/>
          <w:sz w:val="26"/>
          <w:szCs w:val="26"/>
        </w:rPr>
        <w:t>.</w:t>
      </w:r>
      <w:r w:rsidR="00793B84" w:rsidRPr="00242886">
        <w:rPr>
          <w:rFonts w:ascii="Times New Roman" w:hAnsi="Times New Roman" w:cs="Times New Roman"/>
          <w:sz w:val="26"/>
          <w:szCs w:val="26"/>
        </w:rPr>
        <w:t>06</w:t>
      </w:r>
      <w:r w:rsidRPr="00242886">
        <w:rPr>
          <w:rFonts w:ascii="Times New Roman" w:hAnsi="Times New Roman" w:cs="Times New Roman"/>
          <w:sz w:val="26"/>
          <w:szCs w:val="26"/>
        </w:rPr>
        <w:t>.20</w:t>
      </w:r>
      <w:r w:rsidR="00793B84" w:rsidRPr="00242886">
        <w:rPr>
          <w:rFonts w:ascii="Times New Roman" w:hAnsi="Times New Roman" w:cs="Times New Roman"/>
          <w:sz w:val="26"/>
          <w:szCs w:val="26"/>
        </w:rPr>
        <w:t>08</w:t>
      </w:r>
      <w:r w:rsidRPr="00242886">
        <w:rPr>
          <w:rFonts w:ascii="Times New Roman" w:hAnsi="Times New Roman" w:cs="Times New Roman"/>
          <w:sz w:val="26"/>
          <w:szCs w:val="26"/>
        </w:rPr>
        <w:t xml:space="preserve"> №</w:t>
      </w:r>
      <w:r w:rsidR="00793B84" w:rsidRPr="00242886">
        <w:rPr>
          <w:rFonts w:ascii="Times New Roman" w:hAnsi="Times New Roman" w:cs="Times New Roman"/>
          <w:sz w:val="26"/>
          <w:szCs w:val="26"/>
        </w:rPr>
        <w:t>1</w:t>
      </w:r>
      <w:r w:rsidRPr="00242886">
        <w:rPr>
          <w:rFonts w:ascii="Times New Roman" w:hAnsi="Times New Roman" w:cs="Times New Roman"/>
          <w:sz w:val="26"/>
          <w:szCs w:val="26"/>
        </w:rPr>
        <w:t>/</w:t>
      </w:r>
      <w:r w:rsidR="00793B84" w:rsidRPr="00242886">
        <w:rPr>
          <w:rFonts w:ascii="Times New Roman" w:hAnsi="Times New Roman" w:cs="Times New Roman"/>
          <w:sz w:val="26"/>
          <w:szCs w:val="26"/>
        </w:rPr>
        <w:t>170</w:t>
      </w:r>
      <w:r w:rsidRPr="00242886">
        <w:rPr>
          <w:rFonts w:ascii="Times New Roman" w:hAnsi="Times New Roman" w:cs="Times New Roman"/>
          <w:sz w:val="26"/>
          <w:szCs w:val="26"/>
        </w:rPr>
        <w:t xml:space="preserve"> «</w:t>
      </w:r>
      <w:r w:rsidR="00793B84" w:rsidRPr="00242886">
        <w:rPr>
          <w:rFonts w:ascii="Times New Roman" w:hAnsi="Times New Roman" w:cs="Times New Roman"/>
          <w:sz w:val="26"/>
          <w:szCs w:val="26"/>
        </w:rPr>
        <w:t>Об утверждении комплексной программы "Развитие систем коммунальной инфраструктуры Комсомольского района ЧР на 2008-2010 годы.</w:t>
      </w:r>
      <w:r w:rsidR="001A6997" w:rsidRPr="00242886">
        <w:rPr>
          <w:rFonts w:ascii="Times New Roman" w:hAnsi="Times New Roman" w:cs="Times New Roman"/>
          <w:sz w:val="26"/>
          <w:szCs w:val="26"/>
        </w:rPr>
        <w:t>»;</w:t>
      </w:r>
    </w:p>
    <w:p w:rsidR="001A6997" w:rsidRPr="00242886" w:rsidRDefault="001A6997" w:rsidP="001A6997">
      <w:pPr>
        <w:pStyle w:val="a6"/>
        <w:widowControl w:val="0"/>
        <w:adjustRightInd w:val="0"/>
        <w:spacing w:after="0" w:line="240" w:lineRule="auto"/>
        <w:ind w:left="0" w:firstLine="709"/>
        <w:jc w:val="both"/>
        <w:rPr>
          <w:rFonts w:ascii="Times New Roman" w:hAnsi="Times New Roman" w:cs="Times New Roman"/>
          <w:sz w:val="26"/>
          <w:szCs w:val="26"/>
        </w:rPr>
      </w:pPr>
      <w:r w:rsidRPr="00242886">
        <w:rPr>
          <w:rFonts w:ascii="Times New Roman" w:hAnsi="Times New Roman" w:cs="Times New Roman"/>
          <w:sz w:val="26"/>
          <w:szCs w:val="26"/>
        </w:rPr>
        <w:t xml:space="preserve">от </w:t>
      </w:r>
      <w:r w:rsidR="00A1749E" w:rsidRPr="00242886">
        <w:rPr>
          <w:rFonts w:ascii="Times New Roman" w:hAnsi="Times New Roman" w:cs="Times New Roman"/>
          <w:sz w:val="26"/>
          <w:szCs w:val="26"/>
        </w:rPr>
        <w:t>17</w:t>
      </w:r>
      <w:r w:rsidRPr="00242886">
        <w:rPr>
          <w:rFonts w:ascii="Times New Roman" w:hAnsi="Times New Roman" w:cs="Times New Roman"/>
          <w:sz w:val="26"/>
          <w:szCs w:val="26"/>
        </w:rPr>
        <w:t>.04.2009 №</w:t>
      </w:r>
      <w:r w:rsidR="00A1749E" w:rsidRPr="00242886">
        <w:rPr>
          <w:rFonts w:ascii="Times New Roman" w:hAnsi="Times New Roman" w:cs="Times New Roman"/>
          <w:sz w:val="26"/>
          <w:szCs w:val="26"/>
        </w:rPr>
        <w:t>8/232</w:t>
      </w:r>
      <w:r w:rsidRPr="00242886">
        <w:rPr>
          <w:rFonts w:ascii="Times New Roman" w:hAnsi="Times New Roman" w:cs="Times New Roman"/>
          <w:sz w:val="26"/>
          <w:szCs w:val="26"/>
        </w:rPr>
        <w:t xml:space="preserve"> «О внесении изменений в решение собрания депутатов Комсомольского района от 10 июня 2008 г. № 1/170 "Развитие систем коммунальной инфраструктуры Комсомольского района ЧР на 2008-2010 годы.»;</w:t>
      </w:r>
    </w:p>
    <w:p w:rsidR="001A6997" w:rsidRPr="00242886" w:rsidRDefault="001A6997" w:rsidP="001A6997">
      <w:pPr>
        <w:pStyle w:val="a6"/>
        <w:widowControl w:val="0"/>
        <w:adjustRightInd w:val="0"/>
        <w:spacing w:after="0" w:line="240" w:lineRule="auto"/>
        <w:ind w:left="0" w:firstLine="709"/>
        <w:jc w:val="both"/>
        <w:rPr>
          <w:rFonts w:ascii="Times New Roman" w:hAnsi="Times New Roman" w:cs="Times New Roman"/>
          <w:sz w:val="26"/>
          <w:szCs w:val="26"/>
        </w:rPr>
      </w:pPr>
      <w:r w:rsidRPr="00242886">
        <w:rPr>
          <w:rFonts w:ascii="Times New Roman" w:hAnsi="Times New Roman" w:cs="Times New Roman"/>
          <w:sz w:val="26"/>
          <w:szCs w:val="26"/>
        </w:rPr>
        <w:t xml:space="preserve">от </w:t>
      </w:r>
      <w:r w:rsidR="00A1749E" w:rsidRPr="00242886">
        <w:rPr>
          <w:rFonts w:ascii="Times New Roman" w:hAnsi="Times New Roman" w:cs="Times New Roman"/>
          <w:sz w:val="26"/>
          <w:szCs w:val="26"/>
        </w:rPr>
        <w:t>27</w:t>
      </w:r>
      <w:r w:rsidRPr="00242886">
        <w:rPr>
          <w:rFonts w:ascii="Times New Roman" w:hAnsi="Times New Roman" w:cs="Times New Roman"/>
          <w:sz w:val="26"/>
          <w:szCs w:val="26"/>
        </w:rPr>
        <w:t>.1</w:t>
      </w:r>
      <w:r w:rsidR="00A1749E" w:rsidRPr="00242886">
        <w:rPr>
          <w:rFonts w:ascii="Times New Roman" w:hAnsi="Times New Roman" w:cs="Times New Roman"/>
          <w:sz w:val="26"/>
          <w:szCs w:val="26"/>
        </w:rPr>
        <w:t>1</w:t>
      </w:r>
      <w:r w:rsidRPr="00242886">
        <w:rPr>
          <w:rFonts w:ascii="Times New Roman" w:hAnsi="Times New Roman" w:cs="Times New Roman"/>
          <w:sz w:val="26"/>
          <w:szCs w:val="26"/>
        </w:rPr>
        <w:t>.2009 №</w:t>
      </w:r>
      <w:r w:rsidR="00A1749E" w:rsidRPr="00242886">
        <w:rPr>
          <w:rFonts w:ascii="Times New Roman" w:hAnsi="Times New Roman" w:cs="Times New Roman"/>
          <w:sz w:val="26"/>
          <w:szCs w:val="26"/>
        </w:rPr>
        <w:t>10/275</w:t>
      </w:r>
      <w:r w:rsidRPr="00242886">
        <w:rPr>
          <w:rFonts w:ascii="Times New Roman" w:hAnsi="Times New Roman" w:cs="Times New Roman"/>
          <w:sz w:val="26"/>
          <w:szCs w:val="26"/>
        </w:rPr>
        <w:t xml:space="preserve"> «О внесении изменений в решение собрания депутатов Комсомольского района от 10 июня 2008 г. № 1/170 "Развитие систем коммунальной инфраструктуры Комсомольского района ЧР на 2008-2010 годы.».</w:t>
      </w:r>
    </w:p>
    <w:p w:rsidR="003A5D38" w:rsidRPr="00242886" w:rsidRDefault="003A5D38" w:rsidP="003A5D38">
      <w:pPr>
        <w:pStyle w:val="ConsPlusNormal"/>
        <w:ind w:firstLine="709"/>
        <w:jc w:val="both"/>
        <w:rPr>
          <w:rFonts w:ascii="Times New Roman" w:hAnsi="Times New Roman" w:cs="Times New Roman"/>
          <w:sz w:val="26"/>
          <w:szCs w:val="26"/>
        </w:rPr>
      </w:pPr>
      <w:r w:rsidRPr="00242886">
        <w:rPr>
          <w:rFonts w:ascii="Times New Roman" w:hAnsi="Times New Roman" w:cs="Times New Roman"/>
          <w:sz w:val="26"/>
          <w:szCs w:val="26"/>
        </w:rPr>
        <w:t xml:space="preserve">3. Настоящее решение вступает в силу после его официального </w:t>
      </w:r>
      <w:r w:rsidRPr="00242886">
        <w:rPr>
          <w:rFonts w:ascii="Times New Roman" w:hAnsi="Times New Roman" w:cs="Times New Roman"/>
          <w:sz w:val="26"/>
          <w:szCs w:val="26"/>
        </w:rPr>
        <w:lastRenderedPageBreak/>
        <w:t xml:space="preserve">опубликования в периодическом печатном издании «Вестник Комсомольского муниципального округа Чувашской Республики» и подлежит размещению на официальном сайте Комсомольского </w:t>
      </w:r>
      <w:r w:rsidR="00AD45A7" w:rsidRPr="00242886">
        <w:rPr>
          <w:rFonts w:ascii="Times New Roman" w:hAnsi="Times New Roman" w:cs="Times New Roman"/>
          <w:sz w:val="26"/>
          <w:szCs w:val="26"/>
        </w:rPr>
        <w:t>муниципального округа</w:t>
      </w:r>
      <w:r w:rsidRPr="00242886">
        <w:rPr>
          <w:rFonts w:ascii="Times New Roman" w:hAnsi="Times New Roman" w:cs="Times New Roman"/>
          <w:sz w:val="26"/>
          <w:szCs w:val="26"/>
        </w:rPr>
        <w:t xml:space="preserve"> в сети «Интернет».</w:t>
      </w:r>
    </w:p>
    <w:p w:rsidR="003A5D38" w:rsidRDefault="003A5D38" w:rsidP="003A5D38">
      <w:pPr>
        <w:pStyle w:val="ConsPlusNormal"/>
        <w:ind w:firstLine="709"/>
        <w:jc w:val="both"/>
        <w:rPr>
          <w:rFonts w:ascii="Times New Roman" w:hAnsi="Times New Roman" w:cs="Times New Roman"/>
          <w:sz w:val="26"/>
          <w:szCs w:val="26"/>
        </w:rPr>
      </w:pPr>
    </w:p>
    <w:p w:rsidR="00242886" w:rsidRPr="00242886" w:rsidRDefault="00242886" w:rsidP="003A5D38">
      <w:pPr>
        <w:pStyle w:val="ConsPlusNormal"/>
        <w:ind w:firstLine="709"/>
        <w:jc w:val="both"/>
        <w:rPr>
          <w:rFonts w:ascii="Times New Roman" w:hAnsi="Times New Roman" w:cs="Times New Roman"/>
          <w:sz w:val="26"/>
          <w:szCs w:val="26"/>
        </w:rPr>
      </w:pPr>
    </w:p>
    <w:p w:rsidR="00242886" w:rsidRDefault="00723272" w:rsidP="00723272">
      <w:pPr>
        <w:spacing w:after="0" w:line="240" w:lineRule="auto"/>
        <w:jc w:val="both"/>
        <w:rPr>
          <w:rFonts w:ascii="Times New Roman" w:eastAsia="Times New Roman" w:hAnsi="Times New Roman" w:cs="Times New Roman"/>
          <w:bCs/>
          <w:sz w:val="26"/>
          <w:szCs w:val="26"/>
          <w:lang w:eastAsia="ru-RU"/>
        </w:rPr>
      </w:pPr>
      <w:r w:rsidRPr="00242886">
        <w:rPr>
          <w:rFonts w:ascii="Times New Roman" w:eastAsia="Times New Roman" w:hAnsi="Times New Roman" w:cs="Times New Roman"/>
          <w:bCs/>
          <w:sz w:val="26"/>
          <w:szCs w:val="26"/>
          <w:lang w:eastAsia="ru-RU"/>
        </w:rPr>
        <w:t>Вр</w:t>
      </w:r>
      <w:r w:rsidR="00242886">
        <w:rPr>
          <w:rFonts w:ascii="Times New Roman" w:eastAsia="Times New Roman" w:hAnsi="Times New Roman" w:cs="Times New Roman"/>
          <w:bCs/>
          <w:sz w:val="26"/>
          <w:szCs w:val="26"/>
          <w:lang w:eastAsia="ru-RU"/>
        </w:rPr>
        <w:t xml:space="preserve">еменно исполняющий обязанности </w:t>
      </w:r>
    </w:p>
    <w:p w:rsidR="00723272" w:rsidRPr="00242886" w:rsidRDefault="00723272" w:rsidP="00723272">
      <w:pPr>
        <w:spacing w:after="0" w:line="240" w:lineRule="auto"/>
        <w:jc w:val="both"/>
        <w:rPr>
          <w:rFonts w:ascii="Times New Roman" w:eastAsia="Times New Roman" w:hAnsi="Times New Roman" w:cs="Times New Roman"/>
          <w:bCs/>
          <w:sz w:val="26"/>
          <w:szCs w:val="26"/>
          <w:lang w:eastAsia="ru-RU"/>
        </w:rPr>
      </w:pPr>
      <w:r w:rsidRPr="00242886">
        <w:rPr>
          <w:rFonts w:ascii="Times New Roman" w:eastAsia="Times New Roman" w:hAnsi="Times New Roman" w:cs="Times New Roman"/>
          <w:bCs/>
          <w:sz w:val="26"/>
          <w:szCs w:val="26"/>
          <w:lang w:eastAsia="ru-RU"/>
        </w:rPr>
        <w:t>председателя Собрания депутатов</w:t>
      </w:r>
    </w:p>
    <w:p w:rsidR="00723272" w:rsidRPr="00242886" w:rsidRDefault="00723272" w:rsidP="00723272">
      <w:pPr>
        <w:spacing w:after="0" w:line="240" w:lineRule="auto"/>
        <w:jc w:val="both"/>
        <w:rPr>
          <w:rFonts w:ascii="Times New Roman" w:eastAsia="Times New Roman" w:hAnsi="Times New Roman" w:cs="Times New Roman"/>
          <w:bCs/>
          <w:sz w:val="26"/>
          <w:szCs w:val="26"/>
          <w:lang w:eastAsia="ru-RU"/>
        </w:rPr>
      </w:pPr>
      <w:r w:rsidRPr="00242886">
        <w:rPr>
          <w:rFonts w:ascii="Times New Roman" w:eastAsia="Times New Roman" w:hAnsi="Times New Roman" w:cs="Times New Roman"/>
          <w:bCs/>
          <w:sz w:val="26"/>
          <w:szCs w:val="26"/>
          <w:lang w:eastAsia="ru-RU"/>
        </w:rPr>
        <w:t xml:space="preserve">Комсомольского муниципального </w:t>
      </w:r>
    </w:p>
    <w:p w:rsidR="00723272" w:rsidRPr="00242886" w:rsidRDefault="00723272" w:rsidP="00723272">
      <w:pPr>
        <w:spacing w:after="0" w:line="240" w:lineRule="auto"/>
        <w:jc w:val="both"/>
        <w:rPr>
          <w:rFonts w:ascii="Times New Roman" w:eastAsia="Times New Roman" w:hAnsi="Times New Roman" w:cs="Times New Roman"/>
          <w:bCs/>
          <w:sz w:val="26"/>
          <w:szCs w:val="26"/>
          <w:lang w:eastAsia="ru-RU"/>
        </w:rPr>
      </w:pPr>
      <w:r w:rsidRPr="00242886">
        <w:rPr>
          <w:rFonts w:ascii="Times New Roman" w:eastAsia="Times New Roman" w:hAnsi="Times New Roman" w:cs="Times New Roman"/>
          <w:bCs/>
          <w:sz w:val="26"/>
          <w:szCs w:val="26"/>
          <w:lang w:eastAsia="ru-RU"/>
        </w:rPr>
        <w:t xml:space="preserve">округа Чувашской Республики                                                               </w:t>
      </w:r>
      <w:r w:rsidR="0095304A" w:rsidRPr="00242886">
        <w:rPr>
          <w:rFonts w:ascii="Times New Roman" w:eastAsia="Times New Roman" w:hAnsi="Times New Roman" w:cs="Times New Roman"/>
          <w:bCs/>
          <w:sz w:val="26"/>
          <w:szCs w:val="26"/>
          <w:lang w:eastAsia="ru-RU"/>
        </w:rPr>
        <w:t xml:space="preserve">                     </w:t>
      </w:r>
      <w:r w:rsidRPr="00242886">
        <w:rPr>
          <w:rFonts w:ascii="Times New Roman" w:eastAsia="Times New Roman" w:hAnsi="Times New Roman" w:cs="Times New Roman"/>
          <w:bCs/>
          <w:sz w:val="26"/>
          <w:szCs w:val="26"/>
          <w:lang w:eastAsia="ru-RU"/>
        </w:rPr>
        <w:t>В.В.Кополухин</w:t>
      </w:r>
    </w:p>
    <w:p w:rsidR="00723272" w:rsidRDefault="00723272" w:rsidP="00723272">
      <w:pPr>
        <w:spacing w:after="0" w:line="240" w:lineRule="auto"/>
        <w:jc w:val="both"/>
        <w:rPr>
          <w:rFonts w:ascii="Times New Roman" w:eastAsia="Times New Roman" w:hAnsi="Times New Roman" w:cs="Times New Roman"/>
          <w:bCs/>
          <w:sz w:val="26"/>
          <w:szCs w:val="26"/>
          <w:lang w:eastAsia="ru-RU"/>
        </w:rPr>
      </w:pPr>
    </w:p>
    <w:p w:rsidR="00242886" w:rsidRPr="00242886" w:rsidRDefault="00242886" w:rsidP="00723272">
      <w:pPr>
        <w:spacing w:after="0" w:line="240" w:lineRule="auto"/>
        <w:jc w:val="both"/>
        <w:rPr>
          <w:rFonts w:ascii="Times New Roman" w:eastAsia="Times New Roman" w:hAnsi="Times New Roman" w:cs="Times New Roman"/>
          <w:bCs/>
          <w:sz w:val="26"/>
          <w:szCs w:val="26"/>
          <w:lang w:eastAsia="ru-RU"/>
        </w:rPr>
      </w:pPr>
    </w:p>
    <w:p w:rsidR="00723272" w:rsidRPr="00242886" w:rsidRDefault="00723272" w:rsidP="00723272">
      <w:pPr>
        <w:spacing w:after="0" w:line="240" w:lineRule="auto"/>
        <w:jc w:val="both"/>
        <w:rPr>
          <w:rFonts w:ascii="Times New Roman" w:eastAsia="Times New Roman" w:hAnsi="Times New Roman" w:cs="Times New Roman"/>
          <w:bCs/>
          <w:sz w:val="26"/>
          <w:szCs w:val="26"/>
          <w:lang w:eastAsia="ru-RU"/>
        </w:rPr>
      </w:pPr>
      <w:r w:rsidRPr="00242886">
        <w:rPr>
          <w:rFonts w:ascii="Times New Roman" w:eastAsia="Times New Roman" w:hAnsi="Times New Roman" w:cs="Times New Roman"/>
          <w:bCs/>
          <w:sz w:val="26"/>
          <w:szCs w:val="26"/>
          <w:lang w:eastAsia="ru-RU"/>
        </w:rPr>
        <w:t>Глава Комсомольского муниципального</w:t>
      </w:r>
    </w:p>
    <w:p w:rsidR="00723272" w:rsidRPr="00242886" w:rsidRDefault="00723272" w:rsidP="00723272">
      <w:pPr>
        <w:spacing w:after="0" w:line="240" w:lineRule="auto"/>
        <w:jc w:val="both"/>
        <w:rPr>
          <w:rFonts w:ascii="Times New Roman" w:eastAsia="Times New Roman" w:hAnsi="Times New Roman" w:cs="Times New Roman"/>
          <w:b/>
          <w:bCs/>
          <w:sz w:val="26"/>
          <w:szCs w:val="26"/>
          <w:lang w:eastAsia="ru-RU"/>
        </w:rPr>
      </w:pPr>
      <w:r w:rsidRPr="00242886">
        <w:rPr>
          <w:rFonts w:ascii="Times New Roman" w:eastAsia="Times New Roman" w:hAnsi="Times New Roman" w:cs="Times New Roman"/>
          <w:bCs/>
          <w:sz w:val="26"/>
          <w:szCs w:val="26"/>
          <w:lang w:eastAsia="ru-RU"/>
        </w:rPr>
        <w:t xml:space="preserve">округа Чувашской Республики                                                              </w:t>
      </w:r>
      <w:r w:rsidR="0095304A" w:rsidRPr="00242886">
        <w:rPr>
          <w:rFonts w:ascii="Times New Roman" w:eastAsia="Times New Roman" w:hAnsi="Times New Roman" w:cs="Times New Roman"/>
          <w:bCs/>
          <w:sz w:val="26"/>
          <w:szCs w:val="26"/>
          <w:lang w:eastAsia="ru-RU"/>
        </w:rPr>
        <w:t xml:space="preserve">                          </w:t>
      </w:r>
      <w:r w:rsidRPr="00242886">
        <w:rPr>
          <w:rFonts w:ascii="Times New Roman" w:eastAsia="Times New Roman" w:hAnsi="Times New Roman" w:cs="Times New Roman"/>
          <w:bCs/>
          <w:sz w:val="26"/>
          <w:szCs w:val="26"/>
          <w:lang w:eastAsia="ru-RU"/>
        </w:rPr>
        <w:t xml:space="preserve"> Н.Н.Раськин   </w:t>
      </w: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242886" w:rsidRDefault="00242886" w:rsidP="009A2DAA">
      <w:pPr>
        <w:autoSpaceDE w:val="0"/>
        <w:autoSpaceDN w:val="0"/>
        <w:adjustRightInd w:val="0"/>
        <w:spacing w:after="0" w:line="240" w:lineRule="auto"/>
        <w:jc w:val="right"/>
        <w:rPr>
          <w:rFonts w:ascii="Times New Roman" w:hAnsi="Times New Roman" w:cs="Times New Roman"/>
          <w:sz w:val="24"/>
          <w:szCs w:val="26"/>
        </w:rPr>
      </w:pPr>
    </w:p>
    <w:p w:rsidR="00C973DE" w:rsidRDefault="00592BA7" w:rsidP="009A2DAA">
      <w:pPr>
        <w:autoSpaceDE w:val="0"/>
        <w:autoSpaceDN w:val="0"/>
        <w:adjustRightInd w:val="0"/>
        <w:spacing w:after="0" w:line="240" w:lineRule="auto"/>
        <w:jc w:val="right"/>
        <w:rPr>
          <w:rFonts w:ascii="Times New Roman" w:hAnsi="Times New Roman" w:cs="Times New Roman"/>
          <w:sz w:val="24"/>
          <w:szCs w:val="26"/>
        </w:rPr>
      </w:pPr>
      <w:r>
        <w:rPr>
          <w:rFonts w:ascii="Times New Roman" w:hAnsi="Times New Roman" w:cs="Times New Roman"/>
          <w:sz w:val="24"/>
          <w:szCs w:val="26"/>
        </w:rPr>
        <w:t>Приложение</w:t>
      </w:r>
    </w:p>
    <w:p w:rsidR="00592BA7" w:rsidRDefault="00592BA7" w:rsidP="009A2DAA">
      <w:pPr>
        <w:autoSpaceDE w:val="0"/>
        <w:autoSpaceDN w:val="0"/>
        <w:adjustRightInd w:val="0"/>
        <w:spacing w:after="0" w:line="240" w:lineRule="auto"/>
        <w:jc w:val="right"/>
        <w:rPr>
          <w:rFonts w:ascii="Times New Roman" w:hAnsi="Times New Roman" w:cs="Times New Roman"/>
          <w:sz w:val="24"/>
          <w:szCs w:val="26"/>
        </w:rPr>
      </w:pPr>
      <w:r>
        <w:rPr>
          <w:rFonts w:ascii="Times New Roman" w:hAnsi="Times New Roman" w:cs="Times New Roman"/>
          <w:sz w:val="24"/>
          <w:szCs w:val="26"/>
        </w:rPr>
        <w:t xml:space="preserve">к </w:t>
      </w:r>
      <w:r w:rsidR="00996C26">
        <w:rPr>
          <w:rFonts w:ascii="Times New Roman" w:hAnsi="Times New Roman" w:cs="Times New Roman"/>
          <w:sz w:val="24"/>
          <w:szCs w:val="26"/>
        </w:rPr>
        <w:t>решению С</w:t>
      </w:r>
      <w:r w:rsidR="000501B3">
        <w:rPr>
          <w:rFonts w:ascii="Times New Roman" w:hAnsi="Times New Roman" w:cs="Times New Roman"/>
          <w:sz w:val="24"/>
          <w:szCs w:val="26"/>
        </w:rPr>
        <w:t xml:space="preserve">обрания депутатов </w:t>
      </w:r>
    </w:p>
    <w:p w:rsidR="00592BA7" w:rsidRDefault="003F76DA" w:rsidP="009A2DAA">
      <w:pPr>
        <w:autoSpaceDE w:val="0"/>
        <w:autoSpaceDN w:val="0"/>
        <w:adjustRightInd w:val="0"/>
        <w:spacing w:after="0" w:line="240" w:lineRule="auto"/>
        <w:jc w:val="right"/>
        <w:rPr>
          <w:rFonts w:ascii="Times New Roman" w:hAnsi="Times New Roman" w:cs="Times New Roman"/>
          <w:sz w:val="24"/>
          <w:szCs w:val="26"/>
        </w:rPr>
      </w:pPr>
      <w:r>
        <w:rPr>
          <w:rFonts w:ascii="Times New Roman" w:hAnsi="Times New Roman" w:cs="Times New Roman"/>
          <w:sz w:val="24"/>
          <w:szCs w:val="26"/>
        </w:rPr>
        <w:t>Комсомоль</w:t>
      </w:r>
      <w:r w:rsidR="00592BA7">
        <w:rPr>
          <w:rFonts w:ascii="Times New Roman" w:hAnsi="Times New Roman" w:cs="Times New Roman"/>
          <w:sz w:val="24"/>
          <w:szCs w:val="26"/>
        </w:rPr>
        <w:t>ского муниципального округа</w:t>
      </w:r>
    </w:p>
    <w:p w:rsidR="00592BA7" w:rsidRDefault="00592BA7" w:rsidP="009A2DAA">
      <w:pPr>
        <w:autoSpaceDE w:val="0"/>
        <w:autoSpaceDN w:val="0"/>
        <w:adjustRightInd w:val="0"/>
        <w:spacing w:after="0" w:line="240" w:lineRule="auto"/>
        <w:jc w:val="right"/>
        <w:rPr>
          <w:rFonts w:ascii="Times New Roman" w:hAnsi="Times New Roman" w:cs="Times New Roman"/>
          <w:sz w:val="24"/>
          <w:szCs w:val="26"/>
        </w:rPr>
      </w:pPr>
      <w:r>
        <w:rPr>
          <w:rFonts w:ascii="Times New Roman" w:hAnsi="Times New Roman" w:cs="Times New Roman"/>
          <w:sz w:val="24"/>
          <w:szCs w:val="26"/>
        </w:rPr>
        <w:t>Чувашской Республики</w:t>
      </w:r>
    </w:p>
    <w:p w:rsidR="00592BA7" w:rsidRDefault="00592BA7" w:rsidP="009A2DAA">
      <w:pPr>
        <w:autoSpaceDE w:val="0"/>
        <w:autoSpaceDN w:val="0"/>
        <w:adjustRightInd w:val="0"/>
        <w:spacing w:after="0" w:line="240" w:lineRule="auto"/>
        <w:jc w:val="right"/>
        <w:rPr>
          <w:rFonts w:ascii="Times New Roman" w:hAnsi="Times New Roman" w:cs="Times New Roman"/>
          <w:sz w:val="24"/>
          <w:szCs w:val="26"/>
        </w:rPr>
      </w:pPr>
      <w:r>
        <w:rPr>
          <w:rFonts w:ascii="Times New Roman" w:hAnsi="Times New Roman" w:cs="Times New Roman"/>
          <w:sz w:val="24"/>
          <w:szCs w:val="26"/>
        </w:rPr>
        <w:t xml:space="preserve">от </w:t>
      </w:r>
      <w:r w:rsidR="00996C26">
        <w:rPr>
          <w:rFonts w:ascii="Times New Roman" w:hAnsi="Times New Roman" w:cs="Times New Roman"/>
          <w:sz w:val="24"/>
          <w:szCs w:val="26"/>
        </w:rPr>
        <w:t>22.10.</w:t>
      </w:r>
      <w:r>
        <w:rPr>
          <w:rFonts w:ascii="Times New Roman" w:hAnsi="Times New Roman" w:cs="Times New Roman"/>
          <w:sz w:val="24"/>
          <w:szCs w:val="26"/>
        </w:rPr>
        <w:t>2024 г. №</w:t>
      </w:r>
      <w:r w:rsidR="00996C26">
        <w:rPr>
          <w:rFonts w:ascii="Times New Roman" w:hAnsi="Times New Roman" w:cs="Times New Roman"/>
          <w:sz w:val="24"/>
          <w:szCs w:val="26"/>
        </w:rPr>
        <w:t xml:space="preserve"> 32/385</w:t>
      </w:r>
    </w:p>
    <w:p w:rsidR="00C973DE" w:rsidRDefault="00C973DE" w:rsidP="009A2DAA">
      <w:pPr>
        <w:autoSpaceDE w:val="0"/>
        <w:autoSpaceDN w:val="0"/>
        <w:adjustRightInd w:val="0"/>
        <w:spacing w:after="0" w:line="240" w:lineRule="auto"/>
        <w:rPr>
          <w:rFonts w:ascii="Times New Roman" w:hAnsi="Times New Roman" w:cs="Times New Roman"/>
          <w:sz w:val="24"/>
          <w:szCs w:val="26"/>
        </w:rPr>
      </w:pPr>
    </w:p>
    <w:p w:rsidR="00C973DE" w:rsidRDefault="00C973DE" w:rsidP="009A2DAA">
      <w:pPr>
        <w:autoSpaceDE w:val="0"/>
        <w:autoSpaceDN w:val="0"/>
        <w:adjustRightInd w:val="0"/>
        <w:spacing w:after="0" w:line="240" w:lineRule="auto"/>
        <w:rPr>
          <w:rFonts w:ascii="Times New Roman" w:hAnsi="Times New Roman" w:cs="Times New Roman"/>
          <w:sz w:val="24"/>
          <w:szCs w:val="26"/>
        </w:rPr>
      </w:pPr>
    </w:p>
    <w:p w:rsidR="00171D1D" w:rsidRPr="00171D1D" w:rsidRDefault="00171D1D" w:rsidP="009A2DAA"/>
    <w:p w:rsidR="00171D1D" w:rsidRPr="00171D1D" w:rsidRDefault="00171D1D" w:rsidP="009A2DAA">
      <w:pP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r w:rsidRPr="00171D1D">
        <w:rPr>
          <w:rFonts w:ascii="Times New Roman" w:hAnsi="Times New Roman" w:cs="Times New Roman"/>
          <w:b/>
          <w:sz w:val="28"/>
          <w:szCs w:val="28"/>
        </w:rPr>
        <w:t>ПРОГРАММА КОМ</w:t>
      </w:r>
      <w:r w:rsidR="00996C26">
        <w:rPr>
          <w:rFonts w:ascii="Times New Roman" w:hAnsi="Times New Roman" w:cs="Times New Roman"/>
          <w:b/>
          <w:sz w:val="28"/>
          <w:szCs w:val="28"/>
        </w:rPr>
        <w:t>П</w:t>
      </w:r>
      <w:bookmarkStart w:id="0" w:name="_GoBack"/>
      <w:bookmarkEnd w:id="0"/>
      <w:r w:rsidRPr="00171D1D">
        <w:rPr>
          <w:rFonts w:ascii="Times New Roman" w:hAnsi="Times New Roman" w:cs="Times New Roman"/>
          <w:b/>
          <w:sz w:val="28"/>
          <w:szCs w:val="28"/>
        </w:rPr>
        <w:t>ЛЕКСНОГО РАЗВИТИЯ СИСТЕМ КОММУНАЛЬНОЙ ИНФРАСТРУКТУРЫ</w:t>
      </w:r>
    </w:p>
    <w:p w:rsidR="00171D1D" w:rsidRPr="00171D1D" w:rsidRDefault="003F76DA" w:rsidP="009A2DAA">
      <w:pPr>
        <w:jc w:val="center"/>
        <w:rPr>
          <w:rFonts w:ascii="Times New Roman" w:hAnsi="Times New Roman" w:cs="Times New Roman"/>
          <w:b/>
          <w:sz w:val="28"/>
          <w:szCs w:val="28"/>
        </w:rPr>
      </w:pPr>
      <w:r>
        <w:rPr>
          <w:rFonts w:ascii="Times New Roman" w:hAnsi="Times New Roman" w:cs="Times New Roman"/>
          <w:b/>
          <w:sz w:val="28"/>
          <w:szCs w:val="28"/>
        </w:rPr>
        <w:t>Комсомоль</w:t>
      </w:r>
      <w:r w:rsidR="00171D1D" w:rsidRPr="00171D1D">
        <w:rPr>
          <w:rFonts w:ascii="Times New Roman" w:hAnsi="Times New Roman" w:cs="Times New Roman"/>
          <w:b/>
          <w:sz w:val="28"/>
          <w:szCs w:val="28"/>
        </w:rPr>
        <w:t>ского муниципального округа Чувашской Республики на 2024-2034 годы</w:t>
      </w:r>
    </w:p>
    <w:p w:rsidR="00171D1D" w:rsidRPr="00171D1D" w:rsidRDefault="00171D1D" w:rsidP="009A2DAA">
      <w:pPr>
        <w:jc w:val="cente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p>
    <w:p w:rsidR="00171D1D" w:rsidRPr="00171D1D" w:rsidRDefault="00171D1D" w:rsidP="009A2DAA">
      <w:pPr>
        <w:jc w:val="center"/>
        <w:rPr>
          <w:rFonts w:ascii="Times New Roman" w:hAnsi="Times New Roman" w:cs="Times New Roman"/>
          <w:b/>
          <w:sz w:val="28"/>
          <w:szCs w:val="28"/>
        </w:rPr>
      </w:pPr>
    </w:p>
    <w:p w:rsidR="00171D1D" w:rsidRPr="00171D1D" w:rsidRDefault="00171D1D" w:rsidP="001B38E6">
      <w:pPr>
        <w:spacing w:after="0" w:line="240" w:lineRule="auto"/>
        <w:jc w:val="center"/>
        <w:rPr>
          <w:rFonts w:ascii="Times New Roman" w:hAnsi="Times New Roman" w:cs="Times New Roman"/>
          <w:b/>
          <w:sz w:val="28"/>
          <w:szCs w:val="28"/>
        </w:rPr>
      </w:pPr>
    </w:p>
    <w:p w:rsidR="00171D1D" w:rsidRPr="00171D1D" w:rsidRDefault="00171D1D" w:rsidP="001B38E6">
      <w:pPr>
        <w:spacing w:after="0" w:line="240" w:lineRule="auto"/>
        <w:jc w:val="center"/>
        <w:rPr>
          <w:rFonts w:ascii="Times New Roman" w:hAnsi="Times New Roman" w:cs="Times New Roman"/>
          <w:b/>
          <w:sz w:val="28"/>
          <w:szCs w:val="28"/>
        </w:rPr>
      </w:pPr>
      <w:r w:rsidRPr="00171D1D">
        <w:rPr>
          <w:rFonts w:ascii="Times New Roman" w:hAnsi="Times New Roman" w:cs="Times New Roman"/>
          <w:b/>
          <w:sz w:val="28"/>
          <w:szCs w:val="28"/>
        </w:rPr>
        <w:t>ОБОСНОВЫВАЮЩИЕ МАТЕРИАЛЫ</w:t>
      </w:r>
    </w:p>
    <w:p w:rsidR="00171D1D" w:rsidRPr="00171D1D" w:rsidRDefault="00171D1D" w:rsidP="001B38E6">
      <w:pPr>
        <w:spacing w:after="0" w:line="240" w:lineRule="auto"/>
        <w:jc w:val="center"/>
        <w:rPr>
          <w:rFonts w:ascii="Times New Roman" w:hAnsi="Times New Roman" w:cs="Times New Roman"/>
          <w:b/>
          <w:sz w:val="28"/>
          <w:szCs w:val="28"/>
        </w:rPr>
      </w:pPr>
    </w:p>
    <w:p w:rsidR="00171D1D" w:rsidRPr="00171D1D" w:rsidRDefault="00171D1D" w:rsidP="001B38E6">
      <w:pPr>
        <w:spacing w:after="0" w:line="240" w:lineRule="auto"/>
        <w:jc w:val="center"/>
        <w:rPr>
          <w:rFonts w:ascii="Times New Roman" w:hAnsi="Times New Roman" w:cs="Times New Roman"/>
          <w:b/>
          <w:sz w:val="28"/>
          <w:szCs w:val="28"/>
        </w:rPr>
      </w:pPr>
    </w:p>
    <w:p w:rsidR="00171D1D" w:rsidRPr="00171D1D" w:rsidRDefault="00171D1D" w:rsidP="001B38E6">
      <w:pPr>
        <w:spacing w:after="0" w:line="240" w:lineRule="auto"/>
        <w:jc w:val="center"/>
      </w:pPr>
    </w:p>
    <w:p w:rsidR="00171D1D" w:rsidRPr="00171D1D" w:rsidRDefault="00171D1D" w:rsidP="001B38E6">
      <w:pPr>
        <w:spacing w:after="0" w:line="240" w:lineRule="auto"/>
        <w:jc w:val="center"/>
      </w:pPr>
    </w:p>
    <w:p w:rsidR="00171D1D" w:rsidRDefault="00171D1D" w:rsidP="001B38E6">
      <w:pPr>
        <w:spacing w:after="0" w:line="240" w:lineRule="auto"/>
      </w:pPr>
    </w:p>
    <w:p w:rsidR="001B38E6" w:rsidRDefault="001B38E6" w:rsidP="001B38E6">
      <w:pPr>
        <w:spacing w:after="0" w:line="240" w:lineRule="auto"/>
      </w:pPr>
    </w:p>
    <w:p w:rsidR="001B38E6" w:rsidRDefault="001B38E6" w:rsidP="001B38E6">
      <w:pPr>
        <w:spacing w:after="0" w:line="240" w:lineRule="auto"/>
      </w:pPr>
    </w:p>
    <w:p w:rsidR="001B38E6" w:rsidRDefault="001B38E6" w:rsidP="001B38E6">
      <w:pPr>
        <w:spacing w:after="0" w:line="240" w:lineRule="auto"/>
      </w:pPr>
    </w:p>
    <w:p w:rsidR="001B38E6" w:rsidRDefault="001B38E6" w:rsidP="001B38E6">
      <w:pPr>
        <w:spacing w:after="0" w:line="240" w:lineRule="auto"/>
      </w:pPr>
    </w:p>
    <w:p w:rsidR="001B38E6" w:rsidRDefault="001B38E6" w:rsidP="001B38E6">
      <w:pPr>
        <w:spacing w:after="0" w:line="240" w:lineRule="auto"/>
      </w:pPr>
    </w:p>
    <w:p w:rsidR="001B38E6" w:rsidRDefault="001B38E6" w:rsidP="001B38E6">
      <w:pPr>
        <w:spacing w:after="0" w:line="240" w:lineRule="auto"/>
      </w:pPr>
    </w:p>
    <w:p w:rsidR="001B38E6" w:rsidRDefault="001B38E6" w:rsidP="001B38E6">
      <w:pPr>
        <w:spacing w:after="0" w:line="240" w:lineRule="auto"/>
        <w:jc w:val="center"/>
        <w:rPr>
          <w:rFonts w:ascii="Times New Roman" w:hAnsi="Times New Roman" w:cs="Times New Roman"/>
        </w:rPr>
      </w:pPr>
    </w:p>
    <w:p w:rsidR="001B38E6" w:rsidRDefault="001B38E6" w:rsidP="001B38E6">
      <w:pPr>
        <w:spacing w:after="0" w:line="240" w:lineRule="auto"/>
        <w:jc w:val="center"/>
        <w:rPr>
          <w:rFonts w:ascii="Times New Roman" w:hAnsi="Times New Roman" w:cs="Times New Roman"/>
        </w:rPr>
      </w:pPr>
    </w:p>
    <w:p w:rsidR="001B38E6" w:rsidRDefault="001B38E6" w:rsidP="001B38E6">
      <w:pPr>
        <w:spacing w:after="0" w:line="240" w:lineRule="auto"/>
        <w:jc w:val="center"/>
        <w:rPr>
          <w:rFonts w:ascii="Times New Roman" w:hAnsi="Times New Roman" w:cs="Times New Roman"/>
        </w:rPr>
      </w:pPr>
    </w:p>
    <w:p w:rsidR="001B38E6" w:rsidRDefault="001B38E6" w:rsidP="001B38E6">
      <w:pPr>
        <w:spacing w:after="0" w:line="240" w:lineRule="auto"/>
        <w:jc w:val="center"/>
        <w:rPr>
          <w:rFonts w:ascii="Times New Roman" w:hAnsi="Times New Roman" w:cs="Times New Roman"/>
        </w:rPr>
      </w:pPr>
    </w:p>
    <w:p w:rsidR="001B38E6" w:rsidRDefault="001B38E6" w:rsidP="001B38E6">
      <w:pPr>
        <w:spacing w:after="0" w:line="240" w:lineRule="auto"/>
        <w:jc w:val="center"/>
        <w:rPr>
          <w:rFonts w:ascii="Times New Roman" w:hAnsi="Times New Roman" w:cs="Times New Roman"/>
        </w:rPr>
      </w:pPr>
    </w:p>
    <w:p w:rsidR="005B0827" w:rsidRDefault="005B0827" w:rsidP="005B0827">
      <w:pPr>
        <w:tabs>
          <w:tab w:val="center" w:pos="4819"/>
        </w:tabs>
        <w:spacing w:after="0" w:line="240" w:lineRule="auto"/>
        <w:rPr>
          <w:rFonts w:ascii="Times New Roman" w:hAnsi="Times New Roman" w:cs="Times New Roman"/>
        </w:rPr>
      </w:pPr>
    </w:p>
    <w:p w:rsidR="007E12F6" w:rsidRDefault="007E12F6" w:rsidP="005B0827">
      <w:pPr>
        <w:tabs>
          <w:tab w:val="center" w:pos="4819"/>
        </w:tabs>
        <w:spacing w:after="0" w:line="240" w:lineRule="auto"/>
        <w:rPr>
          <w:rFonts w:ascii="Times New Roman" w:hAnsi="Times New Roman" w:cs="Times New Roman"/>
        </w:rPr>
      </w:pPr>
      <w:r>
        <w:rPr>
          <w:rFonts w:ascii="Times New Roman" w:hAnsi="Times New Roman" w:cs="Times New Roman"/>
        </w:rPr>
        <w:tab/>
      </w:r>
      <w:r w:rsidR="00171D1D" w:rsidRPr="006114ED">
        <w:rPr>
          <w:rFonts w:ascii="Times New Roman" w:hAnsi="Times New Roman" w:cs="Times New Roman"/>
        </w:rPr>
        <w:t>2024 год</w:t>
      </w:r>
      <w:bookmarkStart w:id="1" w:name="_Toc165540650"/>
      <w:r>
        <w:rPr>
          <w:rFonts w:ascii="Times New Roman" w:hAnsi="Times New Roman" w:cs="Times New Roman"/>
        </w:rPr>
        <w:br w:type="page"/>
      </w:r>
    </w:p>
    <w:bookmarkStart w:id="2" w:name="_Toc180573184" w:displacedByCustomXml="next"/>
    <w:sdt>
      <w:sdtPr>
        <w:rPr>
          <w:rFonts w:asciiTheme="minorHAnsi" w:eastAsiaTheme="minorHAnsi" w:hAnsiTheme="minorHAnsi" w:cstheme="minorBidi"/>
          <w:b w:val="0"/>
          <w:bCs w:val="0"/>
          <w:color w:val="auto"/>
          <w:sz w:val="22"/>
          <w:szCs w:val="22"/>
          <w:lang w:eastAsia="en-US"/>
        </w:rPr>
        <w:id w:val="-697390942"/>
        <w:docPartObj>
          <w:docPartGallery w:val="Table of Contents"/>
          <w:docPartUnique/>
        </w:docPartObj>
      </w:sdtPr>
      <w:sdtEndPr/>
      <w:sdtContent>
        <w:p w:rsidR="00390909" w:rsidRPr="00C317B7" w:rsidRDefault="00765855">
          <w:pPr>
            <w:pStyle w:val="afffff7"/>
            <w:rPr>
              <w:color w:val="auto"/>
            </w:rPr>
          </w:pPr>
          <w:r w:rsidRPr="00C317B7">
            <w:rPr>
              <w:color w:val="auto"/>
            </w:rPr>
            <w:t>Содержание</w:t>
          </w:r>
          <w:bookmarkEnd w:id="2"/>
        </w:p>
        <w:p w:rsidR="009C56F4" w:rsidRDefault="00390909">
          <w:pPr>
            <w:pStyle w:val="1e"/>
            <w:tabs>
              <w:tab w:val="right" w:leader="dot" w:pos="9346"/>
            </w:tabs>
            <w:rPr>
              <w:rFonts w:asciiTheme="minorHAnsi" w:eastAsiaTheme="minorEastAsia" w:hAnsiTheme="minorHAnsi" w:cstheme="minorBidi"/>
              <w:noProof/>
              <w:sz w:val="22"/>
              <w:szCs w:val="22"/>
              <w:lang w:eastAsia="ru-RU"/>
            </w:rPr>
          </w:pPr>
          <w:r>
            <w:rPr>
              <w:b/>
              <w:bCs/>
            </w:rPr>
            <w:fldChar w:fldCharType="begin"/>
          </w:r>
          <w:r>
            <w:rPr>
              <w:b/>
              <w:bCs/>
            </w:rPr>
            <w:instrText xml:space="preserve"> TOC \o "1-3" \h \z \u </w:instrText>
          </w:r>
          <w:r>
            <w:rPr>
              <w:b/>
              <w:bCs/>
            </w:rPr>
            <w:fldChar w:fldCharType="separate"/>
          </w:r>
          <w:hyperlink w:anchor="_Toc180573184" w:history="1">
            <w:r w:rsidR="009C56F4" w:rsidRPr="00060B9A">
              <w:rPr>
                <w:rStyle w:val="af"/>
                <w:rFonts w:eastAsia="Courier New"/>
                <w:noProof/>
              </w:rPr>
              <w:t>Содержание</w:t>
            </w:r>
            <w:r w:rsidR="009C56F4">
              <w:rPr>
                <w:noProof/>
                <w:webHidden/>
              </w:rPr>
              <w:tab/>
            </w:r>
            <w:r w:rsidR="009C56F4">
              <w:rPr>
                <w:noProof/>
                <w:webHidden/>
              </w:rPr>
              <w:fldChar w:fldCharType="begin"/>
            </w:r>
            <w:r w:rsidR="009C56F4">
              <w:rPr>
                <w:noProof/>
                <w:webHidden/>
              </w:rPr>
              <w:instrText xml:space="preserve"> PAGEREF _Toc180573184 \h </w:instrText>
            </w:r>
            <w:r w:rsidR="009C56F4">
              <w:rPr>
                <w:noProof/>
                <w:webHidden/>
              </w:rPr>
            </w:r>
            <w:r w:rsidR="009C56F4">
              <w:rPr>
                <w:noProof/>
                <w:webHidden/>
              </w:rPr>
              <w:fldChar w:fldCharType="separate"/>
            </w:r>
            <w:r w:rsidR="009C56F4">
              <w:rPr>
                <w:noProof/>
                <w:webHidden/>
              </w:rPr>
              <w:t>4</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185" w:history="1">
            <w:r w:rsidR="009C56F4" w:rsidRPr="00060B9A">
              <w:rPr>
                <w:rStyle w:val="af"/>
                <w:rFonts w:ascii="Times New Roman" w:eastAsia="Courier New" w:hAnsi="Times New Roman" w:cs="Times New Roman"/>
                <w:noProof/>
              </w:rPr>
              <w:t>Раздел 1 Перспективные показатели развития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_Toc180573185 \h </w:instrText>
            </w:r>
            <w:r w:rsidR="009C56F4">
              <w:rPr>
                <w:noProof/>
                <w:webHidden/>
              </w:rPr>
            </w:r>
            <w:r w:rsidR="009C56F4">
              <w:rPr>
                <w:noProof/>
                <w:webHidden/>
              </w:rPr>
              <w:fldChar w:fldCharType="separate"/>
            </w:r>
            <w:r w:rsidR="009C56F4">
              <w:rPr>
                <w:noProof/>
                <w:webHidden/>
              </w:rPr>
              <w:t>7</w:t>
            </w:r>
            <w:r w:rsidR="009C56F4">
              <w:rPr>
                <w:noProof/>
                <w:webHidden/>
              </w:rPr>
              <w:fldChar w:fldCharType="end"/>
            </w:r>
          </w:hyperlink>
        </w:p>
        <w:p w:rsidR="009C56F4" w:rsidRDefault="00D71DDF">
          <w:pPr>
            <w:pStyle w:val="29"/>
            <w:tabs>
              <w:tab w:val="left" w:pos="880"/>
              <w:tab w:val="right" w:leader="dot" w:pos="9346"/>
            </w:tabs>
            <w:rPr>
              <w:rFonts w:asciiTheme="minorHAnsi" w:eastAsiaTheme="minorEastAsia" w:hAnsiTheme="minorHAnsi" w:cstheme="minorBidi"/>
              <w:noProof/>
              <w:sz w:val="22"/>
              <w:szCs w:val="22"/>
              <w:lang w:eastAsia="ru-RU"/>
            </w:rPr>
          </w:pPr>
          <w:hyperlink w:anchor="_Toc180573186" w:history="1">
            <w:r w:rsidR="009C56F4" w:rsidRPr="00060B9A">
              <w:rPr>
                <w:rStyle w:val="af"/>
                <w:rFonts w:ascii="Times New Roman" w:eastAsia="Courier New" w:hAnsi="Times New Roman" w:cs="Times New Roman"/>
                <w:b/>
                <w:noProof/>
              </w:rPr>
              <w:t>1.1.</w:t>
            </w:r>
            <w:r w:rsidR="009C56F4">
              <w:rPr>
                <w:rFonts w:asciiTheme="minorHAnsi" w:eastAsiaTheme="minorEastAsia" w:hAnsiTheme="minorHAnsi" w:cstheme="minorBidi"/>
                <w:noProof/>
                <w:sz w:val="22"/>
                <w:szCs w:val="22"/>
                <w:lang w:eastAsia="ru-RU"/>
              </w:rPr>
              <w:tab/>
            </w:r>
            <w:r w:rsidR="009C56F4" w:rsidRPr="00060B9A">
              <w:rPr>
                <w:rStyle w:val="af"/>
                <w:rFonts w:ascii="Times New Roman" w:eastAsia="Courier New" w:hAnsi="Times New Roman" w:cs="Times New Roman"/>
                <w:b/>
                <w:noProof/>
              </w:rPr>
              <w:t>Характеристика муниципального образования с краткой характеристикой</w:t>
            </w:r>
            <w:r w:rsidR="009C56F4">
              <w:rPr>
                <w:noProof/>
                <w:webHidden/>
              </w:rPr>
              <w:tab/>
            </w:r>
            <w:r w:rsidR="009C56F4">
              <w:rPr>
                <w:noProof/>
                <w:webHidden/>
              </w:rPr>
              <w:fldChar w:fldCharType="begin"/>
            </w:r>
            <w:r w:rsidR="009C56F4">
              <w:rPr>
                <w:noProof/>
                <w:webHidden/>
              </w:rPr>
              <w:instrText xml:space="preserve"> PAGEREF _Toc180573186 \h </w:instrText>
            </w:r>
            <w:r w:rsidR="009C56F4">
              <w:rPr>
                <w:noProof/>
                <w:webHidden/>
              </w:rPr>
            </w:r>
            <w:r w:rsidR="009C56F4">
              <w:rPr>
                <w:noProof/>
                <w:webHidden/>
              </w:rPr>
              <w:fldChar w:fldCharType="separate"/>
            </w:r>
            <w:r w:rsidR="009C56F4">
              <w:rPr>
                <w:noProof/>
                <w:webHidden/>
              </w:rPr>
              <w:t>7</w:t>
            </w:r>
            <w:r w:rsidR="009C56F4">
              <w:rPr>
                <w:noProof/>
                <w:webHidden/>
              </w:rPr>
              <w:fldChar w:fldCharType="end"/>
            </w:r>
          </w:hyperlink>
        </w:p>
        <w:p w:rsidR="009C56F4" w:rsidRDefault="00D71DDF">
          <w:pPr>
            <w:pStyle w:val="29"/>
            <w:tabs>
              <w:tab w:val="left" w:pos="880"/>
              <w:tab w:val="right" w:leader="dot" w:pos="9346"/>
            </w:tabs>
            <w:rPr>
              <w:rFonts w:asciiTheme="minorHAnsi" w:eastAsiaTheme="minorEastAsia" w:hAnsiTheme="minorHAnsi" w:cstheme="minorBidi"/>
              <w:noProof/>
              <w:sz w:val="22"/>
              <w:szCs w:val="22"/>
              <w:lang w:eastAsia="ru-RU"/>
            </w:rPr>
          </w:pPr>
          <w:hyperlink w:anchor="_Toc180573187" w:history="1">
            <w:r w:rsidR="009C56F4" w:rsidRPr="00060B9A">
              <w:rPr>
                <w:rStyle w:val="af"/>
                <w:rFonts w:ascii="Times New Roman" w:eastAsia="Courier New" w:hAnsi="Times New Roman" w:cs="Times New Roman"/>
                <w:b/>
                <w:noProof/>
              </w:rPr>
              <w:t>1.2.</w:t>
            </w:r>
            <w:r w:rsidR="009C56F4">
              <w:rPr>
                <w:rFonts w:asciiTheme="minorHAnsi" w:eastAsiaTheme="minorEastAsia" w:hAnsiTheme="minorHAnsi" w:cstheme="minorBidi"/>
                <w:noProof/>
                <w:sz w:val="22"/>
                <w:szCs w:val="22"/>
                <w:lang w:eastAsia="ru-RU"/>
              </w:rPr>
              <w:tab/>
            </w:r>
            <w:r w:rsidR="009C56F4" w:rsidRPr="00060B9A">
              <w:rPr>
                <w:rStyle w:val="af"/>
                <w:rFonts w:ascii="Times New Roman" w:eastAsia="Courier New" w:hAnsi="Times New Roman" w:cs="Times New Roman"/>
                <w:b/>
                <w:noProof/>
              </w:rPr>
              <w:t>Прогноз численности и состава населения</w:t>
            </w:r>
            <w:r w:rsidR="009C56F4">
              <w:rPr>
                <w:noProof/>
                <w:webHidden/>
              </w:rPr>
              <w:tab/>
            </w:r>
            <w:r w:rsidR="009C56F4">
              <w:rPr>
                <w:noProof/>
                <w:webHidden/>
              </w:rPr>
              <w:fldChar w:fldCharType="begin"/>
            </w:r>
            <w:r w:rsidR="009C56F4">
              <w:rPr>
                <w:noProof/>
                <w:webHidden/>
              </w:rPr>
              <w:instrText xml:space="preserve"> PAGEREF _Toc180573187 \h </w:instrText>
            </w:r>
            <w:r w:rsidR="009C56F4">
              <w:rPr>
                <w:noProof/>
                <w:webHidden/>
              </w:rPr>
            </w:r>
            <w:r w:rsidR="009C56F4">
              <w:rPr>
                <w:noProof/>
                <w:webHidden/>
              </w:rPr>
              <w:fldChar w:fldCharType="separate"/>
            </w:r>
            <w:r w:rsidR="009C56F4">
              <w:rPr>
                <w:noProof/>
                <w:webHidden/>
              </w:rPr>
              <w:t>8</w:t>
            </w:r>
            <w:r w:rsidR="009C56F4">
              <w:rPr>
                <w:noProof/>
                <w:webHidden/>
              </w:rPr>
              <w:fldChar w:fldCharType="end"/>
            </w:r>
          </w:hyperlink>
        </w:p>
        <w:p w:rsidR="009C56F4" w:rsidRDefault="00D71DDF">
          <w:pPr>
            <w:pStyle w:val="29"/>
            <w:tabs>
              <w:tab w:val="left" w:pos="880"/>
              <w:tab w:val="right" w:leader="dot" w:pos="9346"/>
            </w:tabs>
            <w:rPr>
              <w:rFonts w:asciiTheme="minorHAnsi" w:eastAsiaTheme="minorEastAsia" w:hAnsiTheme="minorHAnsi" w:cstheme="minorBidi"/>
              <w:noProof/>
              <w:sz w:val="22"/>
              <w:szCs w:val="22"/>
              <w:lang w:eastAsia="ru-RU"/>
            </w:rPr>
          </w:pPr>
          <w:hyperlink w:anchor="_Toc180573188" w:history="1">
            <w:r w:rsidR="009C56F4" w:rsidRPr="00060B9A">
              <w:rPr>
                <w:rStyle w:val="af"/>
                <w:rFonts w:ascii="Times New Roman" w:eastAsia="Courier New" w:hAnsi="Times New Roman" w:cs="Times New Roman"/>
                <w:b/>
                <w:noProof/>
              </w:rPr>
              <w:t>1.3.</w:t>
            </w:r>
            <w:r w:rsidR="009C56F4">
              <w:rPr>
                <w:rFonts w:asciiTheme="minorHAnsi" w:eastAsiaTheme="minorEastAsia" w:hAnsiTheme="minorHAnsi" w:cstheme="minorBidi"/>
                <w:noProof/>
                <w:sz w:val="22"/>
                <w:szCs w:val="22"/>
                <w:lang w:eastAsia="ru-RU"/>
              </w:rPr>
              <w:tab/>
            </w:r>
            <w:r w:rsidR="009C56F4" w:rsidRPr="00060B9A">
              <w:rPr>
                <w:rStyle w:val="af"/>
                <w:rFonts w:ascii="Times New Roman" w:eastAsia="Courier New" w:hAnsi="Times New Roman" w:cs="Times New Roman"/>
                <w:b/>
                <w:noProof/>
              </w:rPr>
              <w:t>Прогноз развития промышленности</w:t>
            </w:r>
            <w:r w:rsidR="009C56F4">
              <w:rPr>
                <w:noProof/>
                <w:webHidden/>
              </w:rPr>
              <w:tab/>
            </w:r>
            <w:r w:rsidR="009C56F4">
              <w:rPr>
                <w:noProof/>
                <w:webHidden/>
              </w:rPr>
              <w:fldChar w:fldCharType="begin"/>
            </w:r>
            <w:r w:rsidR="009C56F4">
              <w:rPr>
                <w:noProof/>
                <w:webHidden/>
              </w:rPr>
              <w:instrText xml:space="preserve"> PAGEREF _Toc180573188 \h </w:instrText>
            </w:r>
            <w:r w:rsidR="009C56F4">
              <w:rPr>
                <w:noProof/>
                <w:webHidden/>
              </w:rPr>
            </w:r>
            <w:r w:rsidR="009C56F4">
              <w:rPr>
                <w:noProof/>
                <w:webHidden/>
              </w:rPr>
              <w:fldChar w:fldCharType="separate"/>
            </w:r>
            <w:r w:rsidR="009C56F4">
              <w:rPr>
                <w:noProof/>
                <w:webHidden/>
              </w:rPr>
              <w:t>9</w:t>
            </w:r>
            <w:r w:rsidR="009C56F4">
              <w:rPr>
                <w:noProof/>
                <w:webHidden/>
              </w:rPr>
              <w:fldChar w:fldCharType="end"/>
            </w:r>
          </w:hyperlink>
        </w:p>
        <w:p w:rsidR="009C56F4" w:rsidRDefault="00D71DDF">
          <w:pPr>
            <w:pStyle w:val="29"/>
            <w:tabs>
              <w:tab w:val="left" w:pos="880"/>
              <w:tab w:val="right" w:leader="dot" w:pos="9346"/>
            </w:tabs>
            <w:rPr>
              <w:rFonts w:asciiTheme="minorHAnsi" w:eastAsiaTheme="minorEastAsia" w:hAnsiTheme="minorHAnsi" w:cstheme="minorBidi"/>
              <w:noProof/>
              <w:sz w:val="22"/>
              <w:szCs w:val="22"/>
              <w:lang w:eastAsia="ru-RU"/>
            </w:rPr>
          </w:pPr>
          <w:hyperlink w:anchor="_Toc180573189" w:history="1">
            <w:r w:rsidR="009C56F4" w:rsidRPr="00060B9A">
              <w:rPr>
                <w:rStyle w:val="af"/>
                <w:rFonts w:ascii="Times New Roman" w:eastAsia="Courier New" w:hAnsi="Times New Roman" w:cs="Times New Roman"/>
                <w:b/>
                <w:noProof/>
              </w:rPr>
              <w:t>1.4.</w:t>
            </w:r>
            <w:r w:rsidR="009C56F4">
              <w:rPr>
                <w:rFonts w:asciiTheme="minorHAnsi" w:eastAsiaTheme="minorEastAsia" w:hAnsiTheme="minorHAnsi" w:cstheme="minorBidi"/>
                <w:noProof/>
                <w:sz w:val="22"/>
                <w:szCs w:val="22"/>
                <w:lang w:eastAsia="ru-RU"/>
              </w:rPr>
              <w:tab/>
            </w:r>
            <w:r w:rsidR="009C56F4" w:rsidRPr="00060B9A">
              <w:rPr>
                <w:rStyle w:val="af"/>
                <w:rFonts w:ascii="Times New Roman" w:eastAsia="Courier New" w:hAnsi="Times New Roman" w:cs="Times New Roman"/>
                <w:b/>
                <w:noProof/>
              </w:rPr>
              <w:t>Прогноз развития застройки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_Toc180573189 \h </w:instrText>
            </w:r>
            <w:r w:rsidR="009C56F4">
              <w:rPr>
                <w:noProof/>
                <w:webHidden/>
              </w:rPr>
            </w:r>
            <w:r w:rsidR="009C56F4">
              <w:rPr>
                <w:noProof/>
                <w:webHidden/>
              </w:rPr>
              <w:fldChar w:fldCharType="separate"/>
            </w:r>
            <w:r w:rsidR="009C56F4">
              <w:rPr>
                <w:noProof/>
                <w:webHidden/>
              </w:rPr>
              <w:t>9</w:t>
            </w:r>
            <w:r w:rsidR="009C56F4">
              <w:rPr>
                <w:noProof/>
                <w:webHidden/>
              </w:rPr>
              <w:fldChar w:fldCharType="end"/>
            </w:r>
          </w:hyperlink>
        </w:p>
        <w:p w:rsidR="009C56F4" w:rsidRDefault="00D71DDF">
          <w:pPr>
            <w:pStyle w:val="29"/>
            <w:tabs>
              <w:tab w:val="left" w:pos="880"/>
              <w:tab w:val="right" w:leader="dot" w:pos="9346"/>
            </w:tabs>
            <w:rPr>
              <w:rFonts w:asciiTheme="minorHAnsi" w:eastAsiaTheme="minorEastAsia" w:hAnsiTheme="minorHAnsi" w:cstheme="minorBidi"/>
              <w:noProof/>
              <w:sz w:val="22"/>
              <w:szCs w:val="22"/>
              <w:lang w:eastAsia="ru-RU"/>
            </w:rPr>
          </w:pPr>
          <w:hyperlink w:anchor="_Toc180573190" w:history="1">
            <w:r w:rsidR="009C56F4" w:rsidRPr="00060B9A">
              <w:rPr>
                <w:rStyle w:val="af"/>
                <w:rFonts w:ascii="Times New Roman" w:eastAsia="Courier New" w:hAnsi="Times New Roman" w:cs="Times New Roman"/>
                <w:b/>
                <w:noProof/>
              </w:rPr>
              <w:t>1.5.</w:t>
            </w:r>
            <w:r w:rsidR="009C56F4">
              <w:rPr>
                <w:rFonts w:asciiTheme="minorHAnsi" w:eastAsiaTheme="minorEastAsia" w:hAnsiTheme="minorHAnsi" w:cstheme="minorBidi"/>
                <w:noProof/>
                <w:sz w:val="22"/>
                <w:szCs w:val="22"/>
                <w:lang w:eastAsia="ru-RU"/>
              </w:rPr>
              <w:tab/>
            </w:r>
            <w:r w:rsidR="009C56F4" w:rsidRPr="00060B9A">
              <w:rPr>
                <w:rStyle w:val="af"/>
                <w:rFonts w:ascii="Times New Roman" w:eastAsia="Courier New" w:hAnsi="Times New Roman" w:cs="Times New Roman"/>
                <w:b/>
                <w:noProof/>
              </w:rPr>
              <w:t>Прогноз изменения доходов населения</w:t>
            </w:r>
            <w:r w:rsidR="009C56F4">
              <w:rPr>
                <w:noProof/>
                <w:webHidden/>
              </w:rPr>
              <w:tab/>
            </w:r>
            <w:r w:rsidR="009C56F4">
              <w:rPr>
                <w:noProof/>
                <w:webHidden/>
              </w:rPr>
              <w:fldChar w:fldCharType="begin"/>
            </w:r>
            <w:r w:rsidR="009C56F4">
              <w:rPr>
                <w:noProof/>
                <w:webHidden/>
              </w:rPr>
              <w:instrText xml:space="preserve"> PAGEREF _Toc180573190 \h </w:instrText>
            </w:r>
            <w:r w:rsidR="009C56F4">
              <w:rPr>
                <w:noProof/>
                <w:webHidden/>
              </w:rPr>
            </w:r>
            <w:r w:rsidR="009C56F4">
              <w:rPr>
                <w:noProof/>
                <w:webHidden/>
              </w:rPr>
              <w:fldChar w:fldCharType="separate"/>
            </w:r>
            <w:r w:rsidR="009C56F4">
              <w:rPr>
                <w:noProof/>
                <w:webHidden/>
              </w:rPr>
              <w:t>11</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191" w:history="1">
            <w:r w:rsidR="009C56F4" w:rsidRPr="00060B9A">
              <w:rPr>
                <w:rStyle w:val="af"/>
                <w:rFonts w:ascii="Times New Roman" w:eastAsia="Courier New" w:hAnsi="Times New Roman" w:cs="Times New Roman"/>
                <w:noProof/>
              </w:rPr>
              <w:t>Раздел 2 Перспективные показатели спроса на коммунальные ресурсы</w:t>
            </w:r>
            <w:r w:rsidR="009C56F4">
              <w:rPr>
                <w:noProof/>
                <w:webHidden/>
              </w:rPr>
              <w:tab/>
            </w:r>
            <w:r w:rsidR="009C56F4">
              <w:rPr>
                <w:noProof/>
                <w:webHidden/>
              </w:rPr>
              <w:fldChar w:fldCharType="begin"/>
            </w:r>
            <w:r w:rsidR="009C56F4">
              <w:rPr>
                <w:noProof/>
                <w:webHidden/>
              </w:rPr>
              <w:instrText xml:space="preserve"> PAGEREF _Toc180573191 \h </w:instrText>
            </w:r>
            <w:r w:rsidR="009C56F4">
              <w:rPr>
                <w:noProof/>
                <w:webHidden/>
              </w:rPr>
            </w:r>
            <w:r w:rsidR="009C56F4">
              <w:rPr>
                <w:noProof/>
                <w:webHidden/>
              </w:rPr>
              <w:fldChar w:fldCharType="separate"/>
            </w:r>
            <w:r w:rsidR="009C56F4">
              <w:rPr>
                <w:noProof/>
                <w:webHidden/>
              </w:rPr>
              <w:t>11</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192" w:history="1">
            <w:r w:rsidR="009C56F4" w:rsidRPr="00060B9A">
              <w:rPr>
                <w:rStyle w:val="af"/>
                <w:rFonts w:ascii="Times New Roman" w:eastAsia="Courier New" w:hAnsi="Times New Roman" w:cs="Times New Roman"/>
                <w:noProof/>
              </w:rPr>
              <w:t>Раздел 3 Характеристика состояния и проблем коммунальной инфраструктуры</w:t>
            </w:r>
            <w:r w:rsidR="009C56F4">
              <w:rPr>
                <w:noProof/>
                <w:webHidden/>
              </w:rPr>
              <w:tab/>
            </w:r>
            <w:r w:rsidR="009C56F4">
              <w:rPr>
                <w:noProof/>
                <w:webHidden/>
              </w:rPr>
              <w:fldChar w:fldCharType="begin"/>
            </w:r>
            <w:r w:rsidR="009C56F4">
              <w:rPr>
                <w:noProof/>
                <w:webHidden/>
              </w:rPr>
              <w:instrText xml:space="preserve"> PAGEREF _Toc180573192 \h </w:instrText>
            </w:r>
            <w:r w:rsidR="009C56F4">
              <w:rPr>
                <w:noProof/>
                <w:webHidden/>
              </w:rPr>
            </w:r>
            <w:r w:rsidR="009C56F4">
              <w:rPr>
                <w:noProof/>
                <w:webHidden/>
              </w:rPr>
              <w:fldChar w:fldCharType="separate"/>
            </w:r>
            <w:r w:rsidR="009C56F4">
              <w:rPr>
                <w:noProof/>
                <w:webHidden/>
              </w:rPr>
              <w:t>12</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193" w:history="1">
            <w:r w:rsidR="009C56F4" w:rsidRPr="00060B9A">
              <w:rPr>
                <w:rStyle w:val="af"/>
                <w:rFonts w:ascii="Times New Roman" w:eastAsia="Courier New" w:hAnsi="Times New Roman" w:cs="Times New Roman"/>
                <w:b/>
                <w:noProof/>
              </w:rPr>
              <w:t>3.1. Система электроснабжения</w:t>
            </w:r>
            <w:r w:rsidR="009C56F4">
              <w:rPr>
                <w:noProof/>
                <w:webHidden/>
              </w:rPr>
              <w:tab/>
            </w:r>
            <w:r w:rsidR="009C56F4">
              <w:rPr>
                <w:noProof/>
                <w:webHidden/>
              </w:rPr>
              <w:fldChar w:fldCharType="begin"/>
            </w:r>
            <w:r w:rsidR="009C56F4">
              <w:rPr>
                <w:noProof/>
                <w:webHidden/>
              </w:rPr>
              <w:instrText xml:space="preserve"> PAGEREF _Toc180573193 \h </w:instrText>
            </w:r>
            <w:r w:rsidR="009C56F4">
              <w:rPr>
                <w:noProof/>
                <w:webHidden/>
              </w:rPr>
            </w:r>
            <w:r w:rsidR="009C56F4">
              <w:rPr>
                <w:noProof/>
                <w:webHidden/>
              </w:rPr>
              <w:fldChar w:fldCharType="separate"/>
            </w:r>
            <w:r w:rsidR="009C56F4">
              <w:rPr>
                <w:noProof/>
                <w:webHidden/>
              </w:rPr>
              <w:t>12</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194" w:history="1">
            <w:r w:rsidR="009C56F4" w:rsidRPr="00060B9A">
              <w:rPr>
                <w:rStyle w:val="af"/>
                <w:rFonts w:ascii="Times New Roman" w:eastAsia="Courier New" w:hAnsi="Times New Roman"/>
                <w:b/>
                <w:noProof/>
              </w:rPr>
              <w:t>3.1.1. Описание организационной структуры, формы собственности и системы договоров</w:t>
            </w:r>
            <w:r w:rsidR="009C56F4" w:rsidRPr="00060B9A">
              <w:rPr>
                <w:rStyle w:val="af"/>
                <w:rFonts w:ascii="Times New Roman" w:eastAsia="Courier New" w:hAnsi="Times New Roman"/>
                <w:noProof/>
              </w:rPr>
              <w:t xml:space="preserve"> </w:t>
            </w:r>
            <w:r w:rsidR="009C56F4" w:rsidRPr="00060B9A">
              <w:rPr>
                <w:rStyle w:val="af"/>
                <w:rFonts w:ascii="Times New Roman" w:eastAsia="Courier New" w:hAnsi="Times New Roman"/>
                <w:b/>
                <w:noProof/>
              </w:rPr>
              <w:t>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_Toc180573194 \h </w:instrText>
            </w:r>
            <w:r w:rsidR="009C56F4">
              <w:rPr>
                <w:noProof/>
                <w:webHidden/>
              </w:rPr>
            </w:r>
            <w:r w:rsidR="009C56F4">
              <w:rPr>
                <w:noProof/>
                <w:webHidden/>
              </w:rPr>
              <w:fldChar w:fldCharType="separate"/>
            </w:r>
            <w:r w:rsidR="009C56F4">
              <w:rPr>
                <w:noProof/>
                <w:webHidden/>
              </w:rPr>
              <w:t>12</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195" w:history="1">
            <w:r w:rsidR="009C56F4" w:rsidRPr="00060B9A">
              <w:rPr>
                <w:rStyle w:val="af"/>
                <w:rFonts w:ascii="Times New Roman" w:eastAsia="Courier New" w:hAnsi="Times New Roman"/>
                <w:b/>
                <w:noProof/>
              </w:rPr>
              <w:t>3.1.2. Анализ существующего технического состояния системы электроснабжения</w:t>
            </w:r>
            <w:r w:rsidR="009C56F4">
              <w:rPr>
                <w:noProof/>
                <w:webHidden/>
              </w:rPr>
              <w:tab/>
            </w:r>
            <w:r w:rsidR="009C56F4">
              <w:rPr>
                <w:noProof/>
                <w:webHidden/>
              </w:rPr>
              <w:fldChar w:fldCharType="begin"/>
            </w:r>
            <w:r w:rsidR="009C56F4">
              <w:rPr>
                <w:noProof/>
                <w:webHidden/>
              </w:rPr>
              <w:instrText xml:space="preserve"> PAGEREF _Toc180573195 \h </w:instrText>
            </w:r>
            <w:r w:rsidR="009C56F4">
              <w:rPr>
                <w:noProof/>
                <w:webHidden/>
              </w:rPr>
            </w:r>
            <w:r w:rsidR="009C56F4">
              <w:rPr>
                <w:noProof/>
                <w:webHidden/>
              </w:rPr>
              <w:fldChar w:fldCharType="separate"/>
            </w:r>
            <w:r w:rsidR="009C56F4">
              <w:rPr>
                <w:noProof/>
                <w:webHidden/>
              </w:rPr>
              <w:t>12</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196" w:history="1">
            <w:r w:rsidR="009C56F4" w:rsidRPr="00060B9A">
              <w:rPr>
                <w:rStyle w:val="af"/>
                <w:rFonts w:ascii="Times New Roman" w:eastAsia="Courier New" w:hAnsi="Times New Roman"/>
                <w:b/>
                <w:noProof/>
              </w:rPr>
              <w:t>3.1.3.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sidR="009C56F4">
              <w:rPr>
                <w:noProof/>
                <w:webHidden/>
              </w:rPr>
              <w:tab/>
            </w:r>
            <w:r w:rsidR="009C56F4">
              <w:rPr>
                <w:noProof/>
                <w:webHidden/>
              </w:rPr>
              <w:fldChar w:fldCharType="begin"/>
            </w:r>
            <w:r w:rsidR="009C56F4">
              <w:rPr>
                <w:noProof/>
                <w:webHidden/>
              </w:rPr>
              <w:instrText xml:space="preserve"> PAGEREF _Toc180573196 \h </w:instrText>
            </w:r>
            <w:r w:rsidR="009C56F4">
              <w:rPr>
                <w:noProof/>
                <w:webHidden/>
              </w:rPr>
            </w:r>
            <w:r w:rsidR="009C56F4">
              <w:rPr>
                <w:noProof/>
                <w:webHidden/>
              </w:rPr>
              <w:fldChar w:fldCharType="separate"/>
            </w:r>
            <w:r w:rsidR="009C56F4">
              <w:rPr>
                <w:noProof/>
                <w:webHidden/>
              </w:rPr>
              <w:t>36</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197" w:history="1">
            <w:r w:rsidR="009C56F4" w:rsidRPr="00060B9A">
              <w:rPr>
                <w:rStyle w:val="af"/>
                <w:rFonts w:ascii="Times New Roman" w:eastAsia="Courier New" w:hAnsi="Times New Roman" w:cs="Times New Roman"/>
                <w:b/>
                <w:noProof/>
              </w:rPr>
              <w:t>3.2. Система теплоснабжения</w:t>
            </w:r>
            <w:r w:rsidR="009C56F4">
              <w:rPr>
                <w:noProof/>
                <w:webHidden/>
              </w:rPr>
              <w:tab/>
            </w:r>
            <w:r w:rsidR="009C56F4">
              <w:rPr>
                <w:noProof/>
                <w:webHidden/>
              </w:rPr>
              <w:fldChar w:fldCharType="begin"/>
            </w:r>
            <w:r w:rsidR="009C56F4">
              <w:rPr>
                <w:noProof/>
                <w:webHidden/>
              </w:rPr>
              <w:instrText xml:space="preserve"> PAGEREF _Toc180573197 \h </w:instrText>
            </w:r>
            <w:r w:rsidR="009C56F4">
              <w:rPr>
                <w:noProof/>
                <w:webHidden/>
              </w:rPr>
            </w:r>
            <w:r w:rsidR="009C56F4">
              <w:rPr>
                <w:noProof/>
                <w:webHidden/>
              </w:rPr>
              <w:fldChar w:fldCharType="separate"/>
            </w:r>
            <w:r w:rsidR="009C56F4">
              <w:rPr>
                <w:noProof/>
                <w:webHidden/>
              </w:rPr>
              <w:t>40</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198" w:history="1">
            <w:r w:rsidR="009C56F4" w:rsidRPr="00060B9A">
              <w:rPr>
                <w:rStyle w:val="af"/>
                <w:rFonts w:ascii="Times New Roman" w:eastAsia="Courier New" w:hAnsi="Times New Roman"/>
                <w:b/>
                <w:noProof/>
              </w:rPr>
              <w:t>3.2.1. Описание организационной структуры, формы собственности и системы договоров 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_Toc180573198 \h </w:instrText>
            </w:r>
            <w:r w:rsidR="009C56F4">
              <w:rPr>
                <w:noProof/>
                <w:webHidden/>
              </w:rPr>
            </w:r>
            <w:r w:rsidR="009C56F4">
              <w:rPr>
                <w:noProof/>
                <w:webHidden/>
              </w:rPr>
              <w:fldChar w:fldCharType="separate"/>
            </w:r>
            <w:r w:rsidR="009C56F4">
              <w:rPr>
                <w:noProof/>
                <w:webHidden/>
              </w:rPr>
              <w:t>40</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199" w:history="1">
            <w:r w:rsidR="009C56F4" w:rsidRPr="00060B9A">
              <w:rPr>
                <w:rStyle w:val="af"/>
                <w:rFonts w:ascii="Times New Roman" w:eastAsia="Courier New" w:hAnsi="Times New Roman"/>
                <w:b/>
                <w:noProof/>
              </w:rPr>
              <w:t>3.2.2. Анализ существующего технического состояния системы теплоснабжения</w:t>
            </w:r>
            <w:r w:rsidR="009C56F4">
              <w:rPr>
                <w:noProof/>
                <w:webHidden/>
              </w:rPr>
              <w:tab/>
            </w:r>
            <w:r w:rsidR="009C56F4">
              <w:rPr>
                <w:noProof/>
                <w:webHidden/>
              </w:rPr>
              <w:fldChar w:fldCharType="begin"/>
            </w:r>
            <w:r w:rsidR="009C56F4">
              <w:rPr>
                <w:noProof/>
                <w:webHidden/>
              </w:rPr>
              <w:instrText xml:space="preserve"> PAGEREF _Toc180573199 \h </w:instrText>
            </w:r>
            <w:r w:rsidR="009C56F4">
              <w:rPr>
                <w:noProof/>
                <w:webHidden/>
              </w:rPr>
            </w:r>
            <w:r w:rsidR="009C56F4">
              <w:rPr>
                <w:noProof/>
                <w:webHidden/>
              </w:rPr>
              <w:fldChar w:fldCharType="separate"/>
            </w:r>
            <w:r w:rsidR="009C56F4">
              <w:rPr>
                <w:noProof/>
                <w:webHidden/>
              </w:rPr>
              <w:t>41</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0" w:history="1">
            <w:r w:rsidR="009C56F4" w:rsidRPr="00060B9A">
              <w:rPr>
                <w:rStyle w:val="af"/>
                <w:rFonts w:ascii="Times New Roman" w:eastAsia="Courier New" w:hAnsi="Times New Roman"/>
                <w:b/>
                <w:noProof/>
              </w:rPr>
              <w:t>3.2.3. Анализ финансового состояния организаций коммунального комплекса, тарифов на коммунальные ресурсы</w:t>
            </w:r>
            <w:r w:rsidR="009C56F4">
              <w:rPr>
                <w:noProof/>
                <w:webHidden/>
              </w:rPr>
              <w:tab/>
            </w:r>
            <w:r w:rsidR="009C56F4">
              <w:rPr>
                <w:noProof/>
                <w:webHidden/>
              </w:rPr>
              <w:fldChar w:fldCharType="begin"/>
            </w:r>
            <w:r w:rsidR="009C56F4">
              <w:rPr>
                <w:noProof/>
                <w:webHidden/>
              </w:rPr>
              <w:instrText xml:space="preserve"> PAGEREF _Toc180573200 \h </w:instrText>
            </w:r>
            <w:r w:rsidR="009C56F4">
              <w:rPr>
                <w:noProof/>
                <w:webHidden/>
              </w:rPr>
            </w:r>
            <w:r w:rsidR="009C56F4">
              <w:rPr>
                <w:noProof/>
                <w:webHidden/>
              </w:rPr>
              <w:fldChar w:fldCharType="separate"/>
            </w:r>
            <w:r w:rsidR="009C56F4">
              <w:rPr>
                <w:noProof/>
                <w:webHidden/>
              </w:rPr>
              <w:t>47</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01" w:history="1">
            <w:r w:rsidR="009C56F4" w:rsidRPr="00060B9A">
              <w:rPr>
                <w:rStyle w:val="af"/>
                <w:rFonts w:ascii="Times New Roman" w:eastAsia="Courier New" w:hAnsi="Times New Roman" w:cs="Times New Roman"/>
                <w:b/>
                <w:noProof/>
              </w:rPr>
              <w:t>3.3. Система газоснабжения</w:t>
            </w:r>
            <w:r w:rsidR="009C56F4">
              <w:rPr>
                <w:noProof/>
                <w:webHidden/>
              </w:rPr>
              <w:tab/>
            </w:r>
            <w:r w:rsidR="009C56F4">
              <w:rPr>
                <w:noProof/>
                <w:webHidden/>
              </w:rPr>
              <w:fldChar w:fldCharType="begin"/>
            </w:r>
            <w:r w:rsidR="009C56F4">
              <w:rPr>
                <w:noProof/>
                <w:webHidden/>
              </w:rPr>
              <w:instrText xml:space="preserve"> PAGEREF _Toc180573201 \h </w:instrText>
            </w:r>
            <w:r w:rsidR="009C56F4">
              <w:rPr>
                <w:noProof/>
                <w:webHidden/>
              </w:rPr>
            </w:r>
            <w:r w:rsidR="009C56F4">
              <w:rPr>
                <w:noProof/>
                <w:webHidden/>
              </w:rPr>
              <w:fldChar w:fldCharType="separate"/>
            </w:r>
            <w:r w:rsidR="009C56F4">
              <w:rPr>
                <w:noProof/>
                <w:webHidden/>
              </w:rPr>
              <w:t>49</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2" w:history="1">
            <w:r w:rsidR="009C56F4" w:rsidRPr="00060B9A">
              <w:rPr>
                <w:rStyle w:val="af"/>
                <w:rFonts w:ascii="Times New Roman" w:eastAsia="Courier New" w:hAnsi="Times New Roman"/>
                <w:b/>
                <w:noProof/>
              </w:rPr>
              <w:t>3.3.1. Описание организационной структуры, формы собственности и системы договоров 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_Toc180573202 \h </w:instrText>
            </w:r>
            <w:r w:rsidR="009C56F4">
              <w:rPr>
                <w:noProof/>
                <w:webHidden/>
              </w:rPr>
            </w:r>
            <w:r w:rsidR="009C56F4">
              <w:rPr>
                <w:noProof/>
                <w:webHidden/>
              </w:rPr>
              <w:fldChar w:fldCharType="separate"/>
            </w:r>
            <w:r w:rsidR="009C56F4">
              <w:rPr>
                <w:noProof/>
                <w:webHidden/>
              </w:rPr>
              <w:t>49</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3" w:history="1">
            <w:r w:rsidR="009C56F4" w:rsidRPr="00060B9A">
              <w:rPr>
                <w:rStyle w:val="af"/>
                <w:rFonts w:ascii="Times New Roman" w:eastAsia="Courier New" w:hAnsi="Times New Roman"/>
                <w:b/>
                <w:noProof/>
              </w:rPr>
              <w:t>3.3.2. Анализ существующего технического состояния системы газоснабжения</w:t>
            </w:r>
            <w:r w:rsidR="009C56F4">
              <w:rPr>
                <w:noProof/>
                <w:webHidden/>
              </w:rPr>
              <w:tab/>
            </w:r>
            <w:r w:rsidR="009C56F4">
              <w:rPr>
                <w:noProof/>
                <w:webHidden/>
              </w:rPr>
              <w:fldChar w:fldCharType="begin"/>
            </w:r>
            <w:r w:rsidR="009C56F4">
              <w:rPr>
                <w:noProof/>
                <w:webHidden/>
              </w:rPr>
              <w:instrText xml:space="preserve"> PAGEREF _Toc180573203 \h </w:instrText>
            </w:r>
            <w:r w:rsidR="009C56F4">
              <w:rPr>
                <w:noProof/>
                <w:webHidden/>
              </w:rPr>
            </w:r>
            <w:r w:rsidR="009C56F4">
              <w:rPr>
                <w:noProof/>
                <w:webHidden/>
              </w:rPr>
              <w:fldChar w:fldCharType="separate"/>
            </w:r>
            <w:r w:rsidR="009C56F4">
              <w:rPr>
                <w:noProof/>
                <w:webHidden/>
              </w:rPr>
              <w:t>49</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4" w:history="1">
            <w:r w:rsidR="009C56F4" w:rsidRPr="00060B9A">
              <w:rPr>
                <w:rStyle w:val="af"/>
                <w:rFonts w:ascii="Times New Roman" w:eastAsia="Courier New" w:hAnsi="Times New Roman"/>
                <w:b/>
                <w:noProof/>
              </w:rPr>
              <w:t>3.3.3. Анализ финансового состояния организаций коммунального комплекса, тарифов на коммунальные ресурсы</w:t>
            </w:r>
            <w:r w:rsidR="009C56F4">
              <w:rPr>
                <w:noProof/>
                <w:webHidden/>
              </w:rPr>
              <w:tab/>
            </w:r>
            <w:r w:rsidR="009C56F4">
              <w:rPr>
                <w:noProof/>
                <w:webHidden/>
              </w:rPr>
              <w:fldChar w:fldCharType="begin"/>
            </w:r>
            <w:r w:rsidR="009C56F4">
              <w:rPr>
                <w:noProof/>
                <w:webHidden/>
              </w:rPr>
              <w:instrText xml:space="preserve"> PAGEREF _Toc180573204 \h </w:instrText>
            </w:r>
            <w:r w:rsidR="009C56F4">
              <w:rPr>
                <w:noProof/>
                <w:webHidden/>
              </w:rPr>
            </w:r>
            <w:r w:rsidR="009C56F4">
              <w:rPr>
                <w:noProof/>
                <w:webHidden/>
              </w:rPr>
              <w:fldChar w:fldCharType="separate"/>
            </w:r>
            <w:r w:rsidR="009C56F4">
              <w:rPr>
                <w:noProof/>
                <w:webHidden/>
              </w:rPr>
              <w:t>52</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05" w:history="1">
            <w:r w:rsidR="009C56F4" w:rsidRPr="00060B9A">
              <w:rPr>
                <w:rStyle w:val="af"/>
                <w:rFonts w:ascii="Times New Roman" w:eastAsia="Courier New" w:hAnsi="Times New Roman" w:cs="Times New Roman"/>
                <w:b/>
                <w:noProof/>
              </w:rPr>
              <w:t>3.4. Система водоснабжения</w:t>
            </w:r>
            <w:r w:rsidR="009C56F4">
              <w:rPr>
                <w:noProof/>
                <w:webHidden/>
              </w:rPr>
              <w:tab/>
            </w:r>
            <w:r w:rsidR="009C56F4">
              <w:rPr>
                <w:noProof/>
                <w:webHidden/>
              </w:rPr>
              <w:fldChar w:fldCharType="begin"/>
            </w:r>
            <w:r w:rsidR="009C56F4">
              <w:rPr>
                <w:noProof/>
                <w:webHidden/>
              </w:rPr>
              <w:instrText xml:space="preserve"> PAGEREF _Toc180573205 \h </w:instrText>
            </w:r>
            <w:r w:rsidR="009C56F4">
              <w:rPr>
                <w:noProof/>
                <w:webHidden/>
              </w:rPr>
            </w:r>
            <w:r w:rsidR="009C56F4">
              <w:rPr>
                <w:noProof/>
                <w:webHidden/>
              </w:rPr>
              <w:fldChar w:fldCharType="separate"/>
            </w:r>
            <w:r w:rsidR="009C56F4">
              <w:rPr>
                <w:noProof/>
                <w:webHidden/>
              </w:rPr>
              <w:t>54</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6" w:history="1">
            <w:r w:rsidR="009C56F4" w:rsidRPr="00060B9A">
              <w:rPr>
                <w:rStyle w:val="af"/>
                <w:rFonts w:ascii="Times New Roman" w:eastAsia="Courier New" w:hAnsi="Times New Roman"/>
                <w:b/>
                <w:noProof/>
              </w:rPr>
              <w:t>3.4.1. Описание организационной структуры, формы собственности и системы договоров 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_Toc180573206 \h </w:instrText>
            </w:r>
            <w:r w:rsidR="009C56F4">
              <w:rPr>
                <w:noProof/>
                <w:webHidden/>
              </w:rPr>
            </w:r>
            <w:r w:rsidR="009C56F4">
              <w:rPr>
                <w:noProof/>
                <w:webHidden/>
              </w:rPr>
              <w:fldChar w:fldCharType="separate"/>
            </w:r>
            <w:r w:rsidR="009C56F4">
              <w:rPr>
                <w:noProof/>
                <w:webHidden/>
              </w:rPr>
              <w:t>54</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7" w:history="1">
            <w:r w:rsidR="009C56F4" w:rsidRPr="00060B9A">
              <w:rPr>
                <w:rStyle w:val="af"/>
                <w:rFonts w:ascii="Times New Roman" w:eastAsia="Courier New" w:hAnsi="Times New Roman"/>
                <w:b/>
                <w:noProof/>
              </w:rPr>
              <w:t>3.4.2. Анализ существующего технического состояния системы водоснабжения</w:t>
            </w:r>
            <w:r w:rsidR="009C56F4">
              <w:rPr>
                <w:noProof/>
                <w:webHidden/>
              </w:rPr>
              <w:tab/>
            </w:r>
            <w:r w:rsidR="009C56F4">
              <w:rPr>
                <w:noProof/>
                <w:webHidden/>
              </w:rPr>
              <w:fldChar w:fldCharType="begin"/>
            </w:r>
            <w:r w:rsidR="009C56F4">
              <w:rPr>
                <w:noProof/>
                <w:webHidden/>
              </w:rPr>
              <w:instrText xml:space="preserve"> PAGEREF _Toc180573207 \h </w:instrText>
            </w:r>
            <w:r w:rsidR="009C56F4">
              <w:rPr>
                <w:noProof/>
                <w:webHidden/>
              </w:rPr>
            </w:r>
            <w:r w:rsidR="009C56F4">
              <w:rPr>
                <w:noProof/>
                <w:webHidden/>
              </w:rPr>
              <w:fldChar w:fldCharType="separate"/>
            </w:r>
            <w:r w:rsidR="009C56F4">
              <w:rPr>
                <w:noProof/>
                <w:webHidden/>
              </w:rPr>
              <w:t>56</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08" w:history="1">
            <w:r w:rsidR="009C56F4" w:rsidRPr="00060B9A">
              <w:rPr>
                <w:rStyle w:val="af"/>
                <w:rFonts w:ascii="Times New Roman" w:eastAsia="Courier New" w:hAnsi="Times New Roman"/>
                <w:b/>
                <w:noProof/>
              </w:rPr>
              <w:t>3.4.3. Анализ финансового состояния организаций коммунального комплекса, тарифов на коммунальные ресурсы</w:t>
            </w:r>
            <w:r w:rsidR="009C56F4">
              <w:rPr>
                <w:noProof/>
                <w:webHidden/>
              </w:rPr>
              <w:tab/>
            </w:r>
            <w:r w:rsidR="009C56F4">
              <w:rPr>
                <w:noProof/>
                <w:webHidden/>
              </w:rPr>
              <w:fldChar w:fldCharType="begin"/>
            </w:r>
            <w:r w:rsidR="009C56F4">
              <w:rPr>
                <w:noProof/>
                <w:webHidden/>
              </w:rPr>
              <w:instrText xml:space="preserve"> PAGEREF _Toc180573208 \h </w:instrText>
            </w:r>
            <w:r w:rsidR="009C56F4">
              <w:rPr>
                <w:noProof/>
                <w:webHidden/>
              </w:rPr>
            </w:r>
            <w:r w:rsidR="009C56F4">
              <w:rPr>
                <w:noProof/>
                <w:webHidden/>
              </w:rPr>
              <w:fldChar w:fldCharType="separate"/>
            </w:r>
            <w:r w:rsidR="009C56F4">
              <w:rPr>
                <w:noProof/>
                <w:webHidden/>
              </w:rPr>
              <w:t>67</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09" w:history="1">
            <w:r w:rsidR="009C56F4" w:rsidRPr="00060B9A">
              <w:rPr>
                <w:rStyle w:val="af"/>
                <w:rFonts w:ascii="Times New Roman" w:eastAsia="Courier New" w:hAnsi="Times New Roman" w:cs="Times New Roman"/>
                <w:b/>
                <w:noProof/>
              </w:rPr>
              <w:t>3.5. Система водоотведения</w:t>
            </w:r>
            <w:r w:rsidR="009C56F4">
              <w:rPr>
                <w:noProof/>
                <w:webHidden/>
              </w:rPr>
              <w:tab/>
            </w:r>
            <w:r w:rsidR="009C56F4">
              <w:rPr>
                <w:noProof/>
                <w:webHidden/>
              </w:rPr>
              <w:fldChar w:fldCharType="begin"/>
            </w:r>
            <w:r w:rsidR="009C56F4">
              <w:rPr>
                <w:noProof/>
                <w:webHidden/>
              </w:rPr>
              <w:instrText xml:space="preserve"> PAGEREF _Toc180573209 \h </w:instrText>
            </w:r>
            <w:r w:rsidR="009C56F4">
              <w:rPr>
                <w:noProof/>
                <w:webHidden/>
              </w:rPr>
            </w:r>
            <w:r w:rsidR="009C56F4">
              <w:rPr>
                <w:noProof/>
                <w:webHidden/>
              </w:rPr>
              <w:fldChar w:fldCharType="separate"/>
            </w:r>
            <w:r w:rsidR="009C56F4">
              <w:rPr>
                <w:noProof/>
                <w:webHidden/>
              </w:rPr>
              <w:t>67</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10" w:history="1">
            <w:r w:rsidR="009C56F4" w:rsidRPr="00060B9A">
              <w:rPr>
                <w:rStyle w:val="af"/>
                <w:rFonts w:ascii="Times New Roman" w:eastAsia="Courier New" w:hAnsi="Times New Roman"/>
                <w:b/>
                <w:noProof/>
              </w:rPr>
              <w:t>3.5.1. Описание организационной структуры, формы собственности и системы договоров 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_Toc180573210 \h </w:instrText>
            </w:r>
            <w:r w:rsidR="009C56F4">
              <w:rPr>
                <w:noProof/>
                <w:webHidden/>
              </w:rPr>
            </w:r>
            <w:r w:rsidR="009C56F4">
              <w:rPr>
                <w:noProof/>
                <w:webHidden/>
              </w:rPr>
              <w:fldChar w:fldCharType="separate"/>
            </w:r>
            <w:r w:rsidR="009C56F4">
              <w:rPr>
                <w:noProof/>
                <w:webHidden/>
              </w:rPr>
              <w:t>67</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11" w:history="1">
            <w:r w:rsidR="009C56F4" w:rsidRPr="00060B9A">
              <w:rPr>
                <w:rStyle w:val="af"/>
                <w:rFonts w:ascii="Times New Roman" w:eastAsia="Courier New" w:hAnsi="Times New Roman"/>
                <w:b/>
                <w:noProof/>
              </w:rPr>
              <w:t>3.5.2. Анализ существующего технического состояния системы водоотведения</w:t>
            </w:r>
            <w:r w:rsidR="009C56F4">
              <w:rPr>
                <w:noProof/>
                <w:webHidden/>
              </w:rPr>
              <w:tab/>
            </w:r>
            <w:r w:rsidR="009C56F4">
              <w:rPr>
                <w:noProof/>
                <w:webHidden/>
              </w:rPr>
              <w:fldChar w:fldCharType="begin"/>
            </w:r>
            <w:r w:rsidR="009C56F4">
              <w:rPr>
                <w:noProof/>
                <w:webHidden/>
              </w:rPr>
              <w:instrText xml:space="preserve"> PAGEREF _Toc180573211 \h </w:instrText>
            </w:r>
            <w:r w:rsidR="009C56F4">
              <w:rPr>
                <w:noProof/>
                <w:webHidden/>
              </w:rPr>
            </w:r>
            <w:r w:rsidR="009C56F4">
              <w:rPr>
                <w:noProof/>
                <w:webHidden/>
              </w:rPr>
              <w:fldChar w:fldCharType="separate"/>
            </w:r>
            <w:r w:rsidR="009C56F4">
              <w:rPr>
                <w:noProof/>
                <w:webHidden/>
              </w:rPr>
              <w:t>68</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12" w:history="1">
            <w:r w:rsidR="009C56F4" w:rsidRPr="00060B9A">
              <w:rPr>
                <w:rStyle w:val="af"/>
                <w:rFonts w:ascii="Times New Roman" w:eastAsia="Courier New" w:hAnsi="Times New Roman"/>
                <w:b/>
                <w:noProof/>
              </w:rPr>
              <w:t>3.4.3. Анализ финансового состояния организаций коммунального комплекса, тарифов на коммунальные ресурсы</w:t>
            </w:r>
            <w:r w:rsidR="009C56F4">
              <w:rPr>
                <w:noProof/>
                <w:webHidden/>
              </w:rPr>
              <w:tab/>
            </w:r>
            <w:r w:rsidR="009C56F4">
              <w:rPr>
                <w:noProof/>
                <w:webHidden/>
              </w:rPr>
              <w:fldChar w:fldCharType="begin"/>
            </w:r>
            <w:r w:rsidR="009C56F4">
              <w:rPr>
                <w:noProof/>
                <w:webHidden/>
              </w:rPr>
              <w:instrText xml:space="preserve"> PAGEREF _Toc180573212 \h </w:instrText>
            </w:r>
            <w:r w:rsidR="009C56F4">
              <w:rPr>
                <w:noProof/>
                <w:webHidden/>
              </w:rPr>
            </w:r>
            <w:r w:rsidR="009C56F4">
              <w:rPr>
                <w:noProof/>
                <w:webHidden/>
              </w:rPr>
              <w:fldChar w:fldCharType="separate"/>
            </w:r>
            <w:r w:rsidR="009C56F4">
              <w:rPr>
                <w:noProof/>
                <w:webHidden/>
              </w:rPr>
              <w:t>73</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13" w:history="1">
            <w:r w:rsidR="009C56F4" w:rsidRPr="00060B9A">
              <w:rPr>
                <w:rStyle w:val="af"/>
                <w:rFonts w:ascii="Times New Roman" w:eastAsia="Courier New" w:hAnsi="Times New Roman" w:cs="Times New Roman"/>
                <w:b/>
                <w:noProof/>
              </w:rPr>
              <w:t>3.6. Система по обращению твердых коммунальных отходов</w:t>
            </w:r>
            <w:r w:rsidR="009C56F4">
              <w:rPr>
                <w:noProof/>
                <w:webHidden/>
              </w:rPr>
              <w:tab/>
            </w:r>
            <w:r w:rsidR="009C56F4">
              <w:rPr>
                <w:noProof/>
                <w:webHidden/>
              </w:rPr>
              <w:fldChar w:fldCharType="begin"/>
            </w:r>
            <w:r w:rsidR="009C56F4">
              <w:rPr>
                <w:noProof/>
                <w:webHidden/>
              </w:rPr>
              <w:instrText xml:space="preserve"> PAGEREF _Toc180573213 \h </w:instrText>
            </w:r>
            <w:r w:rsidR="009C56F4">
              <w:rPr>
                <w:noProof/>
                <w:webHidden/>
              </w:rPr>
            </w:r>
            <w:r w:rsidR="009C56F4">
              <w:rPr>
                <w:noProof/>
                <w:webHidden/>
              </w:rPr>
              <w:fldChar w:fldCharType="separate"/>
            </w:r>
            <w:r w:rsidR="009C56F4">
              <w:rPr>
                <w:noProof/>
                <w:webHidden/>
              </w:rPr>
              <w:t>73</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14" w:history="1">
            <w:r w:rsidR="009C56F4" w:rsidRPr="00060B9A">
              <w:rPr>
                <w:rStyle w:val="af"/>
                <w:rFonts w:ascii="Times New Roman" w:eastAsia="Courier New" w:hAnsi="Times New Roman"/>
                <w:b/>
                <w:noProof/>
              </w:rPr>
              <w:t>3.6.1. Описание организационной структуры, формы собственности и системы договоров между организациями, а также с потребителями</w:t>
            </w:r>
            <w:r w:rsidR="009C56F4">
              <w:rPr>
                <w:noProof/>
                <w:webHidden/>
              </w:rPr>
              <w:tab/>
            </w:r>
            <w:r w:rsidR="009C56F4">
              <w:rPr>
                <w:noProof/>
                <w:webHidden/>
              </w:rPr>
              <w:fldChar w:fldCharType="begin"/>
            </w:r>
            <w:r w:rsidR="009C56F4">
              <w:rPr>
                <w:noProof/>
                <w:webHidden/>
              </w:rPr>
              <w:instrText xml:space="preserve"> PAGEREF _Toc180573214 \h </w:instrText>
            </w:r>
            <w:r w:rsidR="009C56F4">
              <w:rPr>
                <w:noProof/>
                <w:webHidden/>
              </w:rPr>
            </w:r>
            <w:r w:rsidR="009C56F4">
              <w:rPr>
                <w:noProof/>
                <w:webHidden/>
              </w:rPr>
              <w:fldChar w:fldCharType="separate"/>
            </w:r>
            <w:r w:rsidR="009C56F4">
              <w:rPr>
                <w:noProof/>
                <w:webHidden/>
              </w:rPr>
              <w:t>73</w:t>
            </w:r>
            <w:r w:rsidR="009C56F4">
              <w:rPr>
                <w:noProof/>
                <w:webHidden/>
              </w:rPr>
              <w:fldChar w:fldCharType="end"/>
            </w:r>
          </w:hyperlink>
        </w:p>
        <w:p w:rsidR="009C56F4" w:rsidRDefault="00D71DDF">
          <w:pPr>
            <w:pStyle w:val="34"/>
            <w:tabs>
              <w:tab w:val="left" w:pos="1320"/>
              <w:tab w:val="right" w:leader="dot" w:pos="9346"/>
            </w:tabs>
            <w:rPr>
              <w:rFonts w:asciiTheme="minorHAnsi" w:eastAsiaTheme="minorEastAsia" w:hAnsiTheme="minorHAnsi" w:cstheme="minorBidi"/>
              <w:noProof/>
              <w:lang w:eastAsia="ru-RU"/>
            </w:rPr>
          </w:pPr>
          <w:hyperlink w:anchor="_Toc180573215" w:history="1">
            <w:r w:rsidR="009C56F4" w:rsidRPr="00060B9A">
              <w:rPr>
                <w:rStyle w:val="af"/>
                <w:rFonts w:ascii="Times New Roman" w:eastAsia="Courier New" w:hAnsi="Times New Roman"/>
                <w:b/>
                <w:noProof/>
              </w:rPr>
              <w:t>3.6.2.</w:t>
            </w:r>
            <w:r w:rsidR="009C56F4">
              <w:rPr>
                <w:rFonts w:asciiTheme="minorHAnsi" w:eastAsiaTheme="minorEastAsia" w:hAnsiTheme="minorHAnsi" w:cstheme="minorBidi"/>
                <w:noProof/>
                <w:lang w:eastAsia="ru-RU"/>
              </w:rPr>
              <w:tab/>
            </w:r>
            <w:r w:rsidR="009C56F4" w:rsidRPr="00060B9A">
              <w:rPr>
                <w:rStyle w:val="af"/>
                <w:rFonts w:ascii="Times New Roman" w:eastAsia="Courier New" w:hAnsi="Times New Roman"/>
                <w:b/>
                <w:noProof/>
              </w:rPr>
              <w:t>Анализ существующего технического состояния системы по обращению твердых коммунальных отходов</w:t>
            </w:r>
            <w:r w:rsidR="009C56F4">
              <w:rPr>
                <w:noProof/>
                <w:webHidden/>
              </w:rPr>
              <w:tab/>
            </w:r>
            <w:r w:rsidR="009C56F4">
              <w:rPr>
                <w:noProof/>
                <w:webHidden/>
              </w:rPr>
              <w:fldChar w:fldCharType="begin"/>
            </w:r>
            <w:r w:rsidR="009C56F4">
              <w:rPr>
                <w:noProof/>
                <w:webHidden/>
              </w:rPr>
              <w:instrText xml:space="preserve"> PAGEREF _Toc180573215 \h </w:instrText>
            </w:r>
            <w:r w:rsidR="009C56F4">
              <w:rPr>
                <w:noProof/>
                <w:webHidden/>
              </w:rPr>
            </w:r>
            <w:r w:rsidR="009C56F4">
              <w:rPr>
                <w:noProof/>
                <w:webHidden/>
              </w:rPr>
              <w:fldChar w:fldCharType="separate"/>
            </w:r>
            <w:r w:rsidR="009C56F4">
              <w:rPr>
                <w:noProof/>
                <w:webHidden/>
              </w:rPr>
              <w:t>74</w:t>
            </w:r>
            <w:r w:rsidR="009C56F4">
              <w:rPr>
                <w:noProof/>
                <w:webHidden/>
              </w:rPr>
              <w:fldChar w:fldCharType="end"/>
            </w:r>
          </w:hyperlink>
        </w:p>
        <w:p w:rsidR="009C56F4" w:rsidRDefault="00D71DDF">
          <w:pPr>
            <w:pStyle w:val="34"/>
            <w:tabs>
              <w:tab w:val="left" w:pos="1320"/>
              <w:tab w:val="right" w:leader="dot" w:pos="9346"/>
            </w:tabs>
            <w:rPr>
              <w:rFonts w:asciiTheme="minorHAnsi" w:eastAsiaTheme="minorEastAsia" w:hAnsiTheme="minorHAnsi" w:cstheme="minorBidi"/>
              <w:noProof/>
              <w:lang w:eastAsia="ru-RU"/>
            </w:rPr>
          </w:pPr>
          <w:hyperlink w:anchor="_Toc180573216" w:history="1">
            <w:r w:rsidR="009C56F4" w:rsidRPr="00060B9A">
              <w:rPr>
                <w:rStyle w:val="af"/>
                <w:rFonts w:ascii="Times New Roman" w:eastAsia="Courier New" w:hAnsi="Times New Roman"/>
                <w:b/>
                <w:noProof/>
              </w:rPr>
              <w:t>3.6.3.</w:t>
            </w:r>
            <w:r w:rsidR="009C56F4">
              <w:rPr>
                <w:rFonts w:asciiTheme="minorHAnsi" w:eastAsiaTheme="minorEastAsia" w:hAnsiTheme="minorHAnsi" w:cstheme="minorBidi"/>
                <w:noProof/>
                <w:lang w:eastAsia="ru-RU"/>
              </w:rPr>
              <w:tab/>
            </w:r>
            <w:r w:rsidR="009C56F4" w:rsidRPr="00060B9A">
              <w:rPr>
                <w:rStyle w:val="af"/>
                <w:rFonts w:ascii="Times New Roman" w:eastAsia="Courier New" w:hAnsi="Times New Roman"/>
                <w:b/>
                <w:noProof/>
              </w:rPr>
              <w:t>Анализ эффективности и надежности имеющихся объектов по обращению твердых коммунальных отходов</w:t>
            </w:r>
            <w:r w:rsidR="009C56F4">
              <w:rPr>
                <w:noProof/>
                <w:webHidden/>
              </w:rPr>
              <w:tab/>
            </w:r>
            <w:r w:rsidR="009C56F4">
              <w:rPr>
                <w:noProof/>
                <w:webHidden/>
              </w:rPr>
              <w:fldChar w:fldCharType="begin"/>
            </w:r>
            <w:r w:rsidR="009C56F4">
              <w:rPr>
                <w:noProof/>
                <w:webHidden/>
              </w:rPr>
              <w:instrText xml:space="preserve"> PAGEREF _Toc180573216 \h </w:instrText>
            </w:r>
            <w:r w:rsidR="009C56F4">
              <w:rPr>
                <w:noProof/>
                <w:webHidden/>
              </w:rPr>
            </w:r>
            <w:r w:rsidR="009C56F4">
              <w:rPr>
                <w:noProof/>
                <w:webHidden/>
              </w:rPr>
              <w:fldChar w:fldCharType="separate"/>
            </w:r>
            <w:r w:rsidR="009C56F4">
              <w:rPr>
                <w:noProof/>
                <w:webHidden/>
              </w:rPr>
              <w:t>74</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17" w:history="1">
            <w:r w:rsidR="009C56F4" w:rsidRPr="00060B9A">
              <w:rPr>
                <w:rStyle w:val="af"/>
                <w:rFonts w:ascii="Times New Roman" w:eastAsia="Courier New" w:hAnsi="Times New Roman"/>
                <w:b/>
                <w:noProof/>
              </w:rPr>
              <w:t>3.6.4.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sidR="009C56F4">
              <w:rPr>
                <w:noProof/>
                <w:webHidden/>
              </w:rPr>
              <w:tab/>
            </w:r>
            <w:r w:rsidR="009C56F4">
              <w:rPr>
                <w:noProof/>
                <w:webHidden/>
              </w:rPr>
              <w:fldChar w:fldCharType="begin"/>
            </w:r>
            <w:r w:rsidR="009C56F4">
              <w:rPr>
                <w:noProof/>
                <w:webHidden/>
              </w:rPr>
              <w:instrText xml:space="preserve"> PAGEREF _Toc180573217 \h </w:instrText>
            </w:r>
            <w:r w:rsidR="009C56F4">
              <w:rPr>
                <w:noProof/>
                <w:webHidden/>
              </w:rPr>
            </w:r>
            <w:r w:rsidR="009C56F4">
              <w:rPr>
                <w:noProof/>
                <w:webHidden/>
              </w:rPr>
              <w:fldChar w:fldCharType="separate"/>
            </w:r>
            <w:r w:rsidR="009C56F4">
              <w:rPr>
                <w:noProof/>
                <w:webHidden/>
              </w:rPr>
              <w:t>76</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18" w:history="1">
            <w:r w:rsidR="009C56F4" w:rsidRPr="00060B9A">
              <w:rPr>
                <w:rStyle w:val="af"/>
                <w:rFonts w:ascii="Times New Roman" w:eastAsia="Courier New" w:hAnsi="Times New Roman" w:cs="Times New Roman"/>
                <w:noProof/>
              </w:rPr>
              <w:t>Раздел 4 Характеристика состояния и проблем в реализации энергоресурсосбережения и учета и сбора информации</w:t>
            </w:r>
            <w:r w:rsidR="009C56F4">
              <w:rPr>
                <w:noProof/>
                <w:webHidden/>
              </w:rPr>
              <w:tab/>
            </w:r>
            <w:r w:rsidR="009C56F4">
              <w:rPr>
                <w:noProof/>
                <w:webHidden/>
              </w:rPr>
              <w:fldChar w:fldCharType="begin"/>
            </w:r>
            <w:r w:rsidR="009C56F4">
              <w:rPr>
                <w:noProof/>
                <w:webHidden/>
              </w:rPr>
              <w:instrText xml:space="preserve"> PAGEREF _Toc180573218 \h </w:instrText>
            </w:r>
            <w:r w:rsidR="009C56F4">
              <w:rPr>
                <w:noProof/>
                <w:webHidden/>
              </w:rPr>
            </w:r>
            <w:r w:rsidR="009C56F4">
              <w:rPr>
                <w:noProof/>
                <w:webHidden/>
              </w:rPr>
              <w:fldChar w:fldCharType="separate"/>
            </w:r>
            <w:r w:rsidR="009C56F4">
              <w:rPr>
                <w:noProof/>
                <w:webHidden/>
              </w:rPr>
              <w:t>78</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19" w:history="1">
            <w:r w:rsidR="009C56F4" w:rsidRPr="00060B9A">
              <w:rPr>
                <w:rStyle w:val="af"/>
                <w:rFonts w:ascii="Times New Roman" w:eastAsia="Courier New" w:hAnsi="Times New Roman" w:cs="Times New Roman"/>
                <w:b/>
                <w:noProof/>
              </w:rPr>
              <w:t>4.1. Анализ состояния энергоресурсосбережения в муниципальном округе</w:t>
            </w:r>
            <w:r w:rsidR="009C56F4">
              <w:rPr>
                <w:noProof/>
                <w:webHidden/>
              </w:rPr>
              <w:tab/>
            </w:r>
            <w:r w:rsidR="009C56F4">
              <w:rPr>
                <w:noProof/>
                <w:webHidden/>
              </w:rPr>
              <w:fldChar w:fldCharType="begin"/>
            </w:r>
            <w:r w:rsidR="009C56F4">
              <w:rPr>
                <w:noProof/>
                <w:webHidden/>
              </w:rPr>
              <w:instrText xml:space="preserve"> PAGEREF _Toc180573219 \h </w:instrText>
            </w:r>
            <w:r w:rsidR="009C56F4">
              <w:rPr>
                <w:noProof/>
                <w:webHidden/>
              </w:rPr>
            </w:r>
            <w:r w:rsidR="009C56F4">
              <w:rPr>
                <w:noProof/>
                <w:webHidden/>
              </w:rPr>
              <w:fldChar w:fldCharType="separate"/>
            </w:r>
            <w:r w:rsidR="009C56F4">
              <w:rPr>
                <w:noProof/>
                <w:webHidden/>
              </w:rPr>
              <w:t>78</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20" w:history="1">
            <w:r w:rsidR="009C56F4" w:rsidRPr="00060B9A">
              <w:rPr>
                <w:rStyle w:val="af"/>
                <w:rFonts w:ascii="Times New Roman" w:eastAsia="Courier New" w:hAnsi="Times New Roman" w:cs="Times New Roman"/>
                <w:b/>
                <w:noProof/>
              </w:rPr>
              <w:t>4.2. Анализ состояния учета потребления ресурсов, используемых приборов учета и программно-аппаратных комплексов</w:t>
            </w:r>
            <w:r w:rsidR="009C56F4">
              <w:rPr>
                <w:noProof/>
                <w:webHidden/>
              </w:rPr>
              <w:tab/>
            </w:r>
            <w:r w:rsidR="009C56F4">
              <w:rPr>
                <w:noProof/>
                <w:webHidden/>
              </w:rPr>
              <w:fldChar w:fldCharType="begin"/>
            </w:r>
            <w:r w:rsidR="009C56F4">
              <w:rPr>
                <w:noProof/>
                <w:webHidden/>
              </w:rPr>
              <w:instrText xml:space="preserve"> PAGEREF _Toc180573220 \h </w:instrText>
            </w:r>
            <w:r w:rsidR="009C56F4">
              <w:rPr>
                <w:noProof/>
                <w:webHidden/>
              </w:rPr>
            </w:r>
            <w:r w:rsidR="009C56F4">
              <w:rPr>
                <w:noProof/>
                <w:webHidden/>
              </w:rPr>
              <w:fldChar w:fldCharType="separate"/>
            </w:r>
            <w:r w:rsidR="009C56F4">
              <w:rPr>
                <w:noProof/>
                <w:webHidden/>
              </w:rPr>
              <w:t>80</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1" w:history="1">
            <w:r w:rsidR="009C56F4" w:rsidRPr="00060B9A">
              <w:rPr>
                <w:rStyle w:val="af"/>
                <w:rFonts w:ascii="Times New Roman" w:eastAsia="Courier New" w:hAnsi="Times New Roman" w:cs="Times New Roman"/>
                <w:noProof/>
              </w:rPr>
              <w:t>Раздел 5 Целевые показатели развития коммунальной инфраструктуры</w:t>
            </w:r>
            <w:r w:rsidR="009C56F4">
              <w:rPr>
                <w:noProof/>
                <w:webHidden/>
              </w:rPr>
              <w:tab/>
            </w:r>
            <w:r w:rsidR="009C56F4">
              <w:rPr>
                <w:noProof/>
                <w:webHidden/>
              </w:rPr>
              <w:fldChar w:fldCharType="begin"/>
            </w:r>
            <w:r w:rsidR="009C56F4">
              <w:rPr>
                <w:noProof/>
                <w:webHidden/>
              </w:rPr>
              <w:instrText xml:space="preserve"> PAGEREF _Toc180573221 \h </w:instrText>
            </w:r>
            <w:r w:rsidR="009C56F4">
              <w:rPr>
                <w:noProof/>
                <w:webHidden/>
              </w:rPr>
            </w:r>
            <w:r w:rsidR="009C56F4">
              <w:rPr>
                <w:noProof/>
                <w:webHidden/>
              </w:rPr>
              <w:fldChar w:fldCharType="separate"/>
            </w:r>
            <w:r w:rsidR="009C56F4">
              <w:rPr>
                <w:noProof/>
                <w:webHidden/>
              </w:rPr>
              <w:t>82</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2" w:history="1">
            <w:r w:rsidR="009C56F4" w:rsidRPr="00060B9A">
              <w:rPr>
                <w:rStyle w:val="af"/>
                <w:rFonts w:ascii="Times New Roman" w:eastAsia="Courier New" w:hAnsi="Times New Roman" w:cs="Times New Roman"/>
                <w:noProof/>
              </w:rPr>
              <w:t>Раздел 6 Перспективная схема электроснабжения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_Toc180573222 \h </w:instrText>
            </w:r>
            <w:r w:rsidR="009C56F4">
              <w:rPr>
                <w:noProof/>
                <w:webHidden/>
              </w:rPr>
            </w:r>
            <w:r w:rsidR="009C56F4">
              <w:rPr>
                <w:noProof/>
                <w:webHidden/>
              </w:rPr>
              <w:fldChar w:fldCharType="separate"/>
            </w:r>
            <w:r w:rsidR="009C56F4">
              <w:rPr>
                <w:noProof/>
                <w:webHidden/>
              </w:rPr>
              <w:t>95</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3" w:history="1">
            <w:r w:rsidR="009C56F4" w:rsidRPr="00060B9A">
              <w:rPr>
                <w:rStyle w:val="af"/>
                <w:rFonts w:ascii="Times New Roman" w:eastAsia="Courier New" w:hAnsi="Times New Roman" w:cs="Times New Roman"/>
                <w:noProof/>
              </w:rPr>
              <w:t>Раздел 7 Перспективная схема теплоснабжения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_Toc180573223 \h </w:instrText>
            </w:r>
            <w:r w:rsidR="009C56F4">
              <w:rPr>
                <w:noProof/>
                <w:webHidden/>
              </w:rPr>
            </w:r>
            <w:r w:rsidR="009C56F4">
              <w:rPr>
                <w:noProof/>
                <w:webHidden/>
              </w:rPr>
              <w:fldChar w:fldCharType="separate"/>
            </w:r>
            <w:r w:rsidR="009C56F4">
              <w:rPr>
                <w:noProof/>
                <w:webHidden/>
              </w:rPr>
              <w:t>96</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4" w:history="1">
            <w:r w:rsidR="009C56F4" w:rsidRPr="00060B9A">
              <w:rPr>
                <w:rStyle w:val="af"/>
                <w:rFonts w:ascii="Times New Roman" w:eastAsia="Courier New" w:hAnsi="Times New Roman" w:cs="Times New Roman"/>
                <w:noProof/>
              </w:rPr>
              <w:t>Раздел 8 Перспективная схема газоснабжения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_Toc180573224 \h </w:instrText>
            </w:r>
            <w:r w:rsidR="009C56F4">
              <w:rPr>
                <w:noProof/>
                <w:webHidden/>
              </w:rPr>
            </w:r>
            <w:r w:rsidR="009C56F4">
              <w:rPr>
                <w:noProof/>
                <w:webHidden/>
              </w:rPr>
              <w:fldChar w:fldCharType="separate"/>
            </w:r>
            <w:r w:rsidR="009C56F4">
              <w:rPr>
                <w:noProof/>
                <w:webHidden/>
              </w:rPr>
              <w:t>97</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5" w:history="1">
            <w:r w:rsidR="009C56F4" w:rsidRPr="00060B9A">
              <w:rPr>
                <w:rStyle w:val="af"/>
                <w:rFonts w:ascii="Times New Roman" w:eastAsia="Courier New" w:hAnsi="Times New Roman" w:cs="Times New Roman"/>
                <w:noProof/>
              </w:rPr>
              <w:t>Раздел 9 Перспективная схема водоснабжения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_Toc180573225 \h </w:instrText>
            </w:r>
            <w:r w:rsidR="009C56F4">
              <w:rPr>
                <w:noProof/>
                <w:webHidden/>
              </w:rPr>
            </w:r>
            <w:r w:rsidR="009C56F4">
              <w:rPr>
                <w:noProof/>
                <w:webHidden/>
              </w:rPr>
              <w:fldChar w:fldCharType="separate"/>
            </w:r>
            <w:r w:rsidR="009C56F4">
              <w:rPr>
                <w:noProof/>
                <w:webHidden/>
              </w:rPr>
              <w:t>98</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6" w:history="1">
            <w:r w:rsidR="009C56F4" w:rsidRPr="00060B9A">
              <w:rPr>
                <w:rStyle w:val="af"/>
                <w:rFonts w:ascii="Times New Roman" w:eastAsia="Courier New" w:hAnsi="Times New Roman" w:cs="Times New Roman"/>
                <w:noProof/>
              </w:rPr>
              <w:t>Раздел 10 Перспективная схема водоотведения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_Toc180573226 \h </w:instrText>
            </w:r>
            <w:r w:rsidR="009C56F4">
              <w:rPr>
                <w:noProof/>
                <w:webHidden/>
              </w:rPr>
            </w:r>
            <w:r w:rsidR="009C56F4">
              <w:rPr>
                <w:noProof/>
                <w:webHidden/>
              </w:rPr>
              <w:fldChar w:fldCharType="separate"/>
            </w:r>
            <w:r w:rsidR="009C56F4">
              <w:rPr>
                <w:noProof/>
                <w:webHidden/>
              </w:rPr>
              <w:t>99</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7" w:history="1">
            <w:r w:rsidR="009C56F4" w:rsidRPr="00060B9A">
              <w:rPr>
                <w:rStyle w:val="af"/>
                <w:rFonts w:ascii="Times New Roman" w:eastAsia="Courier New" w:hAnsi="Times New Roman" w:cs="Times New Roman"/>
                <w:noProof/>
              </w:rPr>
              <w:t>Раздел 11 Перспективная схема обращения с твердыми коммунальными отходами муниципального образования</w:t>
            </w:r>
            <w:r w:rsidR="009C56F4">
              <w:rPr>
                <w:noProof/>
                <w:webHidden/>
              </w:rPr>
              <w:tab/>
            </w:r>
            <w:r w:rsidR="009C56F4">
              <w:rPr>
                <w:noProof/>
                <w:webHidden/>
              </w:rPr>
              <w:fldChar w:fldCharType="begin"/>
            </w:r>
            <w:r w:rsidR="009C56F4">
              <w:rPr>
                <w:noProof/>
                <w:webHidden/>
              </w:rPr>
              <w:instrText xml:space="preserve"> PAGEREF _Toc180573227 \h </w:instrText>
            </w:r>
            <w:r w:rsidR="009C56F4">
              <w:rPr>
                <w:noProof/>
                <w:webHidden/>
              </w:rPr>
            </w:r>
            <w:r w:rsidR="009C56F4">
              <w:rPr>
                <w:noProof/>
                <w:webHidden/>
              </w:rPr>
              <w:fldChar w:fldCharType="separate"/>
            </w:r>
            <w:r w:rsidR="009C56F4">
              <w:rPr>
                <w:noProof/>
                <w:webHidden/>
              </w:rPr>
              <w:t>100</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8" w:history="1">
            <w:r w:rsidR="009C56F4" w:rsidRPr="00060B9A">
              <w:rPr>
                <w:rStyle w:val="af"/>
                <w:rFonts w:ascii="Times New Roman" w:eastAsia="Courier New" w:hAnsi="Times New Roman" w:cs="Times New Roman"/>
                <w:noProof/>
              </w:rPr>
              <w:t>Раздел 12 Общая программа проектов</w:t>
            </w:r>
            <w:r w:rsidR="009C56F4">
              <w:rPr>
                <w:noProof/>
                <w:webHidden/>
              </w:rPr>
              <w:tab/>
            </w:r>
            <w:r w:rsidR="009C56F4">
              <w:rPr>
                <w:noProof/>
                <w:webHidden/>
              </w:rPr>
              <w:fldChar w:fldCharType="begin"/>
            </w:r>
            <w:r w:rsidR="009C56F4">
              <w:rPr>
                <w:noProof/>
                <w:webHidden/>
              </w:rPr>
              <w:instrText xml:space="preserve"> PAGEREF _Toc180573228 \h </w:instrText>
            </w:r>
            <w:r w:rsidR="009C56F4">
              <w:rPr>
                <w:noProof/>
                <w:webHidden/>
              </w:rPr>
            </w:r>
            <w:r w:rsidR="009C56F4">
              <w:rPr>
                <w:noProof/>
                <w:webHidden/>
              </w:rPr>
              <w:fldChar w:fldCharType="separate"/>
            </w:r>
            <w:r w:rsidR="009C56F4">
              <w:rPr>
                <w:noProof/>
                <w:webHidden/>
              </w:rPr>
              <w:t>101</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29" w:history="1">
            <w:r w:rsidR="009C56F4" w:rsidRPr="00060B9A">
              <w:rPr>
                <w:rStyle w:val="af"/>
                <w:rFonts w:ascii="Times New Roman" w:eastAsia="Courier New" w:hAnsi="Times New Roman" w:cs="Times New Roman"/>
                <w:noProof/>
              </w:rPr>
              <w:t>Раздел 13 Финансовые потребности для реализации программы</w:t>
            </w:r>
            <w:r w:rsidR="009C56F4">
              <w:rPr>
                <w:noProof/>
                <w:webHidden/>
              </w:rPr>
              <w:tab/>
            </w:r>
            <w:r w:rsidR="009C56F4">
              <w:rPr>
                <w:noProof/>
                <w:webHidden/>
              </w:rPr>
              <w:fldChar w:fldCharType="begin"/>
            </w:r>
            <w:r w:rsidR="009C56F4">
              <w:rPr>
                <w:noProof/>
                <w:webHidden/>
              </w:rPr>
              <w:instrText xml:space="preserve"> PAGEREF _Toc180573229 \h </w:instrText>
            </w:r>
            <w:r w:rsidR="009C56F4">
              <w:rPr>
                <w:noProof/>
                <w:webHidden/>
              </w:rPr>
            </w:r>
            <w:r w:rsidR="009C56F4">
              <w:rPr>
                <w:noProof/>
                <w:webHidden/>
              </w:rPr>
              <w:fldChar w:fldCharType="separate"/>
            </w:r>
            <w:r w:rsidR="009C56F4">
              <w:rPr>
                <w:noProof/>
                <w:webHidden/>
              </w:rPr>
              <w:t>110</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0" w:history="1">
            <w:r w:rsidR="009C56F4" w:rsidRPr="00060B9A">
              <w:rPr>
                <w:rStyle w:val="af"/>
                <w:rFonts w:ascii="Times New Roman" w:eastAsia="Courier New" w:hAnsi="Times New Roman" w:cs="Times New Roman"/>
                <w:b/>
                <w:noProof/>
              </w:rPr>
              <w:t>13.1. Совокупные потребности в капитальных вложениях для реализации всей программы инвестиционных проектов</w:t>
            </w:r>
            <w:r w:rsidR="009C56F4">
              <w:rPr>
                <w:noProof/>
                <w:webHidden/>
              </w:rPr>
              <w:tab/>
            </w:r>
            <w:r w:rsidR="009C56F4">
              <w:rPr>
                <w:noProof/>
                <w:webHidden/>
              </w:rPr>
              <w:fldChar w:fldCharType="begin"/>
            </w:r>
            <w:r w:rsidR="009C56F4">
              <w:rPr>
                <w:noProof/>
                <w:webHidden/>
              </w:rPr>
              <w:instrText xml:space="preserve"> PAGEREF _Toc180573230 \h </w:instrText>
            </w:r>
            <w:r w:rsidR="009C56F4">
              <w:rPr>
                <w:noProof/>
                <w:webHidden/>
              </w:rPr>
            </w:r>
            <w:r w:rsidR="009C56F4">
              <w:rPr>
                <w:noProof/>
                <w:webHidden/>
              </w:rPr>
              <w:fldChar w:fldCharType="separate"/>
            </w:r>
            <w:r w:rsidR="009C56F4">
              <w:rPr>
                <w:noProof/>
                <w:webHidden/>
              </w:rPr>
              <w:t>110</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1" w:history="1">
            <w:r w:rsidR="009C56F4" w:rsidRPr="00060B9A">
              <w:rPr>
                <w:rStyle w:val="af"/>
                <w:rFonts w:ascii="Times New Roman" w:eastAsia="Courier New" w:hAnsi="Times New Roman" w:cs="Times New Roman"/>
                <w:b/>
                <w:noProof/>
              </w:rPr>
              <w:t>13.2. Величина изменения совокупных эксплуатационных затрат</w:t>
            </w:r>
            <w:r w:rsidR="009C56F4">
              <w:rPr>
                <w:noProof/>
                <w:webHidden/>
              </w:rPr>
              <w:tab/>
            </w:r>
            <w:r w:rsidR="009C56F4">
              <w:rPr>
                <w:noProof/>
                <w:webHidden/>
              </w:rPr>
              <w:fldChar w:fldCharType="begin"/>
            </w:r>
            <w:r w:rsidR="009C56F4">
              <w:rPr>
                <w:noProof/>
                <w:webHidden/>
              </w:rPr>
              <w:instrText xml:space="preserve"> PAGEREF _Toc180573231 \h </w:instrText>
            </w:r>
            <w:r w:rsidR="009C56F4">
              <w:rPr>
                <w:noProof/>
                <w:webHidden/>
              </w:rPr>
            </w:r>
            <w:r w:rsidR="009C56F4">
              <w:rPr>
                <w:noProof/>
                <w:webHidden/>
              </w:rPr>
              <w:fldChar w:fldCharType="separate"/>
            </w:r>
            <w:r w:rsidR="009C56F4">
              <w:rPr>
                <w:noProof/>
                <w:webHidden/>
              </w:rPr>
              <w:t>186</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32" w:history="1">
            <w:r w:rsidR="009C56F4" w:rsidRPr="00060B9A">
              <w:rPr>
                <w:rStyle w:val="af"/>
                <w:rFonts w:ascii="Times New Roman" w:eastAsia="Courier New" w:hAnsi="Times New Roman" w:cs="Times New Roman"/>
                <w:noProof/>
              </w:rPr>
              <w:t>Раздел 14 Организация реализации проектов</w:t>
            </w:r>
            <w:r w:rsidR="009C56F4">
              <w:rPr>
                <w:noProof/>
                <w:webHidden/>
              </w:rPr>
              <w:tab/>
            </w:r>
            <w:r w:rsidR="009C56F4">
              <w:rPr>
                <w:noProof/>
                <w:webHidden/>
              </w:rPr>
              <w:fldChar w:fldCharType="begin"/>
            </w:r>
            <w:r w:rsidR="009C56F4">
              <w:rPr>
                <w:noProof/>
                <w:webHidden/>
              </w:rPr>
              <w:instrText xml:space="preserve"> PAGEREF _Toc180573232 \h </w:instrText>
            </w:r>
            <w:r w:rsidR="009C56F4">
              <w:rPr>
                <w:noProof/>
                <w:webHidden/>
              </w:rPr>
            </w:r>
            <w:r w:rsidR="009C56F4">
              <w:rPr>
                <w:noProof/>
                <w:webHidden/>
              </w:rPr>
              <w:fldChar w:fldCharType="separate"/>
            </w:r>
            <w:r w:rsidR="009C56F4">
              <w:rPr>
                <w:noProof/>
                <w:webHidden/>
              </w:rPr>
              <w:t>187</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33" w:history="1">
            <w:r w:rsidR="009C56F4" w:rsidRPr="00060B9A">
              <w:rPr>
                <w:rStyle w:val="af"/>
                <w:rFonts w:ascii="Times New Roman" w:eastAsia="Courier New" w:hAnsi="Times New Roman" w:cs="Times New Roman"/>
                <w:noProof/>
              </w:rPr>
              <w:t>Раздел 15 Программы инвестиционных проектов, тариф и плата (тариф) за подключение (присоединение)</w:t>
            </w:r>
            <w:r w:rsidR="009C56F4">
              <w:rPr>
                <w:noProof/>
                <w:webHidden/>
              </w:rPr>
              <w:tab/>
            </w:r>
            <w:r w:rsidR="009C56F4">
              <w:rPr>
                <w:noProof/>
                <w:webHidden/>
              </w:rPr>
              <w:fldChar w:fldCharType="begin"/>
            </w:r>
            <w:r w:rsidR="009C56F4">
              <w:rPr>
                <w:noProof/>
                <w:webHidden/>
              </w:rPr>
              <w:instrText xml:space="preserve"> PAGEREF _Toc180573233 \h </w:instrText>
            </w:r>
            <w:r w:rsidR="009C56F4">
              <w:rPr>
                <w:noProof/>
                <w:webHidden/>
              </w:rPr>
            </w:r>
            <w:r w:rsidR="009C56F4">
              <w:rPr>
                <w:noProof/>
                <w:webHidden/>
              </w:rPr>
              <w:fldChar w:fldCharType="separate"/>
            </w:r>
            <w:r w:rsidR="009C56F4">
              <w:rPr>
                <w:noProof/>
                <w:webHidden/>
              </w:rPr>
              <w:t>189</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4" w:history="1">
            <w:r w:rsidR="009C56F4" w:rsidRPr="00060B9A">
              <w:rPr>
                <w:rStyle w:val="af"/>
                <w:rFonts w:ascii="Times New Roman" w:eastAsia="Courier New" w:hAnsi="Times New Roman" w:cs="Times New Roman"/>
                <w:b/>
                <w:noProof/>
              </w:rPr>
              <w:t>15.1. Формирование проектов</w:t>
            </w:r>
            <w:r w:rsidR="009C56F4">
              <w:rPr>
                <w:noProof/>
                <w:webHidden/>
              </w:rPr>
              <w:tab/>
            </w:r>
            <w:r w:rsidR="009C56F4">
              <w:rPr>
                <w:noProof/>
                <w:webHidden/>
              </w:rPr>
              <w:fldChar w:fldCharType="begin"/>
            </w:r>
            <w:r w:rsidR="009C56F4">
              <w:rPr>
                <w:noProof/>
                <w:webHidden/>
              </w:rPr>
              <w:instrText xml:space="preserve"> PAGEREF _Toc180573234 \h </w:instrText>
            </w:r>
            <w:r w:rsidR="009C56F4">
              <w:rPr>
                <w:noProof/>
                <w:webHidden/>
              </w:rPr>
            </w:r>
            <w:r w:rsidR="009C56F4">
              <w:rPr>
                <w:noProof/>
                <w:webHidden/>
              </w:rPr>
              <w:fldChar w:fldCharType="separate"/>
            </w:r>
            <w:r w:rsidR="009C56F4">
              <w:rPr>
                <w:noProof/>
                <w:webHidden/>
              </w:rPr>
              <w:t>189</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5" w:history="1">
            <w:r w:rsidR="009C56F4" w:rsidRPr="00060B9A">
              <w:rPr>
                <w:rStyle w:val="af"/>
                <w:rFonts w:ascii="Times New Roman" w:eastAsia="Courier New" w:hAnsi="Times New Roman" w:cs="Times New Roman"/>
                <w:b/>
                <w:noProof/>
              </w:rPr>
              <w:t>15.2. Обоснование источников финансирования</w:t>
            </w:r>
            <w:r w:rsidR="009C56F4">
              <w:rPr>
                <w:noProof/>
                <w:webHidden/>
              </w:rPr>
              <w:tab/>
            </w:r>
            <w:r w:rsidR="009C56F4">
              <w:rPr>
                <w:noProof/>
                <w:webHidden/>
              </w:rPr>
              <w:fldChar w:fldCharType="begin"/>
            </w:r>
            <w:r w:rsidR="009C56F4">
              <w:rPr>
                <w:noProof/>
                <w:webHidden/>
              </w:rPr>
              <w:instrText xml:space="preserve"> PAGEREF _Toc180573235 \h </w:instrText>
            </w:r>
            <w:r w:rsidR="009C56F4">
              <w:rPr>
                <w:noProof/>
                <w:webHidden/>
              </w:rPr>
            </w:r>
            <w:r w:rsidR="009C56F4">
              <w:rPr>
                <w:noProof/>
                <w:webHidden/>
              </w:rPr>
              <w:fldChar w:fldCharType="separate"/>
            </w:r>
            <w:r w:rsidR="009C56F4">
              <w:rPr>
                <w:noProof/>
                <w:webHidden/>
              </w:rPr>
              <w:t>200</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6" w:history="1">
            <w:r w:rsidR="009C56F4" w:rsidRPr="00060B9A">
              <w:rPr>
                <w:rStyle w:val="af"/>
                <w:rFonts w:ascii="Times New Roman" w:eastAsia="Courier New" w:hAnsi="Times New Roman" w:cs="Times New Roman"/>
                <w:b/>
                <w:noProof/>
              </w:rPr>
              <w:t>15.3. Оценка совокупных инвестиционных и эксплуатационных затрат по каждой организации коммунального комплекса</w:t>
            </w:r>
            <w:r w:rsidR="009C56F4">
              <w:rPr>
                <w:noProof/>
                <w:webHidden/>
              </w:rPr>
              <w:tab/>
            </w:r>
            <w:r w:rsidR="009C56F4">
              <w:rPr>
                <w:noProof/>
                <w:webHidden/>
              </w:rPr>
              <w:fldChar w:fldCharType="begin"/>
            </w:r>
            <w:r w:rsidR="009C56F4">
              <w:rPr>
                <w:noProof/>
                <w:webHidden/>
              </w:rPr>
              <w:instrText xml:space="preserve"> PAGEREF _Toc180573236 \h </w:instrText>
            </w:r>
            <w:r w:rsidR="009C56F4">
              <w:rPr>
                <w:noProof/>
                <w:webHidden/>
              </w:rPr>
            </w:r>
            <w:r w:rsidR="009C56F4">
              <w:rPr>
                <w:noProof/>
                <w:webHidden/>
              </w:rPr>
              <w:fldChar w:fldCharType="separate"/>
            </w:r>
            <w:r w:rsidR="009C56F4">
              <w:rPr>
                <w:noProof/>
                <w:webHidden/>
              </w:rPr>
              <w:t>200</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7" w:history="1">
            <w:r w:rsidR="009C56F4" w:rsidRPr="00060B9A">
              <w:rPr>
                <w:rStyle w:val="af"/>
                <w:rFonts w:ascii="Times New Roman" w:eastAsia="Courier New" w:hAnsi="Times New Roman" w:cs="Times New Roman"/>
                <w:b/>
                <w:noProof/>
              </w:rPr>
              <w:t>15.4. Оценка уровней тарифов на каждый коммунальный ресурс</w:t>
            </w:r>
            <w:r w:rsidR="009C56F4">
              <w:rPr>
                <w:noProof/>
                <w:webHidden/>
              </w:rPr>
              <w:tab/>
            </w:r>
            <w:r w:rsidR="009C56F4">
              <w:rPr>
                <w:noProof/>
                <w:webHidden/>
              </w:rPr>
              <w:fldChar w:fldCharType="begin"/>
            </w:r>
            <w:r w:rsidR="009C56F4">
              <w:rPr>
                <w:noProof/>
                <w:webHidden/>
              </w:rPr>
              <w:instrText xml:space="preserve"> PAGEREF _Toc180573237 \h </w:instrText>
            </w:r>
            <w:r w:rsidR="009C56F4">
              <w:rPr>
                <w:noProof/>
                <w:webHidden/>
              </w:rPr>
            </w:r>
            <w:r w:rsidR="009C56F4">
              <w:rPr>
                <w:noProof/>
                <w:webHidden/>
              </w:rPr>
              <w:fldChar w:fldCharType="separate"/>
            </w:r>
            <w:r w:rsidR="009C56F4">
              <w:rPr>
                <w:noProof/>
                <w:webHidden/>
              </w:rPr>
              <w:t>200</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38" w:history="1">
            <w:r w:rsidR="009C56F4" w:rsidRPr="00060B9A">
              <w:rPr>
                <w:rStyle w:val="af"/>
                <w:rFonts w:ascii="Times New Roman" w:eastAsia="Courier New" w:hAnsi="Times New Roman" w:cs="Times New Roman"/>
                <w:noProof/>
              </w:rPr>
              <w:t>Раздел 16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9C56F4">
              <w:rPr>
                <w:noProof/>
                <w:webHidden/>
              </w:rPr>
              <w:tab/>
            </w:r>
            <w:r w:rsidR="009C56F4">
              <w:rPr>
                <w:noProof/>
                <w:webHidden/>
              </w:rPr>
              <w:fldChar w:fldCharType="begin"/>
            </w:r>
            <w:r w:rsidR="009C56F4">
              <w:rPr>
                <w:noProof/>
                <w:webHidden/>
              </w:rPr>
              <w:instrText xml:space="preserve"> PAGEREF _Toc180573238 \h </w:instrText>
            </w:r>
            <w:r w:rsidR="009C56F4">
              <w:rPr>
                <w:noProof/>
                <w:webHidden/>
              </w:rPr>
            </w:r>
            <w:r w:rsidR="009C56F4">
              <w:rPr>
                <w:noProof/>
                <w:webHidden/>
              </w:rPr>
              <w:fldChar w:fldCharType="separate"/>
            </w:r>
            <w:r w:rsidR="009C56F4">
              <w:rPr>
                <w:noProof/>
                <w:webHidden/>
              </w:rPr>
              <w:t>201</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39" w:history="1">
            <w:r w:rsidR="009C56F4" w:rsidRPr="00060B9A">
              <w:rPr>
                <w:rStyle w:val="af"/>
                <w:rFonts w:ascii="Times New Roman" w:eastAsia="Courier New" w:hAnsi="Times New Roman" w:cs="Times New Roman"/>
                <w:b/>
                <w:noProof/>
              </w:rPr>
              <w:t>16.1. Расчет прогнозного совокупного платежа населения муниципального образования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r w:rsidR="009C56F4">
              <w:rPr>
                <w:noProof/>
                <w:webHidden/>
              </w:rPr>
              <w:tab/>
            </w:r>
            <w:r w:rsidR="009C56F4">
              <w:rPr>
                <w:noProof/>
                <w:webHidden/>
              </w:rPr>
              <w:fldChar w:fldCharType="begin"/>
            </w:r>
            <w:r w:rsidR="009C56F4">
              <w:rPr>
                <w:noProof/>
                <w:webHidden/>
              </w:rPr>
              <w:instrText xml:space="preserve"> PAGEREF _Toc180573239 \h </w:instrText>
            </w:r>
            <w:r w:rsidR="009C56F4">
              <w:rPr>
                <w:noProof/>
                <w:webHidden/>
              </w:rPr>
            </w:r>
            <w:r w:rsidR="009C56F4">
              <w:rPr>
                <w:noProof/>
                <w:webHidden/>
              </w:rPr>
              <w:fldChar w:fldCharType="separate"/>
            </w:r>
            <w:r w:rsidR="009C56F4">
              <w:rPr>
                <w:noProof/>
                <w:webHidden/>
              </w:rPr>
              <w:t>201</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40" w:history="1">
            <w:r w:rsidR="009C56F4" w:rsidRPr="00060B9A">
              <w:rPr>
                <w:rStyle w:val="af"/>
                <w:rFonts w:ascii="Times New Roman" w:eastAsia="Courier New" w:hAnsi="Times New Roman" w:cs="Times New Roman"/>
                <w:b/>
                <w:noProof/>
              </w:rPr>
              <w:t>16.2. Сопоставление прогнозного совокупного платежа населения за коммунальные ресурсы с прогнозами доходов населения</w:t>
            </w:r>
            <w:r w:rsidR="009C56F4">
              <w:rPr>
                <w:noProof/>
                <w:webHidden/>
              </w:rPr>
              <w:tab/>
            </w:r>
            <w:r w:rsidR="009C56F4">
              <w:rPr>
                <w:noProof/>
                <w:webHidden/>
              </w:rPr>
              <w:fldChar w:fldCharType="begin"/>
            </w:r>
            <w:r w:rsidR="009C56F4">
              <w:rPr>
                <w:noProof/>
                <w:webHidden/>
              </w:rPr>
              <w:instrText xml:space="preserve"> PAGEREF _Toc180573240 \h </w:instrText>
            </w:r>
            <w:r w:rsidR="009C56F4">
              <w:rPr>
                <w:noProof/>
                <w:webHidden/>
              </w:rPr>
            </w:r>
            <w:r w:rsidR="009C56F4">
              <w:rPr>
                <w:noProof/>
                <w:webHidden/>
              </w:rPr>
              <w:fldChar w:fldCharType="separate"/>
            </w:r>
            <w:r w:rsidR="009C56F4">
              <w:rPr>
                <w:noProof/>
                <w:webHidden/>
              </w:rPr>
              <w:t>202</w:t>
            </w:r>
            <w:r w:rsidR="009C56F4">
              <w:rPr>
                <w:noProof/>
                <w:webHidden/>
              </w:rPr>
              <w:fldChar w:fldCharType="end"/>
            </w:r>
          </w:hyperlink>
        </w:p>
        <w:p w:rsidR="009C56F4" w:rsidRDefault="00D71DDF">
          <w:pPr>
            <w:pStyle w:val="34"/>
            <w:tabs>
              <w:tab w:val="right" w:leader="dot" w:pos="9346"/>
            </w:tabs>
            <w:rPr>
              <w:rFonts w:asciiTheme="minorHAnsi" w:eastAsiaTheme="minorEastAsia" w:hAnsiTheme="minorHAnsi" w:cstheme="minorBidi"/>
              <w:noProof/>
              <w:lang w:eastAsia="ru-RU"/>
            </w:rPr>
          </w:pPr>
          <w:hyperlink w:anchor="_Toc180573241" w:history="1">
            <w:r w:rsidR="009C56F4" w:rsidRPr="00060B9A">
              <w:rPr>
                <w:rStyle w:val="af"/>
                <w:rFonts w:ascii="Times New Roman" w:eastAsia="Courier New" w:hAnsi="Times New Roman"/>
                <w:b/>
                <w:noProof/>
                <w:lang w:eastAsia="ru-RU"/>
              </w:rPr>
              <w:t>В таблице 16.2.1 представлено сопоставление прогнозного совокупного платежа населения за коммунальные ресурсы с прогнозами доходов населения.</w:t>
            </w:r>
            <w:r w:rsidR="009C56F4">
              <w:rPr>
                <w:noProof/>
                <w:webHidden/>
              </w:rPr>
              <w:tab/>
            </w:r>
            <w:r w:rsidR="009C56F4">
              <w:rPr>
                <w:noProof/>
                <w:webHidden/>
              </w:rPr>
              <w:fldChar w:fldCharType="begin"/>
            </w:r>
            <w:r w:rsidR="009C56F4">
              <w:rPr>
                <w:noProof/>
                <w:webHidden/>
              </w:rPr>
              <w:instrText xml:space="preserve"> PAGEREF _Toc180573241 \h </w:instrText>
            </w:r>
            <w:r w:rsidR="009C56F4">
              <w:rPr>
                <w:noProof/>
                <w:webHidden/>
              </w:rPr>
            </w:r>
            <w:r w:rsidR="009C56F4">
              <w:rPr>
                <w:noProof/>
                <w:webHidden/>
              </w:rPr>
              <w:fldChar w:fldCharType="separate"/>
            </w:r>
            <w:r w:rsidR="009C56F4">
              <w:rPr>
                <w:noProof/>
                <w:webHidden/>
              </w:rPr>
              <w:t>203</w:t>
            </w:r>
            <w:r w:rsidR="009C56F4">
              <w:rPr>
                <w:noProof/>
                <w:webHidden/>
              </w:rPr>
              <w:fldChar w:fldCharType="end"/>
            </w:r>
          </w:hyperlink>
        </w:p>
        <w:p w:rsidR="009C56F4" w:rsidRDefault="00D71DDF">
          <w:pPr>
            <w:pStyle w:val="29"/>
            <w:tabs>
              <w:tab w:val="right" w:leader="dot" w:pos="9346"/>
            </w:tabs>
            <w:rPr>
              <w:rFonts w:asciiTheme="minorHAnsi" w:eastAsiaTheme="minorEastAsia" w:hAnsiTheme="minorHAnsi" w:cstheme="minorBidi"/>
              <w:noProof/>
              <w:sz w:val="22"/>
              <w:szCs w:val="22"/>
              <w:lang w:eastAsia="ru-RU"/>
            </w:rPr>
          </w:pPr>
          <w:hyperlink w:anchor="_Toc180573242" w:history="1">
            <w:r w:rsidR="009C56F4" w:rsidRPr="00060B9A">
              <w:rPr>
                <w:rStyle w:val="af"/>
                <w:rFonts w:ascii="Times New Roman" w:eastAsia="Courier New" w:hAnsi="Times New Roman" w:cs="Times New Roman"/>
                <w:b/>
                <w:noProof/>
              </w:rPr>
              <w:t>16.3. Проверка доступности тарифов на коммунальные услуги для населения</w:t>
            </w:r>
            <w:r w:rsidR="009C56F4">
              <w:rPr>
                <w:noProof/>
                <w:webHidden/>
              </w:rPr>
              <w:tab/>
            </w:r>
            <w:r w:rsidR="009C56F4">
              <w:rPr>
                <w:noProof/>
                <w:webHidden/>
              </w:rPr>
              <w:fldChar w:fldCharType="begin"/>
            </w:r>
            <w:r w:rsidR="009C56F4">
              <w:rPr>
                <w:noProof/>
                <w:webHidden/>
              </w:rPr>
              <w:instrText xml:space="preserve"> PAGEREF _Toc180573242 \h </w:instrText>
            </w:r>
            <w:r w:rsidR="009C56F4">
              <w:rPr>
                <w:noProof/>
                <w:webHidden/>
              </w:rPr>
            </w:r>
            <w:r w:rsidR="009C56F4">
              <w:rPr>
                <w:noProof/>
                <w:webHidden/>
              </w:rPr>
              <w:fldChar w:fldCharType="separate"/>
            </w:r>
            <w:r w:rsidR="009C56F4">
              <w:rPr>
                <w:noProof/>
                <w:webHidden/>
              </w:rPr>
              <w:t>203</w:t>
            </w:r>
            <w:r w:rsidR="009C56F4">
              <w:rPr>
                <w:noProof/>
                <w:webHidden/>
              </w:rPr>
              <w:fldChar w:fldCharType="end"/>
            </w:r>
          </w:hyperlink>
        </w:p>
        <w:p w:rsidR="009C56F4" w:rsidRDefault="00D71DDF">
          <w:pPr>
            <w:pStyle w:val="1e"/>
            <w:tabs>
              <w:tab w:val="right" w:leader="dot" w:pos="9346"/>
            </w:tabs>
            <w:rPr>
              <w:rFonts w:asciiTheme="minorHAnsi" w:eastAsiaTheme="minorEastAsia" w:hAnsiTheme="minorHAnsi" w:cstheme="minorBidi"/>
              <w:noProof/>
              <w:sz w:val="22"/>
              <w:szCs w:val="22"/>
              <w:lang w:eastAsia="ru-RU"/>
            </w:rPr>
          </w:pPr>
          <w:hyperlink w:anchor="_Toc180573243" w:history="1">
            <w:r w:rsidR="009C56F4" w:rsidRPr="00060B9A">
              <w:rPr>
                <w:rStyle w:val="af"/>
                <w:rFonts w:ascii="Times New Roman" w:eastAsia="Courier New" w:hAnsi="Times New Roman" w:cs="Times New Roman"/>
                <w:noProof/>
              </w:rPr>
              <w:t>Раздел 17 Модель для расчета программы</w:t>
            </w:r>
            <w:r w:rsidR="009C56F4">
              <w:rPr>
                <w:noProof/>
                <w:webHidden/>
              </w:rPr>
              <w:tab/>
            </w:r>
            <w:r w:rsidR="009C56F4">
              <w:rPr>
                <w:noProof/>
                <w:webHidden/>
              </w:rPr>
              <w:fldChar w:fldCharType="begin"/>
            </w:r>
            <w:r w:rsidR="009C56F4">
              <w:rPr>
                <w:noProof/>
                <w:webHidden/>
              </w:rPr>
              <w:instrText xml:space="preserve"> PAGEREF _Toc180573243 \h </w:instrText>
            </w:r>
            <w:r w:rsidR="009C56F4">
              <w:rPr>
                <w:noProof/>
                <w:webHidden/>
              </w:rPr>
            </w:r>
            <w:r w:rsidR="009C56F4">
              <w:rPr>
                <w:noProof/>
                <w:webHidden/>
              </w:rPr>
              <w:fldChar w:fldCharType="separate"/>
            </w:r>
            <w:r w:rsidR="009C56F4">
              <w:rPr>
                <w:noProof/>
                <w:webHidden/>
              </w:rPr>
              <w:t>205</w:t>
            </w:r>
            <w:r w:rsidR="009C56F4">
              <w:rPr>
                <w:noProof/>
                <w:webHidden/>
              </w:rPr>
              <w:fldChar w:fldCharType="end"/>
            </w:r>
          </w:hyperlink>
        </w:p>
        <w:p w:rsidR="00390909" w:rsidRDefault="00390909">
          <w:r>
            <w:rPr>
              <w:b/>
              <w:bCs/>
            </w:rPr>
            <w:fldChar w:fldCharType="end"/>
          </w:r>
        </w:p>
      </w:sdtContent>
    </w:sdt>
    <w:bookmarkEnd w:id="1"/>
    <w:p w:rsidR="00171D1D" w:rsidRDefault="00171D1D" w:rsidP="00390909">
      <w:pPr>
        <w:pStyle w:val="11"/>
        <w:rPr>
          <w:rFonts w:ascii="Times New Roman" w:hAnsi="Times New Roman" w:cs="Times New Roman"/>
          <w:b w:val="0"/>
        </w:rPr>
      </w:pPr>
      <w:r w:rsidRPr="00CC5719">
        <w:rPr>
          <w:rFonts w:ascii="Times New Roman" w:hAnsi="Times New Roman" w:cs="Times New Roman"/>
        </w:rPr>
        <w:br w:type="page"/>
      </w:r>
      <w:bookmarkStart w:id="3" w:name="_Toc180573185"/>
      <w:r w:rsidRPr="00F9022C">
        <w:rPr>
          <w:rFonts w:ascii="Times New Roman" w:hAnsi="Times New Roman" w:cs="Times New Roman"/>
          <w:b w:val="0"/>
        </w:rPr>
        <w:t>Раздел 1 Перспективные показатели развития муниципального образования</w:t>
      </w:r>
      <w:bookmarkEnd w:id="3"/>
    </w:p>
    <w:p w:rsidR="00A20231" w:rsidRPr="00F9022C" w:rsidRDefault="00A20231" w:rsidP="00A20231">
      <w:pPr>
        <w:spacing w:after="0" w:line="240" w:lineRule="auto"/>
        <w:ind w:firstLine="851"/>
        <w:jc w:val="both"/>
        <w:rPr>
          <w:rFonts w:ascii="Times New Roman" w:hAnsi="Times New Roman" w:cs="Times New Roman"/>
          <w:b/>
        </w:rPr>
      </w:pPr>
    </w:p>
    <w:p w:rsidR="00171D1D" w:rsidRPr="00F9022C" w:rsidRDefault="00171D1D" w:rsidP="00216A85">
      <w:pPr>
        <w:pStyle w:val="a6"/>
        <w:numPr>
          <w:ilvl w:val="1"/>
          <w:numId w:val="44"/>
        </w:numPr>
        <w:spacing w:after="0" w:line="240" w:lineRule="auto"/>
        <w:ind w:left="0" w:firstLine="851"/>
        <w:jc w:val="both"/>
        <w:outlineLvl w:val="1"/>
        <w:rPr>
          <w:rFonts w:ascii="Times New Roman" w:hAnsi="Times New Roman" w:cs="Times New Roman"/>
          <w:b/>
        </w:rPr>
      </w:pPr>
      <w:bookmarkStart w:id="4" w:name="_Toc180573186"/>
      <w:r w:rsidRPr="00F9022C">
        <w:rPr>
          <w:rFonts w:ascii="Times New Roman" w:hAnsi="Times New Roman" w:cs="Times New Roman"/>
          <w:b/>
        </w:rPr>
        <w:t>Характеристика муниципального образования с краткой характеристикой</w:t>
      </w:r>
      <w:bookmarkEnd w:id="4"/>
    </w:p>
    <w:p w:rsidR="00A8794D" w:rsidRPr="00A8794D" w:rsidRDefault="00A8794D" w:rsidP="00A20231">
      <w:pPr>
        <w:spacing w:after="0" w:line="240" w:lineRule="auto"/>
        <w:ind w:firstLine="851"/>
        <w:contextualSpacing/>
        <w:jc w:val="both"/>
        <w:rPr>
          <w:rFonts w:ascii="Times New Roman" w:hAnsi="Times New Roman" w:cs="Times New Roman"/>
        </w:rPr>
      </w:pPr>
      <w:r w:rsidRPr="00A8794D">
        <w:rPr>
          <w:rFonts w:ascii="Times New Roman" w:hAnsi="Times New Roman" w:cs="Times New Roman"/>
        </w:rPr>
        <w:t>Комсомольский муниципальный округ расположен в юго-восточной части Чувашии в 115 км от г. Чебоксары – столицы Чувашской Республики. Муниципальный округ образован 22 февраля 1939 года по Указу Президиума Верховного Совета Чувашской АССР. Территория муниципальный округа 630,3 кв. км.. С севера граничит с Канашским, на юге с Батыревским, с запада с Ибресинским, с востока с Яльчикским муниципальный округами; восточная граница на протяжении 12 км. проходит с Республикой Татарстан (Кайбицикий муниципальный округ). Административный центр - с. Комсомольское.</w:t>
      </w:r>
    </w:p>
    <w:p w:rsidR="00A8794D" w:rsidRPr="00A8794D" w:rsidRDefault="00A8794D" w:rsidP="00A20231">
      <w:pPr>
        <w:spacing w:after="0" w:line="240" w:lineRule="auto"/>
        <w:ind w:firstLine="851"/>
        <w:contextualSpacing/>
        <w:jc w:val="both"/>
        <w:rPr>
          <w:rFonts w:ascii="Times New Roman" w:hAnsi="Times New Roman" w:cs="Times New Roman"/>
          <w:b/>
          <w:sz w:val="28"/>
          <w:szCs w:val="28"/>
        </w:rPr>
      </w:pPr>
      <w:r w:rsidRPr="00A8794D">
        <w:rPr>
          <w:rFonts w:ascii="Times New Roman" w:hAnsi="Times New Roman" w:cs="Times New Roman"/>
        </w:rPr>
        <w:t>В состав муниципальный округа входят 12 муниципальных образований, имеющих статус территориальных отделов, 54 населенных пункта.</w:t>
      </w:r>
    </w:p>
    <w:p w:rsidR="00A8794D" w:rsidRPr="00A8794D" w:rsidRDefault="00A8794D" w:rsidP="00A8794D">
      <w:pPr>
        <w:pStyle w:val="a6"/>
        <w:spacing w:after="0" w:line="240" w:lineRule="auto"/>
        <w:ind w:left="705"/>
        <w:jc w:val="both"/>
        <w:rPr>
          <w:rFonts w:ascii="Times New Roman" w:hAnsi="Times New Roman" w:cs="Times New Roman"/>
          <w:b/>
          <w:highlight w:val="yellow"/>
        </w:rPr>
      </w:pPr>
      <w:r w:rsidRPr="00B27874">
        <w:rPr>
          <w:b/>
          <w:noProof/>
          <w:color w:val="0000FF"/>
          <w:lang w:eastAsia="ru-RU"/>
        </w:rPr>
        <w:drawing>
          <wp:inline distT="0" distB="0" distL="0" distR="0">
            <wp:extent cx="4666615" cy="4399280"/>
            <wp:effectExtent l="0" t="0" r="635" b="1270"/>
            <wp:docPr id="5" name="Рисунок 5" descr="КАРТА КОМСОМО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КОМСОМОЛЬСКОГО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6615" cy="4399280"/>
                    </a:xfrm>
                    <a:prstGeom prst="rect">
                      <a:avLst/>
                    </a:prstGeom>
                    <a:noFill/>
                    <a:ln>
                      <a:noFill/>
                    </a:ln>
                  </pic:spPr>
                </pic:pic>
              </a:graphicData>
            </a:graphic>
          </wp:inline>
        </w:drawing>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Комсомольский муниципальный округ расположен на территории Чувашской республики. Центр муниципального округа, село Комсомольское, находится в 26 км к югу от города Канаш и 100 км от г. Чебоксары. В западной части сельское поселение пересекает автодорога регионального значения «Цивильск-Ульяновск».</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Территория Комсомольского муниципального округа находится в центре юго-восточной части Чувашской Республики, занимает территорию 63,0 тыс. га. и граничит на севере с Канашским муниципальным округом, на западе - с Ибресинским муниципальным округом, на юге - с Батыревским, а на востоке - частично с Яльчикским муниципальным округом, а частично - с Республикой Татарстан.</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Территорию Комсомольского муниципального округа образуют объединенные общей территорией населенные пункты, не являющиеся муниципальными образованиями:</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1.</w:t>
      </w:r>
      <w:r w:rsidRPr="00A8794D">
        <w:rPr>
          <w:rFonts w:ascii="Times New Roman" w:hAnsi="Times New Roman" w:cs="Times New Roman"/>
        </w:rPr>
        <w:tab/>
        <w:t xml:space="preserve"> село Луцкое, деревня Александровка, деревня Ахметово, деревня Новоалександровка, деревня Новый Сундырь, деревня Старый Сундырь, деревня Починок –Инели, поселок Киров, входящие в состав административно-территориальной единицы Александровское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2.</w:t>
      </w:r>
      <w:r w:rsidRPr="00A8794D">
        <w:rPr>
          <w:rFonts w:ascii="Times New Roman" w:hAnsi="Times New Roman" w:cs="Times New Roman"/>
        </w:rPr>
        <w:tab/>
        <w:t xml:space="preserve"> деревня Альбусь-Сюрбеево, деревня Новые Высли, деревня Полевые Яуши, деревня Старые Мураты, входящие в состав административно-территориальной единицы Альбусь-Сюрбеевское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3.</w:t>
      </w:r>
      <w:r w:rsidRPr="00A8794D">
        <w:rPr>
          <w:rFonts w:ascii="Times New Roman" w:hAnsi="Times New Roman" w:cs="Times New Roman"/>
        </w:rPr>
        <w:tab/>
        <w:t xml:space="preserve"> село Асаново, входящая в состав административно-территориальной единицы Асановское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4.</w:t>
      </w:r>
      <w:r w:rsidRPr="00A8794D">
        <w:rPr>
          <w:rFonts w:ascii="Times New Roman" w:hAnsi="Times New Roman" w:cs="Times New Roman"/>
        </w:rPr>
        <w:tab/>
        <w:t xml:space="preserve"> деревня Кайнлык, деревня Полевое Шептахово, деревня Починок-Быбыть, входящие в состав административно-территориальной единицы Кайнлыкское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5.</w:t>
      </w:r>
      <w:r w:rsidRPr="00A8794D">
        <w:rPr>
          <w:rFonts w:ascii="Times New Roman" w:hAnsi="Times New Roman" w:cs="Times New Roman"/>
        </w:rPr>
        <w:tab/>
        <w:t xml:space="preserve"> село Комсомольское, деревня Байбахтино, деревня Васильевка, деревня Дубовка, деревня Малые Кошелеи, деревня Новое Бикмурзино, деревня Новые Кошелеи, входящие в состав административно-территориальной единицы Комсомольское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6.</w:t>
      </w:r>
      <w:r w:rsidRPr="00A8794D">
        <w:rPr>
          <w:rFonts w:ascii="Times New Roman" w:hAnsi="Times New Roman" w:cs="Times New Roman"/>
        </w:rPr>
        <w:tab/>
        <w:t xml:space="preserve"> село Новочелны-Сюрбеево, село Старочелны-Сюрбеево, деревня Ивашкино, деревня Степные Шихазаны, деревня Татарское Ивашкино, входящие в состав административно территориальной единицы Новочелны-Сюрбеевское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7.</w:t>
      </w:r>
      <w:r w:rsidRPr="00A8794D">
        <w:rPr>
          <w:rFonts w:ascii="Times New Roman" w:hAnsi="Times New Roman" w:cs="Times New Roman"/>
        </w:rPr>
        <w:tab/>
        <w:t xml:space="preserve"> деревня Новое Изамбаево, деревня Нюргечи, деревня Полевой Сундырь, деревня Полевые Инели, деревня Степное Яниково, деревня Твеняшево, входящие в состав административно-территориальной единицы Полевосундырское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8.</w:t>
      </w:r>
      <w:r w:rsidRPr="00A8794D">
        <w:rPr>
          <w:rFonts w:ascii="Times New Roman" w:hAnsi="Times New Roman" w:cs="Times New Roman"/>
        </w:rPr>
        <w:tab/>
        <w:t xml:space="preserve"> село Корезино, деревня Напольное Сюрбеево, деревня Подлесные Чурачики, деревня Сюрбей-Токаево, деревня Тябердино-Эткерово, входящие в состав административно территориальной единицы Сюрбей-Токаевское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 xml:space="preserve">9. </w:t>
      </w:r>
      <w:r w:rsidRPr="00A8794D">
        <w:rPr>
          <w:rFonts w:ascii="Times New Roman" w:hAnsi="Times New Roman" w:cs="Times New Roman"/>
        </w:rPr>
        <w:tab/>
        <w:t>село Тугаево, деревня Верхнее Тимерчеево, деревня Вотланы, деревня Нижнее Тимерчеево, деревня Новые Мураты, деревня Старые Высли, входящие в состав административно-территориальной единицы Тугаевское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10.</w:t>
      </w:r>
      <w:r w:rsidRPr="00A8794D">
        <w:rPr>
          <w:rFonts w:ascii="Times New Roman" w:hAnsi="Times New Roman" w:cs="Times New Roman"/>
        </w:rPr>
        <w:tab/>
        <w:t xml:space="preserve"> село Токаево, село Урмаево, входящие в состав административно-территориальной единицы Урмаевское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11.</w:t>
      </w:r>
      <w:r w:rsidRPr="00A8794D">
        <w:rPr>
          <w:rFonts w:ascii="Times New Roman" w:hAnsi="Times New Roman" w:cs="Times New Roman"/>
        </w:rPr>
        <w:tab/>
        <w:t xml:space="preserve"> село Чурачики, деревня Чичканы, входящие в состав административно-территориальной единицы Чичканское сельское поселение;</w:t>
      </w:r>
    </w:p>
    <w:p w:rsidR="00A8794D" w:rsidRP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12.</w:t>
      </w:r>
      <w:r w:rsidRPr="00A8794D">
        <w:rPr>
          <w:rFonts w:ascii="Times New Roman" w:hAnsi="Times New Roman" w:cs="Times New Roman"/>
        </w:rPr>
        <w:tab/>
        <w:t xml:space="preserve"> село Шерауты, деревня Ендоба, деревня Нижние Бюртли - Шигали, деревня Татарские Шуруты, деревня Шурут-Нурусово, входящие в состав административно-территориальной единицы Шераутское сельское поселение.</w:t>
      </w:r>
    </w:p>
    <w:p w:rsidR="00A8794D" w:rsidRDefault="00A8794D" w:rsidP="00A20231">
      <w:pPr>
        <w:spacing w:after="0" w:line="240" w:lineRule="auto"/>
        <w:ind w:firstLine="851"/>
        <w:jc w:val="both"/>
        <w:rPr>
          <w:rFonts w:ascii="Times New Roman" w:hAnsi="Times New Roman" w:cs="Times New Roman"/>
          <w:highlight w:val="yellow"/>
        </w:rPr>
      </w:pPr>
      <w:r w:rsidRPr="00A8794D">
        <w:rPr>
          <w:rFonts w:ascii="Times New Roman" w:hAnsi="Times New Roman" w:cs="Times New Roman"/>
        </w:rPr>
        <w:t>Населенные пункты относительно равномерно распределены по территории сельскохозяйственных земель муниципального округа, некоторая часть поселений находится на землях лесного фонда, в окружении участков сельскохозяйственных земель.</w:t>
      </w:r>
    </w:p>
    <w:p w:rsidR="00A8794D" w:rsidRDefault="00A8794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Комсомольский муниципальный округ расположен в пределах Чувашского плато. Рельеф представляет собой холмистое плато, расчленённое многочисленными оврагами глубиной — от 2 до 10 м на ряд пологих увалов и отдельных возвышенностей. Полезные ископаемые невелики. Кирпичные глины и суглинки залегают в месторождениях Дубовское, Сюрбеевское, Старовыслинское. Строительные пески, залегающие в Старовыслинском месторождении, пригодны для дорожного строительства, для штукатурных и кладочных растворов.</w:t>
      </w:r>
    </w:p>
    <w:p w:rsidR="00171D1D" w:rsidRPr="00A8794D" w:rsidRDefault="00171D1D" w:rsidP="00A20231">
      <w:pPr>
        <w:spacing w:after="0" w:line="240" w:lineRule="auto"/>
        <w:ind w:firstLine="851"/>
        <w:jc w:val="both"/>
        <w:rPr>
          <w:rFonts w:ascii="Times New Roman" w:hAnsi="Times New Roman" w:cs="Times New Roman"/>
        </w:rPr>
      </w:pPr>
      <w:r w:rsidRPr="00A8794D">
        <w:rPr>
          <w:rFonts w:ascii="Times New Roman" w:hAnsi="Times New Roman" w:cs="Times New Roman"/>
        </w:rPr>
        <w:t>Климатическая характеристика.</w:t>
      </w:r>
    </w:p>
    <w:p w:rsidR="00A8794D" w:rsidRPr="00A8794D" w:rsidRDefault="00A8794D" w:rsidP="00A20231">
      <w:pPr>
        <w:spacing w:after="0" w:line="240" w:lineRule="auto"/>
        <w:ind w:firstLine="851"/>
        <w:jc w:val="both"/>
        <w:rPr>
          <w:rFonts w:ascii="Times New Roman" w:hAnsi="Times New Roman" w:cs="Times New Roman"/>
          <w:lang w:bidi="ru-RU"/>
        </w:rPr>
      </w:pPr>
      <w:r w:rsidRPr="00A8794D">
        <w:rPr>
          <w:rFonts w:ascii="Times New Roman" w:hAnsi="Times New Roman" w:cs="Times New Roman"/>
          <w:lang w:bidi="ru-RU"/>
        </w:rPr>
        <w:t xml:space="preserve">Климат муниципальный округа умеренно континентальный с устойчивой морозной погодой зимой и довольно теплым сухим летом. В январе средняя температура −13 °C, абсолютный минимум −42 °C; средняя температура июля, самого тёплого месяца, 18,7 °C, абсолютный максимум 37 °C. В среднем за год выпадает 490 мм осадков, преимущественно в тёплый период. </w:t>
      </w:r>
    </w:p>
    <w:p w:rsidR="00A8794D" w:rsidRPr="00A8794D" w:rsidRDefault="00A8794D" w:rsidP="00A20231">
      <w:pPr>
        <w:spacing w:after="0" w:line="240" w:lineRule="auto"/>
        <w:ind w:firstLine="851"/>
        <w:jc w:val="both"/>
        <w:rPr>
          <w:rFonts w:ascii="Times New Roman" w:hAnsi="Times New Roman" w:cs="Times New Roman"/>
          <w:lang w:bidi="ru-RU"/>
        </w:rPr>
      </w:pPr>
      <w:r w:rsidRPr="00A8794D">
        <w:rPr>
          <w:rFonts w:ascii="Times New Roman" w:hAnsi="Times New Roman" w:cs="Times New Roman"/>
          <w:lang w:bidi="ru-RU"/>
        </w:rPr>
        <w:t xml:space="preserve">Речная сеть представлена верховьями Кубни с притоками и Малой Булы. Озера единичны и малы по размерам. Водные ресурсы ограничены и почти на 90 % сосредоточены в стоке Кубни и очень незначительно в стоке Малой Булы. </w:t>
      </w:r>
    </w:p>
    <w:p w:rsidR="00A8794D" w:rsidRPr="00A8794D" w:rsidRDefault="00A8794D" w:rsidP="00A20231">
      <w:pPr>
        <w:spacing w:after="0" w:line="240" w:lineRule="auto"/>
        <w:ind w:firstLine="851"/>
        <w:jc w:val="both"/>
        <w:rPr>
          <w:rFonts w:ascii="Times New Roman" w:hAnsi="Times New Roman" w:cs="Times New Roman"/>
          <w:lang w:bidi="ru-RU"/>
        </w:rPr>
      </w:pPr>
      <w:r w:rsidRPr="00A8794D">
        <w:rPr>
          <w:rFonts w:ascii="Times New Roman" w:hAnsi="Times New Roman" w:cs="Times New Roman"/>
          <w:lang w:bidi="ru-RU"/>
        </w:rPr>
        <w:t xml:space="preserve">На севере муниципального округа распространены дерново-подзолистые почвы, на большей части территории господствуют чернозёмы. Запад муниципального округа характеризуется господством песчаных подзолистых почв с участками супесчаных и суглинистых серых лесных почв. </w:t>
      </w:r>
    </w:p>
    <w:p w:rsidR="00171D1D" w:rsidRPr="003F76DA" w:rsidRDefault="00A8794D" w:rsidP="00A20231">
      <w:pPr>
        <w:spacing w:after="0" w:line="240" w:lineRule="auto"/>
        <w:ind w:firstLine="851"/>
        <w:jc w:val="both"/>
        <w:rPr>
          <w:rFonts w:ascii="Times New Roman" w:hAnsi="Times New Roman" w:cs="Times New Roman"/>
          <w:highlight w:val="yellow"/>
          <w:lang w:bidi="ru-RU"/>
        </w:rPr>
      </w:pPr>
      <w:r w:rsidRPr="00A8794D">
        <w:rPr>
          <w:rFonts w:ascii="Times New Roman" w:hAnsi="Times New Roman" w:cs="Times New Roman"/>
          <w:lang w:bidi="ru-RU"/>
        </w:rPr>
        <w:t>Территория Комсомольского муниципального округа относится к двум лесорастительным зонам: большая часть муниципального округа степная, где на месте степной растительности — сельскохозяйственные земли; на юге и западе — хвойная растительность. Лесистость муниципального округа составляет 23 %. Животный мир: на распаханных водоразделах встречаются тушканчик, горностай, ласка, волк, по мелким водотокам норка; в хвойных насаждениях живут лось, лисица, белка, куница, редко — кабан; в лиственном и смешанном лесу обитают лось, кабан, лисица, заяц-беляк.</w:t>
      </w:r>
    </w:p>
    <w:p w:rsidR="00A20231" w:rsidRDefault="00A20231" w:rsidP="00A20231">
      <w:pPr>
        <w:spacing w:after="0" w:line="240" w:lineRule="auto"/>
        <w:ind w:firstLine="851"/>
        <w:jc w:val="both"/>
        <w:rPr>
          <w:rFonts w:ascii="Times New Roman" w:hAnsi="Times New Roman" w:cs="Times New Roman"/>
          <w:b/>
        </w:rPr>
      </w:pPr>
    </w:p>
    <w:p w:rsidR="00171D1D" w:rsidRPr="00F9022C" w:rsidRDefault="00171D1D" w:rsidP="00216A85">
      <w:pPr>
        <w:pStyle w:val="2"/>
        <w:rPr>
          <w:rFonts w:ascii="Times New Roman" w:hAnsi="Times New Roman" w:cs="Times New Roman"/>
          <w:b/>
        </w:rPr>
      </w:pPr>
      <w:bookmarkStart w:id="5" w:name="_Toc180573187"/>
      <w:r w:rsidRPr="00F9022C">
        <w:rPr>
          <w:rFonts w:ascii="Times New Roman" w:hAnsi="Times New Roman" w:cs="Times New Roman"/>
          <w:b/>
        </w:rPr>
        <w:t>1.2.</w:t>
      </w:r>
      <w:r w:rsidRPr="00F9022C">
        <w:rPr>
          <w:rFonts w:ascii="Times New Roman" w:hAnsi="Times New Roman" w:cs="Times New Roman"/>
          <w:b/>
        </w:rPr>
        <w:tab/>
        <w:t>Прогноз численности и состава населения</w:t>
      </w:r>
      <w:bookmarkEnd w:id="5"/>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 xml:space="preserve">Ключевые демографические показатели в области численности населения </w:t>
      </w:r>
      <w:r w:rsidR="003F76DA" w:rsidRPr="00F9022C">
        <w:rPr>
          <w:rFonts w:ascii="Times New Roman" w:hAnsi="Times New Roman" w:cs="Times New Roman"/>
        </w:rPr>
        <w:t>Комсомоль</w:t>
      </w:r>
      <w:r w:rsidRPr="00F9022C">
        <w:rPr>
          <w:rFonts w:ascii="Times New Roman" w:hAnsi="Times New Roman" w:cs="Times New Roman"/>
        </w:rPr>
        <w:t>ского муниципального округа представлены в таблице 1.2.1.</w:t>
      </w:r>
    </w:p>
    <w:p w:rsidR="00A20231" w:rsidRDefault="00A20231" w:rsidP="00A20231">
      <w:pPr>
        <w:spacing w:after="0" w:line="240" w:lineRule="auto"/>
        <w:jc w:val="both"/>
        <w:rPr>
          <w:rFonts w:ascii="Times New Roman" w:hAnsi="Times New Roman" w:cs="Times New Roman"/>
        </w:rPr>
      </w:pPr>
    </w:p>
    <w:p w:rsidR="00F9022C" w:rsidRPr="00F9022C" w:rsidRDefault="00171D1D" w:rsidP="00A20231">
      <w:pPr>
        <w:spacing w:after="0" w:line="240" w:lineRule="auto"/>
        <w:jc w:val="both"/>
        <w:rPr>
          <w:rFonts w:ascii="Times New Roman" w:hAnsi="Times New Roman" w:cs="Times New Roman"/>
          <w:bCs/>
          <w:i/>
          <w:iCs/>
          <w:lang w:val="x-none"/>
        </w:rPr>
      </w:pPr>
      <w:r w:rsidRPr="00F9022C">
        <w:rPr>
          <w:rFonts w:ascii="Times New Roman" w:hAnsi="Times New Roman" w:cs="Times New Roman"/>
        </w:rPr>
        <w:t>Таблица 1.2.1</w:t>
      </w:r>
      <w:r w:rsidR="00A20231">
        <w:rPr>
          <w:rFonts w:ascii="Times New Roman" w:hAnsi="Times New Roman" w:cs="Times New Roman"/>
        </w:rPr>
        <w:t xml:space="preserve">. </w:t>
      </w:r>
      <w:r w:rsidR="00F9022C" w:rsidRPr="00F9022C">
        <w:rPr>
          <w:rFonts w:ascii="Times New Roman" w:hAnsi="Times New Roman" w:cs="Times New Roman"/>
          <w:iCs/>
        </w:rPr>
        <w:t xml:space="preserve">Основные демографические показатели </w:t>
      </w:r>
      <w:r w:rsidR="00F9022C" w:rsidRPr="00F9022C">
        <w:rPr>
          <w:rFonts w:ascii="Times New Roman" w:hAnsi="Times New Roman" w:cs="Times New Roman"/>
        </w:rPr>
        <w:t>Комсомольского муниципального округа</w:t>
      </w:r>
      <w:r w:rsidR="00F9022C">
        <w:rPr>
          <w:rFonts w:ascii="Times New Roman" w:hAnsi="Times New Roman" w:cs="Times New Roman"/>
        </w:rPr>
        <w:t xml:space="preserve"> </w:t>
      </w:r>
      <w:r w:rsidR="00F9022C" w:rsidRPr="00F9022C">
        <w:rPr>
          <w:rFonts w:ascii="Times New Roman" w:hAnsi="Times New Roman" w:cs="Times New Roman"/>
          <w:bCs/>
          <w:lang w:val="x-none"/>
        </w:rPr>
        <w:t>за 20</w:t>
      </w:r>
      <w:r w:rsidR="00F9022C" w:rsidRPr="00F9022C">
        <w:rPr>
          <w:rFonts w:ascii="Times New Roman" w:hAnsi="Times New Roman" w:cs="Times New Roman"/>
          <w:bCs/>
        </w:rPr>
        <w:t>21</w:t>
      </w:r>
      <w:r w:rsidR="00F9022C" w:rsidRPr="00F9022C">
        <w:rPr>
          <w:rFonts w:ascii="Times New Roman" w:hAnsi="Times New Roman" w:cs="Times New Roman"/>
          <w:bCs/>
          <w:lang w:val="x-none"/>
        </w:rPr>
        <w:t>–202</w:t>
      </w:r>
      <w:r w:rsidR="00F9022C" w:rsidRPr="00F9022C">
        <w:rPr>
          <w:rFonts w:ascii="Times New Roman" w:hAnsi="Times New Roman" w:cs="Times New Roman"/>
          <w:bCs/>
        </w:rPr>
        <w:t>3</w:t>
      </w:r>
      <w:r w:rsidR="00F9022C" w:rsidRPr="00F9022C">
        <w:rPr>
          <w:rFonts w:ascii="Times New Roman" w:hAnsi="Times New Roman" w:cs="Times New Roman"/>
          <w:bCs/>
          <w:lang w:val="x-none"/>
        </w:rPr>
        <w:t xml:space="preserve"> годы</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7"/>
        <w:gridCol w:w="1287"/>
        <w:gridCol w:w="1287"/>
        <w:gridCol w:w="1284"/>
      </w:tblGrid>
      <w:tr w:rsidR="00F9022C" w:rsidRPr="005855BC" w:rsidTr="005855BC">
        <w:trPr>
          <w:trHeight w:val="227"/>
          <w:tblHeader/>
        </w:trPr>
        <w:tc>
          <w:tcPr>
            <w:tcW w:w="2938"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Наименование показателя</w:t>
            </w:r>
          </w:p>
        </w:tc>
        <w:tc>
          <w:tcPr>
            <w:tcW w:w="688"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2021 год</w:t>
            </w:r>
          </w:p>
        </w:tc>
        <w:tc>
          <w:tcPr>
            <w:tcW w:w="688" w:type="pct"/>
          </w:tcPr>
          <w:p w:rsidR="00F9022C" w:rsidRPr="005855BC" w:rsidRDefault="00F9022C" w:rsidP="00F9022C">
            <w:pPr>
              <w:spacing w:after="0" w:line="240" w:lineRule="auto"/>
              <w:jc w:val="both"/>
              <w:rPr>
                <w:rFonts w:ascii="Times New Roman" w:hAnsi="Times New Roman" w:cs="Times New Roman"/>
                <w:bCs/>
                <w:sz w:val="20"/>
                <w:szCs w:val="20"/>
                <w:lang w:val="ru-MD"/>
              </w:rPr>
            </w:pPr>
            <w:r w:rsidRPr="005855BC">
              <w:rPr>
                <w:rFonts w:ascii="Times New Roman" w:hAnsi="Times New Roman" w:cs="Times New Roman"/>
                <w:bCs/>
                <w:sz w:val="20"/>
                <w:szCs w:val="20"/>
                <w:lang w:val="ru-MD"/>
              </w:rPr>
              <w:t>2022год</w:t>
            </w:r>
          </w:p>
        </w:tc>
        <w:tc>
          <w:tcPr>
            <w:tcW w:w="686"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2023 год</w:t>
            </w:r>
          </w:p>
        </w:tc>
      </w:tr>
      <w:tr w:rsidR="00F9022C" w:rsidRPr="005855BC" w:rsidTr="005855BC">
        <w:trPr>
          <w:trHeight w:val="227"/>
          <w:tblHeader/>
        </w:trPr>
        <w:tc>
          <w:tcPr>
            <w:tcW w:w="2938"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1</w:t>
            </w:r>
          </w:p>
        </w:tc>
        <w:tc>
          <w:tcPr>
            <w:tcW w:w="688"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2</w:t>
            </w:r>
          </w:p>
        </w:tc>
        <w:tc>
          <w:tcPr>
            <w:tcW w:w="688" w:type="pct"/>
          </w:tcPr>
          <w:p w:rsidR="00F9022C" w:rsidRPr="005855BC" w:rsidRDefault="00F9022C" w:rsidP="00F9022C">
            <w:pPr>
              <w:spacing w:after="0" w:line="240" w:lineRule="auto"/>
              <w:jc w:val="both"/>
              <w:rPr>
                <w:rFonts w:ascii="Times New Roman" w:hAnsi="Times New Roman" w:cs="Times New Roman"/>
                <w:bCs/>
                <w:sz w:val="20"/>
                <w:szCs w:val="20"/>
                <w:lang w:val="ru-MD"/>
              </w:rPr>
            </w:pPr>
            <w:r w:rsidRPr="005855BC">
              <w:rPr>
                <w:rFonts w:ascii="Times New Roman" w:hAnsi="Times New Roman" w:cs="Times New Roman"/>
                <w:bCs/>
                <w:sz w:val="20"/>
                <w:szCs w:val="20"/>
                <w:lang w:val="ru-MD"/>
              </w:rPr>
              <w:t>3</w:t>
            </w:r>
          </w:p>
        </w:tc>
        <w:tc>
          <w:tcPr>
            <w:tcW w:w="686"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4</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bCs/>
                <w:sz w:val="20"/>
                <w:szCs w:val="20"/>
              </w:rPr>
            </w:pPr>
            <w:r w:rsidRPr="005855BC">
              <w:rPr>
                <w:rFonts w:ascii="Times New Roman" w:hAnsi="Times New Roman" w:cs="Times New Roman"/>
                <w:bCs/>
                <w:sz w:val="20"/>
                <w:szCs w:val="20"/>
              </w:rPr>
              <w:t>Среднегодовая численность постоянного населения, тыс. человек</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23920</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23655</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20409</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Темп роста (снижения) к предыдущему периоду, %</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98,8</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lang w:val="ru-MD"/>
              </w:rPr>
            </w:pPr>
            <w:r w:rsidRPr="005855BC">
              <w:rPr>
                <w:rFonts w:ascii="Times New Roman" w:hAnsi="Times New Roman" w:cs="Times New Roman"/>
                <w:sz w:val="20"/>
                <w:szCs w:val="20"/>
                <w:lang w:val="ru-MD"/>
              </w:rPr>
              <w:t>99</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87</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Число умерших, человек</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406</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lang w:val="ru-MD"/>
              </w:rPr>
            </w:pPr>
            <w:r w:rsidRPr="005855BC">
              <w:rPr>
                <w:rFonts w:ascii="Times New Roman" w:hAnsi="Times New Roman" w:cs="Times New Roman"/>
                <w:sz w:val="20"/>
                <w:szCs w:val="20"/>
                <w:lang w:val="ru-MD"/>
              </w:rPr>
              <w:t>338</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324</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Число родившихся, человек</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201</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lang w:val="ru-MD"/>
              </w:rPr>
            </w:pPr>
            <w:r w:rsidRPr="005855BC">
              <w:rPr>
                <w:rFonts w:ascii="Times New Roman" w:hAnsi="Times New Roman" w:cs="Times New Roman"/>
                <w:sz w:val="20"/>
                <w:szCs w:val="20"/>
                <w:lang w:val="ru-MD"/>
              </w:rPr>
              <w:t>191</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195</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 xml:space="preserve">Естественный прирост / убыль (-) населения </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-205</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-147</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-129</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Число прибывших, человек</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805</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635</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737</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Число выбывших, человек</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863</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782</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819</w:t>
            </w:r>
          </w:p>
        </w:tc>
      </w:tr>
      <w:tr w:rsidR="00F9022C" w:rsidRPr="005855BC" w:rsidTr="005855BC">
        <w:trPr>
          <w:trHeight w:val="227"/>
        </w:trPr>
        <w:tc>
          <w:tcPr>
            <w:tcW w:w="293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 xml:space="preserve">Миграционный прирост / убыль (-) населения </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-58</w:t>
            </w:r>
          </w:p>
        </w:tc>
        <w:tc>
          <w:tcPr>
            <w:tcW w:w="688"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-147</w:t>
            </w:r>
          </w:p>
        </w:tc>
        <w:tc>
          <w:tcPr>
            <w:tcW w:w="686" w:type="pct"/>
          </w:tcPr>
          <w:p w:rsidR="00F9022C" w:rsidRPr="005855BC" w:rsidRDefault="00F9022C" w:rsidP="00F9022C">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-82</w:t>
            </w:r>
          </w:p>
        </w:tc>
      </w:tr>
    </w:tbl>
    <w:p w:rsidR="00F9022C" w:rsidRPr="00F9022C" w:rsidRDefault="00F9022C" w:rsidP="00F9022C">
      <w:pPr>
        <w:spacing w:after="0" w:line="240" w:lineRule="auto"/>
        <w:jc w:val="both"/>
        <w:rPr>
          <w:rFonts w:ascii="Times New Roman" w:hAnsi="Times New Roman" w:cs="Times New Roman"/>
        </w:rPr>
      </w:pPr>
    </w:p>
    <w:p w:rsidR="00F9022C" w:rsidRPr="00F9022C" w:rsidRDefault="00F9022C"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На 01.01.2024 год численность населения Комсомольского муниципального округа составляет 20409 человек</w:t>
      </w:r>
      <w:r>
        <w:rPr>
          <w:rFonts w:ascii="Times New Roman" w:hAnsi="Times New Roman" w:cs="Times New Roman"/>
        </w:rPr>
        <w:t>, показана в таблице 1.2.2</w:t>
      </w:r>
      <w:r w:rsidRPr="00F9022C">
        <w:rPr>
          <w:rFonts w:ascii="Times New Roman" w:hAnsi="Times New Roman" w:cs="Times New Roman"/>
        </w:rPr>
        <w:t>.</w:t>
      </w:r>
    </w:p>
    <w:p w:rsidR="00A20231" w:rsidRDefault="00A20231" w:rsidP="00A20231">
      <w:pPr>
        <w:spacing w:after="0" w:line="240" w:lineRule="auto"/>
        <w:jc w:val="both"/>
        <w:rPr>
          <w:rFonts w:ascii="Times New Roman" w:hAnsi="Times New Roman" w:cs="Times New Roman"/>
        </w:rPr>
      </w:pPr>
    </w:p>
    <w:p w:rsidR="00F9022C" w:rsidRPr="00F9022C" w:rsidRDefault="00F9022C" w:rsidP="00A20231">
      <w:pPr>
        <w:spacing w:after="0" w:line="240" w:lineRule="auto"/>
        <w:jc w:val="both"/>
        <w:rPr>
          <w:rFonts w:ascii="Times New Roman" w:hAnsi="Times New Roman" w:cs="Times New Roman"/>
        </w:rPr>
      </w:pPr>
      <w:r>
        <w:rPr>
          <w:rFonts w:ascii="Times New Roman" w:hAnsi="Times New Roman" w:cs="Times New Roman"/>
        </w:rPr>
        <w:t>Таблица 1.2.2</w:t>
      </w:r>
    </w:p>
    <w:tbl>
      <w:tblPr>
        <w:tblW w:w="9486" w:type="dxa"/>
        <w:tblInd w:w="93" w:type="dxa"/>
        <w:tblLook w:val="04A0" w:firstRow="1" w:lastRow="0" w:firstColumn="1" w:lastColumn="0" w:noHBand="0" w:noVBand="1"/>
      </w:tblPr>
      <w:tblGrid>
        <w:gridCol w:w="4480"/>
        <w:gridCol w:w="2051"/>
        <w:gridCol w:w="1254"/>
        <w:gridCol w:w="1701"/>
      </w:tblGrid>
      <w:tr w:rsidR="00F9022C" w:rsidRPr="005855BC" w:rsidTr="005855BC">
        <w:trPr>
          <w:trHeight w:val="255"/>
        </w:trPr>
        <w:tc>
          <w:tcPr>
            <w:tcW w:w="4480" w:type="dxa"/>
            <w:vMerge w:val="restart"/>
            <w:tcBorders>
              <w:top w:val="single" w:sz="4" w:space="0" w:color="auto"/>
              <w:left w:val="single" w:sz="4" w:space="0" w:color="auto"/>
              <w:right w:val="single" w:sz="4" w:space="0" w:color="auto"/>
            </w:tcBorders>
            <w:shd w:val="clear" w:color="auto" w:fill="auto"/>
            <w:noWrap/>
            <w:vAlign w:val="center"/>
            <w:hideMark/>
          </w:tcPr>
          <w:p w:rsidR="00F9022C" w:rsidRPr="005855BC" w:rsidRDefault="00F9022C" w:rsidP="00F9022C">
            <w:pPr>
              <w:spacing w:after="0" w:line="240" w:lineRule="auto"/>
              <w:jc w:val="center"/>
              <w:rPr>
                <w:rFonts w:ascii="Times New Roman" w:hAnsi="Times New Roman" w:cs="Times New Roman"/>
                <w:sz w:val="20"/>
                <w:szCs w:val="20"/>
              </w:rPr>
            </w:pPr>
            <w:r w:rsidRPr="005855BC">
              <w:rPr>
                <w:rFonts w:ascii="Times New Roman" w:hAnsi="Times New Roman" w:cs="Times New Roman"/>
                <w:sz w:val="20"/>
                <w:szCs w:val="20"/>
              </w:rPr>
              <w:t>Оценка численности постоянного населения на 1 января 2024г.</w:t>
            </w:r>
          </w:p>
        </w:tc>
        <w:tc>
          <w:tcPr>
            <w:tcW w:w="2051" w:type="dxa"/>
            <w:vMerge w:val="restart"/>
            <w:tcBorders>
              <w:top w:val="single" w:sz="4" w:space="0" w:color="auto"/>
              <w:left w:val="nil"/>
              <w:right w:val="nil"/>
            </w:tcBorders>
            <w:shd w:val="clear" w:color="auto" w:fill="auto"/>
            <w:noWrap/>
            <w:vAlign w:val="center"/>
            <w:hideMark/>
          </w:tcPr>
          <w:p w:rsidR="00F9022C" w:rsidRPr="005855BC" w:rsidRDefault="00F9022C" w:rsidP="00F9022C">
            <w:pPr>
              <w:spacing w:after="0" w:line="240" w:lineRule="auto"/>
              <w:jc w:val="center"/>
              <w:rPr>
                <w:rFonts w:ascii="Times New Roman" w:hAnsi="Times New Roman" w:cs="Times New Roman"/>
                <w:sz w:val="20"/>
                <w:szCs w:val="20"/>
              </w:rPr>
            </w:pPr>
            <w:r w:rsidRPr="005855BC">
              <w:rPr>
                <w:rFonts w:ascii="Times New Roman" w:hAnsi="Times New Roman" w:cs="Times New Roman"/>
                <w:sz w:val="20"/>
                <w:szCs w:val="20"/>
              </w:rPr>
              <w:t>Все население (человек)</w:t>
            </w:r>
          </w:p>
        </w:tc>
        <w:tc>
          <w:tcPr>
            <w:tcW w:w="29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22C" w:rsidRPr="005855BC" w:rsidRDefault="00F9022C" w:rsidP="00F9022C">
            <w:pPr>
              <w:spacing w:after="0" w:line="240" w:lineRule="auto"/>
              <w:jc w:val="center"/>
              <w:rPr>
                <w:rFonts w:ascii="Times New Roman" w:hAnsi="Times New Roman" w:cs="Times New Roman"/>
                <w:sz w:val="20"/>
                <w:szCs w:val="20"/>
              </w:rPr>
            </w:pPr>
            <w:r w:rsidRPr="005855BC">
              <w:rPr>
                <w:rFonts w:ascii="Times New Roman" w:hAnsi="Times New Roman" w:cs="Times New Roman"/>
                <w:sz w:val="20"/>
                <w:szCs w:val="20"/>
              </w:rPr>
              <w:t>в том числе:</w:t>
            </w:r>
          </w:p>
        </w:tc>
      </w:tr>
      <w:tr w:rsidR="00F9022C" w:rsidRPr="005855BC" w:rsidTr="005855BC">
        <w:trPr>
          <w:trHeight w:val="510"/>
        </w:trPr>
        <w:tc>
          <w:tcPr>
            <w:tcW w:w="4480" w:type="dxa"/>
            <w:vMerge/>
            <w:tcBorders>
              <w:left w:val="single" w:sz="4" w:space="0" w:color="auto"/>
              <w:bottom w:val="single" w:sz="4" w:space="0" w:color="auto"/>
              <w:right w:val="single" w:sz="4" w:space="0" w:color="auto"/>
            </w:tcBorders>
            <w:shd w:val="clear" w:color="auto" w:fill="auto"/>
            <w:vAlign w:val="bottom"/>
            <w:hideMark/>
          </w:tcPr>
          <w:p w:rsidR="00F9022C" w:rsidRPr="005855BC" w:rsidRDefault="00F9022C" w:rsidP="00F9022C">
            <w:pPr>
              <w:spacing w:after="0" w:line="240" w:lineRule="auto"/>
              <w:jc w:val="center"/>
              <w:rPr>
                <w:rFonts w:ascii="Times New Roman" w:hAnsi="Times New Roman" w:cs="Times New Roman"/>
                <w:sz w:val="20"/>
                <w:szCs w:val="20"/>
              </w:rPr>
            </w:pPr>
          </w:p>
        </w:tc>
        <w:tc>
          <w:tcPr>
            <w:tcW w:w="2051" w:type="dxa"/>
            <w:vMerge/>
            <w:tcBorders>
              <w:left w:val="nil"/>
              <w:bottom w:val="single" w:sz="4" w:space="0" w:color="auto"/>
              <w:right w:val="nil"/>
            </w:tcBorders>
            <w:shd w:val="clear" w:color="auto" w:fill="auto"/>
            <w:noWrap/>
            <w:vAlign w:val="center"/>
            <w:hideMark/>
          </w:tcPr>
          <w:p w:rsidR="00F9022C" w:rsidRPr="005855BC" w:rsidRDefault="00F9022C" w:rsidP="00F9022C">
            <w:pPr>
              <w:spacing w:after="0" w:line="240" w:lineRule="auto"/>
              <w:jc w:val="center"/>
              <w:rPr>
                <w:rFonts w:ascii="Times New Roman" w:hAnsi="Times New Roman" w:cs="Times New Roman"/>
                <w:sz w:val="20"/>
                <w:szCs w:val="20"/>
              </w:rPr>
            </w:pPr>
          </w:p>
        </w:tc>
        <w:tc>
          <w:tcPr>
            <w:tcW w:w="1254" w:type="dxa"/>
            <w:tcBorders>
              <w:top w:val="nil"/>
              <w:left w:val="single" w:sz="4" w:space="0" w:color="auto"/>
              <w:bottom w:val="single" w:sz="4" w:space="0" w:color="auto"/>
              <w:right w:val="nil"/>
            </w:tcBorders>
            <w:shd w:val="clear" w:color="auto" w:fill="auto"/>
            <w:noWrap/>
            <w:vAlign w:val="center"/>
            <w:hideMark/>
          </w:tcPr>
          <w:p w:rsidR="00F9022C" w:rsidRPr="005855BC" w:rsidRDefault="00F9022C" w:rsidP="00F9022C">
            <w:pPr>
              <w:spacing w:after="0" w:line="240" w:lineRule="auto"/>
              <w:jc w:val="center"/>
              <w:rPr>
                <w:rFonts w:ascii="Times New Roman" w:hAnsi="Times New Roman" w:cs="Times New Roman"/>
                <w:sz w:val="20"/>
                <w:szCs w:val="20"/>
              </w:rPr>
            </w:pPr>
            <w:r w:rsidRPr="005855BC">
              <w:rPr>
                <w:rFonts w:ascii="Times New Roman" w:hAnsi="Times New Roman" w:cs="Times New Roman"/>
                <w:sz w:val="20"/>
                <w:szCs w:val="20"/>
              </w:rPr>
              <w:t>городское население</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F9022C" w:rsidRPr="005855BC" w:rsidRDefault="00F9022C" w:rsidP="00F9022C">
            <w:pPr>
              <w:spacing w:after="0" w:line="240" w:lineRule="auto"/>
              <w:jc w:val="center"/>
              <w:rPr>
                <w:rFonts w:ascii="Times New Roman" w:hAnsi="Times New Roman" w:cs="Times New Roman"/>
                <w:sz w:val="20"/>
                <w:szCs w:val="20"/>
              </w:rPr>
            </w:pPr>
            <w:r w:rsidRPr="005855BC">
              <w:rPr>
                <w:rFonts w:ascii="Times New Roman" w:hAnsi="Times New Roman" w:cs="Times New Roman"/>
                <w:sz w:val="20"/>
                <w:szCs w:val="20"/>
              </w:rPr>
              <w:t>сельское население</w:t>
            </w:r>
          </w:p>
        </w:tc>
      </w:tr>
      <w:tr w:rsidR="00F9022C" w:rsidRPr="005855BC" w:rsidTr="00F9022C">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22C" w:rsidRPr="005855BC" w:rsidRDefault="00F9022C" w:rsidP="00F9022C">
            <w:pPr>
              <w:spacing w:after="0" w:line="240" w:lineRule="auto"/>
              <w:jc w:val="both"/>
              <w:rPr>
                <w:rFonts w:ascii="Times New Roman" w:hAnsi="Times New Roman" w:cs="Times New Roman"/>
                <w:b/>
                <w:bCs/>
                <w:iCs/>
                <w:sz w:val="20"/>
                <w:szCs w:val="20"/>
              </w:rPr>
            </w:pPr>
            <w:r w:rsidRPr="005855BC">
              <w:rPr>
                <w:rFonts w:ascii="Times New Roman" w:hAnsi="Times New Roman" w:cs="Times New Roman"/>
                <w:b/>
                <w:bCs/>
                <w:iCs/>
                <w:sz w:val="20"/>
                <w:szCs w:val="20"/>
              </w:rPr>
              <w:t>Комсомольский муниципальный муниципальный округ</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rsidR="00F9022C" w:rsidRPr="005855BC" w:rsidRDefault="00F9022C" w:rsidP="00F9022C">
            <w:pPr>
              <w:spacing w:after="0" w:line="240" w:lineRule="auto"/>
              <w:jc w:val="both"/>
              <w:rPr>
                <w:rFonts w:ascii="Times New Roman" w:hAnsi="Times New Roman" w:cs="Times New Roman"/>
                <w:b/>
                <w:bCs/>
                <w:iCs/>
                <w:sz w:val="20"/>
                <w:szCs w:val="20"/>
              </w:rPr>
            </w:pPr>
            <w:r w:rsidRPr="005855BC">
              <w:rPr>
                <w:rFonts w:ascii="Times New Roman" w:hAnsi="Times New Roman" w:cs="Times New Roman"/>
                <w:b/>
                <w:bCs/>
                <w:iCs/>
                <w:sz w:val="20"/>
                <w:szCs w:val="20"/>
              </w:rPr>
              <w:t xml:space="preserve">20409  </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F9022C" w:rsidRPr="005855BC" w:rsidRDefault="00F9022C" w:rsidP="00F9022C">
            <w:pPr>
              <w:spacing w:after="0" w:line="240" w:lineRule="auto"/>
              <w:jc w:val="both"/>
              <w:rPr>
                <w:rFonts w:ascii="Times New Roman" w:hAnsi="Times New Roman" w:cs="Times New Roman"/>
                <w:b/>
                <w:bCs/>
                <w:iCs/>
                <w:sz w:val="20"/>
                <w:szCs w:val="20"/>
              </w:rPr>
            </w:pPr>
            <w:r w:rsidRPr="005855BC">
              <w:rPr>
                <w:rFonts w:ascii="Times New Roman" w:hAnsi="Times New Roman" w:cs="Times New Roman"/>
                <w:b/>
                <w:bCs/>
                <w:iCs/>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9022C" w:rsidRPr="005855BC" w:rsidRDefault="00F9022C" w:rsidP="00F9022C">
            <w:pPr>
              <w:spacing w:after="0" w:line="240" w:lineRule="auto"/>
              <w:jc w:val="both"/>
              <w:rPr>
                <w:rFonts w:ascii="Times New Roman" w:hAnsi="Times New Roman" w:cs="Times New Roman"/>
                <w:b/>
                <w:bCs/>
                <w:iCs/>
                <w:sz w:val="20"/>
                <w:szCs w:val="20"/>
              </w:rPr>
            </w:pPr>
            <w:r w:rsidRPr="005855BC">
              <w:rPr>
                <w:rFonts w:ascii="Times New Roman" w:hAnsi="Times New Roman" w:cs="Times New Roman"/>
                <w:b/>
                <w:bCs/>
                <w:iCs/>
                <w:sz w:val="20"/>
                <w:szCs w:val="20"/>
              </w:rPr>
              <w:t xml:space="preserve">20409  </w:t>
            </w:r>
          </w:p>
        </w:tc>
      </w:tr>
    </w:tbl>
    <w:p w:rsidR="00F9022C" w:rsidRPr="00F9022C" w:rsidRDefault="00F9022C" w:rsidP="00F9022C">
      <w:pPr>
        <w:spacing w:after="0" w:line="240" w:lineRule="auto"/>
        <w:jc w:val="both"/>
        <w:rPr>
          <w:rFonts w:ascii="Times New Roman" w:hAnsi="Times New Roman" w:cs="Times New Roman"/>
        </w:rPr>
      </w:pPr>
    </w:p>
    <w:p w:rsidR="00F9022C" w:rsidRPr="00F9022C" w:rsidRDefault="00F9022C"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Демографическая ситуация в муниципальном округе на протяжении ряда лет характеризуется уменьшением численности населения, в результате естественной убыли населения и продолжающегося процесса миграции населения в крупные города.</w:t>
      </w:r>
    </w:p>
    <w:p w:rsidR="00F9022C" w:rsidRPr="003F76DA" w:rsidRDefault="00F9022C" w:rsidP="00A20231">
      <w:pPr>
        <w:spacing w:after="0" w:line="240" w:lineRule="auto"/>
        <w:ind w:firstLine="851"/>
        <w:jc w:val="both"/>
        <w:rPr>
          <w:rFonts w:ascii="Times New Roman" w:hAnsi="Times New Roman" w:cs="Times New Roman"/>
          <w:highlight w:val="yellow"/>
        </w:rPr>
      </w:pPr>
    </w:p>
    <w:p w:rsidR="00171D1D" w:rsidRPr="00F9022C" w:rsidRDefault="00171D1D" w:rsidP="00216A85">
      <w:pPr>
        <w:pStyle w:val="2"/>
        <w:rPr>
          <w:rFonts w:ascii="Times New Roman" w:hAnsi="Times New Roman" w:cs="Times New Roman"/>
          <w:b/>
        </w:rPr>
      </w:pPr>
      <w:bookmarkStart w:id="6" w:name="_Toc180573188"/>
      <w:r w:rsidRPr="00F9022C">
        <w:rPr>
          <w:rFonts w:ascii="Times New Roman" w:hAnsi="Times New Roman" w:cs="Times New Roman"/>
          <w:b/>
        </w:rPr>
        <w:t>1.3.</w:t>
      </w:r>
      <w:r w:rsidRPr="00F9022C">
        <w:rPr>
          <w:rFonts w:ascii="Times New Roman" w:hAnsi="Times New Roman" w:cs="Times New Roman"/>
          <w:b/>
        </w:rPr>
        <w:tab/>
        <w:t>Прогноз развития промышленности</w:t>
      </w:r>
      <w:bookmarkEnd w:id="6"/>
    </w:p>
    <w:p w:rsidR="00F9022C" w:rsidRPr="00F9022C" w:rsidRDefault="00F9022C" w:rsidP="00A20231">
      <w:pPr>
        <w:spacing w:after="0" w:line="240" w:lineRule="auto"/>
        <w:ind w:firstLine="851"/>
        <w:jc w:val="both"/>
        <w:rPr>
          <w:rFonts w:ascii="Times New Roman" w:hAnsi="Times New Roman" w:cs="Times New Roman"/>
          <w:color w:val="000000"/>
        </w:rPr>
      </w:pPr>
      <w:r w:rsidRPr="00F9022C">
        <w:rPr>
          <w:rFonts w:ascii="Times New Roman" w:hAnsi="Times New Roman" w:cs="Times New Roman"/>
          <w:color w:val="000000"/>
        </w:rPr>
        <w:t>Основной вклад в промышленный рост внесли обрабатывающие производства. В структуре обрабатывающих производств наибольший удельный вес занимает: - производство пищевых продуктов, включая напитки (ООО «Хлебозавод», ООО «Кооператор» и сельскохозяйственные предприятия).</w:t>
      </w:r>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w:t>
      </w:r>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Необходимо совершенствование работы по следующим направлениям:</w:t>
      </w:r>
    </w:p>
    <w:p w:rsidR="00171D1D" w:rsidRPr="00F9022C" w:rsidRDefault="00F9022C" w:rsidP="00A20231">
      <w:pPr>
        <w:spacing w:after="0" w:line="240" w:lineRule="auto"/>
        <w:ind w:firstLine="851"/>
        <w:jc w:val="both"/>
        <w:rPr>
          <w:rFonts w:ascii="Times New Roman" w:hAnsi="Times New Roman" w:cs="Times New Roman"/>
          <w:lang w:eastAsia="ru-RU"/>
        </w:rPr>
      </w:pPr>
      <w:r>
        <w:rPr>
          <w:rFonts w:ascii="Times New Roman" w:hAnsi="Times New Roman" w:cs="Times New Roman"/>
          <w:lang w:eastAsia="ru-RU"/>
        </w:rPr>
        <w:t xml:space="preserve">- </w:t>
      </w:r>
      <w:r w:rsidR="00171D1D" w:rsidRPr="00F9022C">
        <w:rPr>
          <w:rFonts w:ascii="Times New Roman" w:hAnsi="Times New Roman" w:cs="Times New Roman"/>
          <w:lang w:eastAsia="ru-RU"/>
        </w:rPr>
        <w:t>прогнозирование потребности в кадрах по перспективным и востребованным профессиям;</w:t>
      </w:r>
    </w:p>
    <w:p w:rsidR="00171D1D" w:rsidRPr="00F9022C" w:rsidRDefault="00F9022C" w:rsidP="00A20231">
      <w:pPr>
        <w:spacing w:after="0" w:line="240" w:lineRule="auto"/>
        <w:ind w:firstLine="851"/>
        <w:jc w:val="both"/>
        <w:rPr>
          <w:rFonts w:ascii="Times New Roman" w:hAnsi="Times New Roman" w:cs="Times New Roman"/>
          <w:lang w:eastAsia="ru-RU"/>
        </w:rPr>
      </w:pPr>
      <w:r>
        <w:rPr>
          <w:rFonts w:ascii="Times New Roman" w:hAnsi="Times New Roman" w:cs="Times New Roman"/>
          <w:lang w:eastAsia="ru-RU"/>
        </w:rPr>
        <w:t xml:space="preserve">- </w:t>
      </w:r>
      <w:r w:rsidR="00171D1D" w:rsidRPr="00F9022C">
        <w:rPr>
          <w:rFonts w:ascii="Times New Roman" w:hAnsi="Times New Roman" w:cs="Times New Roman"/>
          <w:lang w:eastAsia="ru-RU"/>
        </w:rPr>
        <w:t>подготовка инженерных кадров для высокотехнологичных производств.</w:t>
      </w:r>
    </w:p>
    <w:p w:rsidR="00171D1D" w:rsidRPr="003F76DA" w:rsidRDefault="00171D1D" w:rsidP="00A20231">
      <w:pPr>
        <w:spacing w:after="0" w:line="240" w:lineRule="auto"/>
        <w:ind w:firstLine="851"/>
        <w:jc w:val="both"/>
        <w:rPr>
          <w:rFonts w:ascii="Times New Roman" w:hAnsi="Times New Roman" w:cs="Times New Roman"/>
          <w:highlight w:val="yellow"/>
        </w:rPr>
      </w:pPr>
    </w:p>
    <w:p w:rsidR="00171D1D" w:rsidRPr="00F9022C" w:rsidRDefault="00171D1D" w:rsidP="00216A85">
      <w:pPr>
        <w:pStyle w:val="2"/>
        <w:rPr>
          <w:rFonts w:ascii="Times New Roman" w:hAnsi="Times New Roman" w:cs="Times New Roman"/>
          <w:b/>
        </w:rPr>
      </w:pPr>
      <w:bookmarkStart w:id="7" w:name="_Toc180573189"/>
      <w:r w:rsidRPr="00F9022C">
        <w:rPr>
          <w:rFonts w:ascii="Times New Roman" w:hAnsi="Times New Roman" w:cs="Times New Roman"/>
          <w:b/>
        </w:rPr>
        <w:t>1.4.</w:t>
      </w:r>
      <w:r w:rsidRPr="00F9022C">
        <w:rPr>
          <w:rFonts w:ascii="Times New Roman" w:hAnsi="Times New Roman" w:cs="Times New Roman"/>
          <w:b/>
        </w:rPr>
        <w:tab/>
        <w:t>Прогноз развития застройки муниципального образования</w:t>
      </w:r>
      <w:bookmarkEnd w:id="7"/>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Основными направлениями в жилищном строительстве должны быть:</w:t>
      </w:r>
    </w:p>
    <w:p w:rsidR="00171D1D" w:rsidRPr="00F9022C" w:rsidRDefault="00171D1D" w:rsidP="00A20231">
      <w:pPr>
        <w:pStyle w:val="a6"/>
        <w:numPr>
          <w:ilvl w:val="0"/>
          <w:numId w:val="45"/>
        </w:numPr>
        <w:spacing w:after="0" w:line="240" w:lineRule="auto"/>
        <w:ind w:left="0" w:firstLine="851"/>
        <w:jc w:val="both"/>
        <w:rPr>
          <w:rFonts w:ascii="Times New Roman" w:hAnsi="Times New Roman" w:cs="Times New Roman"/>
        </w:rPr>
      </w:pPr>
      <w:r w:rsidRPr="00F9022C">
        <w:rPr>
          <w:rFonts w:ascii="Times New Roman" w:hAnsi="Times New Roman" w:cs="Times New Roman"/>
        </w:rPr>
        <w:t xml:space="preserve">повышение уровня благоустройства жилого фонда по основным показателям (отопление, газоснабжение, водоснабжение, водоотведения с учётом локальных очистных сооружений) </w:t>
      </w:r>
    </w:p>
    <w:p w:rsidR="00171D1D" w:rsidRPr="00F9022C" w:rsidRDefault="00171D1D" w:rsidP="00A20231">
      <w:pPr>
        <w:pStyle w:val="a6"/>
        <w:numPr>
          <w:ilvl w:val="0"/>
          <w:numId w:val="45"/>
        </w:numPr>
        <w:spacing w:after="0" w:line="240" w:lineRule="auto"/>
        <w:ind w:left="0" w:firstLine="851"/>
        <w:jc w:val="both"/>
        <w:rPr>
          <w:rFonts w:ascii="Times New Roman" w:hAnsi="Times New Roman" w:cs="Times New Roman"/>
        </w:rPr>
      </w:pPr>
      <w:r w:rsidRPr="00F9022C">
        <w:rPr>
          <w:rFonts w:ascii="Times New Roman" w:hAnsi="Times New Roman" w:cs="Times New Roman"/>
        </w:rPr>
        <w:t>освоение новых территорий для жилищного строительства с опережающим строительством объектов инженерной и транспортной инфраструктуры;</w:t>
      </w:r>
    </w:p>
    <w:p w:rsidR="00171D1D" w:rsidRPr="00F9022C" w:rsidRDefault="00171D1D" w:rsidP="00A20231">
      <w:pPr>
        <w:pStyle w:val="a6"/>
        <w:numPr>
          <w:ilvl w:val="0"/>
          <w:numId w:val="45"/>
        </w:numPr>
        <w:spacing w:after="0" w:line="240" w:lineRule="auto"/>
        <w:ind w:left="0" w:firstLine="851"/>
        <w:jc w:val="both"/>
        <w:rPr>
          <w:rFonts w:ascii="Times New Roman" w:hAnsi="Times New Roman" w:cs="Times New Roman"/>
        </w:rPr>
      </w:pPr>
      <w:r w:rsidRPr="00F9022C">
        <w:rPr>
          <w:rFonts w:ascii="Times New Roman" w:hAnsi="Times New Roman" w:cs="Times New Roman"/>
        </w:rPr>
        <w:t>повышение уровня капитальности жилого фонда;</w:t>
      </w:r>
    </w:p>
    <w:p w:rsidR="00171D1D" w:rsidRPr="00F9022C" w:rsidRDefault="00171D1D" w:rsidP="00A20231">
      <w:pPr>
        <w:pStyle w:val="a6"/>
        <w:numPr>
          <w:ilvl w:val="0"/>
          <w:numId w:val="45"/>
        </w:numPr>
        <w:spacing w:after="0" w:line="240" w:lineRule="auto"/>
        <w:ind w:left="0" w:firstLine="851"/>
        <w:jc w:val="both"/>
        <w:rPr>
          <w:rFonts w:ascii="Times New Roman" w:hAnsi="Times New Roman" w:cs="Times New Roman"/>
        </w:rPr>
      </w:pPr>
      <w:r w:rsidRPr="00F9022C">
        <w:rPr>
          <w:rFonts w:ascii="Times New Roman" w:hAnsi="Times New Roman" w:cs="Times New Roman"/>
        </w:rPr>
        <w:t>снос в существующей застройке физически и морально устаревшего жилого фонда с последующим замещением объектами жилья нового качества.</w:t>
      </w:r>
    </w:p>
    <w:p w:rsidR="00171D1D" w:rsidRPr="00F9022C" w:rsidRDefault="00171D1D" w:rsidP="00A20231">
      <w:pPr>
        <w:spacing w:after="0" w:line="240" w:lineRule="auto"/>
        <w:ind w:firstLine="851"/>
        <w:jc w:val="both"/>
        <w:rPr>
          <w:rFonts w:ascii="Times New Roman" w:hAnsi="Times New Roman" w:cs="Times New Roman"/>
        </w:rPr>
      </w:pPr>
      <w:r w:rsidRPr="00F9022C">
        <w:rPr>
          <w:rFonts w:ascii="Times New Roman" w:hAnsi="Times New Roman" w:cs="Times New Roman"/>
        </w:rPr>
        <w:t>Расчет проектных значений объемов жилищного строительства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rsidR="00171D1D" w:rsidRPr="003F76DA" w:rsidRDefault="00171D1D" w:rsidP="00A20231">
      <w:pPr>
        <w:spacing w:after="0" w:line="240" w:lineRule="auto"/>
        <w:ind w:firstLine="851"/>
        <w:jc w:val="both"/>
        <w:rPr>
          <w:rFonts w:ascii="Times New Roman" w:hAnsi="Times New Roman" w:cs="Times New Roman"/>
          <w:highlight w:val="yellow"/>
        </w:rPr>
      </w:pPr>
    </w:p>
    <w:p w:rsidR="00A20231" w:rsidRDefault="00A20231">
      <w:pPr>
        <w:rPr>
          <w:rFonts w:ascii="Times New Roman" w:hAnsi="Times New Roman" w:cs="Times New Roman"/>
          <w:b/>
        </w:rPr>
      </w:pPr>
      <w:r>
        <w:rPr>
          <w:rFonts w:ascii="Times New Roman" w:hAnsi="Times New Roman" w:cs="Times New Roman"/>
          <w:b/>
        </w:rPr>
        <w:br w:type="page"/>
      </w:r>
    </w:p>
    <w:p w:rsidR="00171D1D" w:rsidRPr="00F9022C" w:rsidRDefault="00171D1D" w:rsidP="00216A85">
      <w:pPr>
        <w:pStyle w:val="2"/>
        <w:rPr>
          <w:rFonts w:ascii="Times New Roman" w:hAnsi="Times New Roman" w:cs="Times New Roman"/>
          <w:b/>
        </w:rPr>
      </w:pPr>
      <w:bookmarkStart w:id="8" w:name="_Toc180573190"/>
      <w:r w:rsidRPr="00F9022C">
        <w:rPr>
          <w:rFonts w:ascii="Times New Roman" w:hAnsi="Times New Roman" w:cs="Times New Roman"/>
          <w:b/>
        </w:rPr>
        <w:t>1.5.</w:t>
      </w:r>
      <w:r w:rsidRPr="00F9022C">
        <w:rPr>
          <w:rFonts w:ascii="Times New Roman" w:hAnsi="Times New Roman" w:cs="Times New Roman"/>
          <w:b/>
        </w:rPr>
        <w:tab/>
        <w:t>Прогноз изменения доходов населения</w:t>
      </w:r>
      <w:bookmarkEnd w:id="8"/>
    </w:p>
    <w:p w:rsidR="00171D1D" w:rsidRPr="00F9022C" w:rsidRDefault="00171D1D" w:rsidP="009A2DAA">
      <w:pPr>
        <w:spacing w:after="0" w:line="240" w:lineRule="auto"/>
        <w:jc w:val="both"/>
        <w:rPr>
          <w:rFonts w:ascii="Times New Roman" w:hAnsi="Times New Roman" w:cs="Times New Roman"/>
        </w:rPr>
      </w:pPr>
      <w:r w:rsidRPr="00F9022C">
        <w:rPr>
          <w:rFonts w:ascii="Times New Roman" w:hAnsi="Times New Roman" w:cs="Times New Roman"/>
        </w:rPr>
        <w:t>Таблица 1.5.1</w:t>
      </w:r>
      <w:r w:rsidR="00A20231">
        <w:rPr>
          <w:rFonts w:ascii="Times New Roman" w:hAnsi="Times New Roman" w:cs="Times New Roman"/>
        </w:rPr>
        <w:t xml:space="preserve">. </w:t>
      </w:r>
      <w:r w:rsidRPr="00F9022C">
        <w:rPr>
          <w:rFonts w:ascii="Times New Roman" w:hAnsi="Times New Roman" w:cs="Times New Roman"/>
        </w:rPr>
        <w:t xml:space="preserve">Прогнозируемый доход населения </w:t>
      </w:r>
      <w:r w:rsidR="003F76DA" w:rsidRPr="00F9022C">
        <w:rPr>
          <w:rFonts w:ascii="Times New Roman" w:hAnsi="Times New Roman" w:cs="Times New Roman"/>
        </w:rPr>
        <w:t>Комсомоль</w:t>
      </w:r>
      <w:r w:rsidRPr="00F9022C">
        <w:rPr>
          <w:rFonts w:ascii="Times New Roman" w:hAnsi="Times New Roman" w:cs="Times New Roman"/>
        </w:rPr>
        <w:t>ского муниципального округа</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122"/>
        <w:gridCol w:w="886"/>
        <w:gridCol w:w="701"/>
        <w:gridCol w:w="813"/>
        <w:gridCol w:w="817"/>
        <w:gridCol w:w="815"/>
        <w:gridCol w:w="808"/>
        <w:gridCol w:w="813"/>
      </w:tblGrid>
      <w:tr w:rsidR="00171D1D" w:rsidRPr="005855BC" w:rsidTr="00592BA7">
        <w:trPr>
          <w:trHeight w:val="420"/>
        </w:trPr>
        <w:tc>
          <w:tcPr>
            <w:tcW w:w="1443" w:type="pct"/>
            <w:vMerge w:val="restar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 Показатели</w:t>
            </w:r>
          </w:p>
        </w:tc>
        <w:tc>
          <w:tcPr>
            <w:tcW w:w="589" w:type="pct"/>
            <w:vMerge w:val="restar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 Единица измерения</w:t>
            </w:r>
          </w:p>
        </w:tc>
        <w:tc>
          <w:tcPr>
            <w:tcW w:w="465" w:type="pct"/>
            <w:shd w:val="clear" w:color="auto" w:fill="auto"/>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Оценка показателя</w:t>
            </w:r>
          </w:p>
        </w:tc>
        <w:tc>
          <w:tcPr>
            <w:tcW w:w="2503" w:type="pct"/>
            <w:gridSpan w:val="6"/>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Прогноз</w:t>
            </w:r>
          </w:p>
        </w:tc>
      </w:tr>
      <w:tr w:rsidR="00171D1D" w:rsidRPr="005855BC" w:rsidTr="00592BA7">
        <w:trPr>
          <w:trHeight w:val="210"/>
        </w:trPr>
        <w:tc>
          <w:tcPr>
            <w:tcW w:w="1443" w:type="pct"/>
            <w:vMerge/>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p>
        </w:tc>
        <w:tc>
          <w:tcPr>
            <w:tcW w:w="589" w:type="pct"/>
            <w:vMerge/>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2023</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2024</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2025</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2026</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2027</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2028</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2029-2034</w:t>
            </w:r>
          </w:p>
        </w:tc>
      </w:tr>
      <w:tr w:rsidR="00171D1D" w:rsidRPr="005855BC" w:rsidTr="00592BA7">
        <w:trPr>
          <w:trHeight w:val="619"/>
        </w:trPr>
        <w:tc>
          <w:tcPr>
            <w:tcW w:w="1443" w:type="pct"/>
            <w:shd w:val="clear" w:color="auto" w:fill="auto"/>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Прожиточный минимум в среднем на душу населения (в среднем за год), в том числе по основным социально-демографическим группам населения:</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руб./мес.</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12363</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13010</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14044</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15228</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16578</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18058</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30408</w:t>
            </w:r>
          </w:p>
        </w:tc>
      </w:tr>
      <w:tr w:rsidR="00171D1D" w:rsidRPr="005855BC" w:rsidTr="00592BA7">
        <w:trPr>
          <w:trHeight w:val="210"/>
        </w:trPr>
        <w:tc>
          <w:tcPr>
            <w:tcW w:w="1443"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трудоспособного населения</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руб./мес.</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13476</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14181</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15308</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16598</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18098</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19798</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34398</w:t>
            </w:r>
          </w:p>
        </w:tc>
      </w:tr>
      <w:tr w:rsidR="00171D1D" w:rsidRPr="005855BC" w:rsidTr="00592BA7">
        <w:trPr>
          <w:trHeight w:val="210"/>
        </w:trPr>
        <w:tc>
          <w:tcPr>
            <w:tcW w:w="1443"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пенсионеров</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руб./мес.</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10632</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11189</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12078</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13096</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14196</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15396</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24696</w:t>
            </w:r>
          </w:p>
        </w:tc>
      </w:tr>
      <w:tr w:rsidR="00171D1D" w:rsidRPr="005855BC" w:rsidTr="00592BA7">
        <w:trPr>
          <w:trHeight w:val="210"/>
        </w:trPr>
        <w:tc>
          <w:tcPr>
            <w:tcW w:w="1443"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детей</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руб./мес.</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11992</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12620</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13623</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14771</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15721</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16821</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25521</w:t>
            </w:r>
          </w:p>
        </w:tc>
      </w:tr>
      <w:tr w:rsidR="00171D1D" w:rsidRPr="005855BC" w:rsidTr="00592BA7">
        <w:trPr>
          <w:trHeight w:val="420"/>
        </w:trPr>
        <w:tc>
          <w:tcPr>
            <w:tcW w:w="1443" w:type="pct"/>
            <w:shd w:val="clear" w:color="auto" w:fill="auto"/>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Номинальная начисленная среднемесячная заработная плата работников организаций</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рублей</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60000</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61500</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62500</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63500</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64580</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65742</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75646</w:t>
            </w:r>
          </w:p>
        </w:tc>
      </w:tr>
      <w:tr w:rsidR="00171D1D" w:rsidRPr="005855BC" w:rsidTr="00592BA7">
        <w:trPr>
          <w:trHeight w:val="810"/>
        </w:trPr>
        <w:tc>
          <w:tcPr>
            <w:tcW w:w="1443" w:type="pct"/>
            <w:shd w:val="clear" w:color="auto" w:fill="auto"/>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w:t>
            </w:r>
          </w:p>
        </w:tc>
        <w:tc>
          <w:tcPr>
            <w:tcW w:w="58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рублей</w:t>
            </w:r>
          </w:p>
        </w:tc>
        <w:tc>
          <w:tcPr>
            <w:tcW w:w="465"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28250,9</w:t>
            </w:r>
          </w:p>
        </w:tc>
        <w:tc>
          <w:tcPr>
            <w:tcW w:w="368"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32100</w:t>
            </w:r>
          </w:p>
        </w:tc>
        <w:tc>
          <w:tcPr>
            <w:tcW w:w="427"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32700</w:t>
            </w:r>
          </w:p>
        </w:tc>
        <w:tc>
          <w:tcPr>
            <w:tcW w:w="429" w:type="pct"/>
            <w:shd w:val="clear" w:color="auto" w:fill="auto"/>
            <w:noWrap/>
            <w:vAlign w:val="center"/>
            <w:hideMark/>
          </w:tcPr>
          <w:p w:rsidR="00171D1D" w:rsidRPr="005855BC" w:rsidRDefault="00171D1D" w:rsidP="009A2DAA">
            <w:pPr>
              <w:spacing w:after="0" w:line="240" w:lineRule="auto"/>
              <w:jc w:val="both"/>
              <w:rPr>
                <w:rFonts w:ascii="Times New Roman" w:hAnsi="Times New Roman" w:cs="Times New Roman"/>
                <w:sz w:val="20"/>
                <w:szCs w:val="20"/>
                <w:lang w:eastAsia="ru-RU"/>
              </w:rPr>
            </w:pPr>
            <w:r w:rsidRPr="005855BC">
              <w:rPr>
                <w:rFonts w:ascii="Times New Roman" w:hAnsi="Times New Roman" w:cs="Times New Roman"/>
                <w:sz w:val="20"/>
                <w:szCs w:val="20"/>
                <w:lang w:eastAsia="ru-RU"/>
              </w:rPr>
              <w:t>35000</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37400</w:t>
            </w:r>
          </w:p>
        </w:tc>
        <w:tc>
          <w:tcPr>
            <w:tcW w:w="424"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39900</w:t>
            </w:r>
          </w:p>
        </w:tc>
        <w:tc>
          <w:tcPr>
            <w:tcW w:w="428" w:type="pct"/>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57000</w:t>
            </w:r>
          </w:p>
        </w:tc>
      </w:tr>
    </w:tbl>
    <w:p w:rsidR="00093DE4" w:rsidRPr="003F76DA" w:rsidRDefault="00093DE4" w:rsidP="009A2DAA">
      <w:pPr>
        <w:spacing w:after="0" w:line="240" w:lineRule="auto"/>
        <w:jc w:val="both"/>
        <w:rPr>
          <w:rFonts w:ascii="Times New Roman" w:hAnsi="Times New Roman" w:cs="Times New Roman"/>
          <w:highlight w:val="yellow"/>
        </w:rPr>
      </w:pPr>
    </w:p>
    <w:p w:rsidR="00171D1D" w:rsidRPr="0024042F" w:rsidRDefault="00171D1D" w:rsidP="00216A85">
      <w:pPr>
        <w:pStyle w:val="11"/>
        <w:rPr>
          <w:rFonts w:ascii="Times New Roman" w:hAnsi="Times New Roman" w:cs="Times New Roman"/>
          <w:b w:val="0"/>
        </w:rPr>
      </w:pPr>
      <w:bookmarkStart w:id="9" w:name="_Toc180573191"/>
      <w:r w:rsidRPr="0024042F">
        <w:rPr>
          <w:rFonts w:ascii="Times New Roman" w:hAnsi="Times New Roman" w:cs="Times New Roman"/>
          <w:b w:val="0"/>
        </w:rPr>
        <w:t>Раздел 2 Перспективные показатели спроса на коммунальные ресурсы</w:t>
      </w:r>
      <w:bookmarkEnd w:id="9"/>
    </w:p>
    <w:p w:rsidR="00171D1D" w:rsidRPr="0024042F" w:rsidRDefault="00171D1D" w:rsidP="0024042F">
      <w:pPr>
        <w:spacing w:after="0" w:line="240" w:lineRule="auto"/>
        <w:ind w:firstLine="851"/>
        <w:jc w:val="both"/>
        <w:rPr>
          <w:rFonts w:ascii="Times New Roman" w:hAnsi="Times New Roman" w:cs="Times New Roman"/>
        </w:rPr>
      </w:pPr>
      <w:r w:rsidRPr="0024042F">
        <w:rPr>
          <w:rFonts w:ascii="Times New Roman" w:hAnsi="Times New Roman" w:cs="Times New Roman"/>
        </w:rPr>
        <w:t xml:space="preserve">Количественное определение перспективных показателей развития </w:t>
      </w:r>
      <w:r w:rsidR="003F76DA" w:rsidRPr="0024042F">
        <w:rPr>
          <w:rFonts w:ascii="Times New Roman" w:hAnsi="Times New Roman" w:cs="Times New Roman"/>
        </w:rPr>
        <w:t>Комсомоль</w:t>
      </w:r>
      <w:r w:rsidRPr="0024042F">
        <w:rPr>
          <w:rFonts w:ascii="Times New Roman" w:hAnsi="Times New Roman" w:cs="Times New Roman"/>
        </w:rPr>
        <w:t>ского муниципального округа осуществляется на основе Обосновывающих материалов, представленных в разделе 5 «Обосновывающих материалов».</w:t>
      </w:r>
    </w:p>
    <w:p w:rsidR="00093DE4" w:rsidRPr="0024042F" w:rsidRDefault="00093DE4" w:rsidP="009A2DAA">
      <w:pPr>
        <w:spacing w:after="0" w:line="240" w:lineRule="auto"/>
        <w:jc w:val="both"/>
        <w:rPr>
          <w:rFonts w:ascii="Times New Roman" w:hAnsi="Times New Roman" w:cs="Times New Roman"/>
          <w:b/>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24042F" w:rsidRDefault="00171D1D" w:rsidP="00216A85">
      <w:pPr>
        <w:pStyle w:val="11"/>
        <w:rPr>
          <w:rFonts w:ascii="Times New Roman" w:hAnsi="Times New Roman" w:cs="Times New Roman"/>
          <w:b w:val="0"/>
        </w:rPr>
      </w:pPr>
      <w:bookmarkStart w:id="10" w:name="_Toc180573192"/>
      <w:r w:rsidRPr="0024042F">
        <w:rPr>
          <w:rFonts w:ascii="Times New Roman" w:hAnsi="Times New Roman" w:cs="Times New Roman"/>
          <w:b w:val="0"/>
        </w:rPr>
        <w:t>Раздел 3 Характеристика состояния и проблем коммунальной инфраструктуры</w:t>
      </w:r>
      <w:bookmarkEnd w:id="10"/>
    </w:p>
    <w:p w:rsidR="00A20231" w:rsidRPr="0024042F" w:rsidRDefault="00A20231" w:rsidP="00A20231">
      <w:pPr>
        <w:spacing w:after="0" w:line="240" w:lineRule="auto"/>
        <w:ind w:firstLine="851"/>
        <w:jc w:val="both"/>
        <w:rPr>
          <w:rFonts w:ascii="Times New Roman" w:hAnsi="Times New Roman" w:cs="Times New Roman"/>
          <w:b/>
        </w:rPr>
      </w:pPr>
    </w:p>
    <w:p w:rsidR="00171D1D" w:rsidRDefault="00171D1D" w:rsidP="00216A85">
      <w:pPr>
        <w:pStyle w:val="2"/>
        <w:rPr>
          <w:rFonts w:ascii="Times New Roman" w:hAnsi="Times New Roman" w:cs="Times New Roman"/>
          <w:b/>
        </w:rPr>
      </w:pPr>
      <w:bookmarkStart w:id="11" w:name="_Toc180573193"/>
      <w:r w:rsidRPr="0024042F">
        <w:rPr>
          <w:rFonts w:ascii="Times New Roman" w:hAnsi="Times New Roman" w:cs="Times New Roman"/>
          <w:b/>
        </w:rPr>
        <w:t>3.1. Система электроснабжения</w:t>
      </w:r>
      <w:bookmarkEnd w:id="11"/>
    </w:p>
    <w:p w:rsidR="009123B5" w:rsidRPr="0024042F" w:rsidRDefault="009123B5" w:rsidP="00A20231">
      <w:pPr>
        <w:spacing w:after="0" w:line="240" w:lineRule="auto"/>
        <w:ind w:firstLine="851"/>
        <w:jc w:val="both"/>
        <w:rPr>
          <w:rFonts w:ascii="Times New Roman" w:hAnsi="Times New Roman" w:cs="Times New Roman"/>
          <w:b/>
        </w:rPr>
      </w:pPr>
    </w:p>
    <w:p w:rsidR="00171D1D" w:rsidRPr="0024042F" w:rsidRDefault="00171D1D" w:rsidP="00216A85">
      <w:pPr>
        <w:pStyle w:val="3"/>
        <w:rPr>
          <w:rFonts w:ascii="Times New Roman" w:hAnsi="Times New Roman" w:cs="Times New Roman"/>
        </w:rPr>
      </w:pPr>
      <w:bookmarkStart w:id="12" w:name="_Toc180573194"/>
      <w:r w:rsidRPr="0024042F">
        <w:rPr>
          <w:rFonts w:ascii="Times New Roman" w:hAnsi="Times New Roman" w:cs="Times New Roman"/>
          <w:b/>
        </w:rPr>
        <w:t>3.1.1. Описание организационной структуры, формы собственности и системы договоров</w:t>
      </w:r>
      <w:r w:rsidRPr="0024042F">
        <w:rPr>
          <w:rFonts w:ascii="Times New Roman" w:hAnsi="Times New Roman" w:cs="Times New Roman"/>
        </w:rPr>
        <w:t xml:space="preserve"> </w:t>
      </w:r>
      <w:r w:rsidRPr="0024042F">
        <w:rPr>
          <w:rFonts w:ascii="Times New Roman" w:hAnsi="Times New Roman" w:cs="Times New Roman"/>
          <w:b/>
        </w:rPr>
        <w:t>между организациями, а также с потребителями</w:t>
      </w:r>
      <w:bookmarkEnd w:id="12"/>
    </w:p>
    <w:p w:rsidR="00171D1D" w:rsidRPr="0024042F" w:rsidRDefault="00171D1D" w:rsidP="00A20231">
      <w:pPr>
        <w:spacing w:after="0" w:line="240" w:lineRule="auto"/>
        <w:ind w:firstLine="851"/>
        <w:jc w:val="both"/>
        <w:rPr>
          <w:rFonts w:ascii="Times New Roman" w:hAnsi="Times New Roman" w:cs="Times New Roman"/>
        </w:rPr>
      </w:pPr>
      <w:r w:rsidRPr="0024042F">
        <w:rPr>
          <w:rFonts w:ascii="Times New Roman" w:hAnsi="Times New Roman" w:cs="Times New Roman"/>
        </w:rPr>
        <w:t xml:space="preserve">Электроснабжение </w:t>
      </w:r>
      <w:r w:rsidR="003F76DA" w:rsidRPr="0024042F">
        <w:rPr>
          <w:rFonts w:ascii="Times New Roman" w:hAnsi="Times New Roman" w:cs="Times New Roman"/>
        </w:rPr>
        <w:t>Комсомоль</w:t>
      </w:r>
      <w:r w:rsidRPr="0024042F">
        <w:rPr>
          <w:rFonts w:ascii="Times New Roman" w:hAnsi="Times New Roman" w:cs="Times New Roman"/>
        </w:rPr>
        <w:t xml:space="preserve">ского муниципального округа осуществляется </w:t>
      </w:r>
      <w:r w:rsidR="005763F7" w:rsidRPr="005763F7">
        <w:rPr>
          <w:rFonts w:ascii="Times New Roman" w:hAnsi="Times New Roman" w:cs="Times New Roman"/>
        </w:rPr>
        <w:t>от южных электрических сетей Чувашской энергосистемы через подстанцию 110/35/10 кВ «Комсомольская». Распределение электроэнергии между потребителями осуществляется на напряжении 0,4 кВ.</w:t>
      </w:r>
    </w:p>
    <w:p w:rsidR="00171D1D" w:rsidRPr="0024042F" w:rsidRDefault="00171D1D" w:rsidP="00A20231">
      <w:pPr>
        <w:spacing w:after="0" w:line="240" w:lineRule="auto"/>
        <w:ind w:firstLine="851"/>
        <w:jc w:val="both"/>
        <w:rPr>
          <w:rFonts w:ascii="Times New Roman" w:hAnsi="Times New Roman" w:cs="Times New Roman"/>
        </w:rPr>
      </w:pPr>
      <w:r w:rsidRPr="0024042F">
        <w:rPr>
          <w:rFonts w:ascii="Times New Roman" w:hAnsi="Times New Roman" w:cs="Times New Roman"/>
        </w:rPr>
        <w:t>Электроснабжение потребителей предусмотрено от электрических сетей сетевой компании филиала ПАО «Россети Волга» – «Чувашэнерго»</w:t>
      </w:r>
      <w:r w:rsidR="0024042F" w:rsidRPr="0024042F">
        <w:rPr>
          <w:rFonts w:ascii="Times New Roman" w:hAnsi="Times New Roman" w:cs="Times New Roman"/>
        </w:rPr>
        <w:t>, ООО «РЭС-Энерго», ГУП Чувашской Республики «ЧГЭС» Минпромэнерго Чувашии</w:t>
      </w:r>
      <w:r w:rsidRPr="0024042F">
        <w:rPr>
          <w:rFonts w:ascii="Times New Roman" w:hAnsi="Times New Roman" w:cs="Times New Roman"/>
        </w:rPr>
        <w:t>.</w:t>
      </w:r>
    </w:p>
    <w:p w:rsidR="0024042F" w:rsidRPr="005763F7" w:rsidRDefault="00171D1D" w:rsidP="00A20231">
      <w:pPr>
        <w:spacing w:after="0" w:line="240" w:lineRule="auto"/>
        <w:ind w:firstLine="851"/>
        <w:jc w:val="both"/>
        <w:rPr>
          <w:rFonts w:ascii="Times New Roman" w:hAnsi="Times New Roman" w:cs="Times New Roman"/>
        </w:rPr>
      </w:pPr>
      <w:r w:rsidRPr="0024042F">
        <w:rPr>
          <w:rFonts w:ascii="Times New Roman" w:hAnsi="Times New Roman" w:cs="Times New Roman"/>
        </w:rPr>
        <w:t xml:space="preserve">Передачу электроэнергии потребителям, а также технологическое присоединение к </w:t>
      </w:r>
      <w:r w:rsidRPr="005763F7">
        <w:rPr>
          <w:rFonts w:ascii="Times New Roman" w:hAnsi="Times New Roman" w:cs="Times New Roman"/>
        </w:rPr>
        <w:t>распределительным сетям осуществляет</w:t>
      </w:r>
      <w:r w:rsidR="0024042F" w:rsidRPr="005763F7">
        <w:rPr>
          <w:rFonts w:ascii="Times New Roman" w:hAnsi="Times New Roman" w:cs="Times New Roman"/>
        </w:rPr>
        <w:t>:</w:t>
      </w:r>
    </w:p>
    <w:p w:rsidR="00171D1D" w:rsidRPr="005763F7" w:rsidRDefault="0024042F" w:rsidP="00A20231">
      <w:pPr>
        <w:spacing w:after="0" w:line="240" w:lineRule="auto"/>
        <w:ind w:firstLine="851"/>
        <w:jc w:val="both"/>
        <w:rPr>
          <w:rFonts w:ascii="Times New Roman" w:hAnsi="Times New Roman" w:cs="Times New Roman"/>
        </w:rPr>
      </w:pPr>
      <w:r w:rsidRPr="005763F7">
        <w:rPr>
          <w:rFonts w:ascii="Times New Roman" w:hAnsi="Times New Roman" w:cs="Times New Roman"/>
        </w:rPr>
        <w:t xml:space="preserve">- </w:t>
      </w:r>
      <w:r w:rsidR="00171D1D" w:rsidRPr="005763F7">
        <w:rPr>
          <w:rFonts w:ascii="Times New Roman" w:hAnsi="Times New Roman" w:cs="Times New Roman"/>
        </w:rPr>
        <w:t xml:space="preserve">ПАО «Россети Волга» – «Чувашэнерго» </w:t>
      </w:r>
      <w:r w:rsidR="000D18E8" w:rsidRPr="005763F7">
        <w:rPr>
          <w:rFonts w:ascii="Times New Roman" w:hAnsi="Times New Roman" w:cs="Times New Roman"/>
        </w:rPr>
        <w:t>Комсомольское</w:t>
      </w:r>
      <w:r w:rsidR="00171D1D" w:rsidRPr="005763F7">
        <w:rPr>
          <w:rFonts w:ascii="Times New Roman" w:hAnsi="Times New Roman" w:cs="Times New Roman"/>
        </w:rPr>
        <w:t xml:space="preserve"> производственное отделение, расположенное по адресу: 429</w:t>
      </w:r>
      <w:r w:rsidR="000D18E8" w:rsidRPr="005763F7">
        <w:rPr>
          <w:rFonts w:ascii="Times New Roman" w:hAnsi="Times New Roman" w:cs="Times New Roman"/>
        </w:rPr>
        <w:t>149, Чувашская Республика, Комсомольский район, с</w:t>
      </w:r>
      <w:r w:rsidR="00171D1D" w:rsidRPr="005763F7">
        <w:rPr>
          <w:rFonts w:ascii="Times New Roman" w:hAnsi="Times New Roman" w:cs="Times New Roman"/>
        </w:rPr>
        <w:t xml:space="preserve">. </w:t>
      </w:r>
      <w:r w:rsidR="000D18E8" w:rsidRPr="005763F7">
        <w:rPr>
          <w:rFonts w:ascii="Times New Roman" w:hAnsi="Times New Roman" w:cs="Times New Roman"/>
        </w:rPr>
        <w:t>Комсомольское</w:t>
      </w:r>
      <w:r w:rsidR="00171D1D" w:rsidRPr="005763F7">
        <w:rPr>
          <w:rFonts w:ascii="Times New Roman" w:hAnsi="Times New Roman" w:cs="Times New Roman"/>
        </w:rPr>
        <w:t xml:space="preserve">, ул. </w:t>
      </w:r>
      <w:r w:rsidR="000D18E8" w:rsidRPr="005763F7">
        <w:rPr>
          <w:rFonts w:ascii="Times New Roman" w:hAnsi="Times New Roman" w:cs="Times New Roman"/>
        </w:rPr>
        <w:t>Комсомольская</w:t>
      </w:r>
      <w:r w:rsidR="00171D1D" w:rsidRPr="005763F7">
        <w:rPr>
          <w:rFonts w:ascii="Times New Roman" w:hAnsi="Times New Roman" w:cs="Times New Roman"/>
        </w:rPr>
        <w:t>, 1</w:t>
      </w:r>
      <w:r w:rsidR="000D18E8" w:rsidRPr="005763F7">
        <w:rPr>
          <w:rFonts w:ascii="Times New Roman" w:hAnsi="Times New Roman" w:cs="Times New Roman"/>
        </w:rPr>
        <w:t>Г</w:t>
      </w:r>
      <w:r w:rsidRPr="005763F7">
        <w:rPr>
          <w:rFonts w:ascii="Times New Roman" w:hAnsi="Times New Roman" w:cs="Times New Roman"/>
        </w:rPr>
        <w:t>;</w:t>
      </w:r>
    </w:p>
    <w:p w:rsidR="0024042F" w:rsidRPr="005763F7" w:rsidRDefault="0024042F" w:rsidP="0024042F">
      <w:pPr>
        <w:spacing w:after="0" w:line="240" w:lineRule="auto"/>
        <w:ind w:firstLine="851"/>
        <w:jc w:val="both"/>
        <w:rPr>
          <w:rFonts w:ascii="Times New Roman" w:hAnsi="Times New Roman" w:cs="Times New Roman"/>
        </w:rPr>
      </w:pPr>
      <w:r w:rsidRPr="005763F7">
        <w:rPr>
          <w:rFonts w:ascii="Times New Roman" w:hAnsi="Times New Roman" w:cs="Times New Roman"/>
        </w:rPr>
        <w:t>- ООО "РЭС-Энерго" расположенное по адресу: 428024, Чувашская Республика – Чувашия, город Чебоксары, Гаражный проезд, д. 2;</w:t>
      </w:r>
    </w:p>
    <w:p w:rsidR="0024042F" w:rsidRPr="005763F7" w:rsidRDefault="0024042F" w:rsidP="0024042F">
      <w:pPr>
        <w:spacing w:after="0" w:line="240" w:lineRule="auto"/>
        <w:ind w:firstLine="851"/>
        <w:jc w:val="both"/>
        <w:rPr>
          <w:rFonts w:ascii="Times New Roman" w:hAnsi="Times New Roman" w:cs="Times New Roman"/>
        </w:rPr>
      </w:pPr>
      <w:r w:rsidRPr="005763F7">
        <w:rPr>
          <w:rFonts w:ascii="Times New Roman" w:hAnsi="Times New Roman" w:cs="Times New Roman"/>
        </w:rPr>
        <w:t>- ГУП Чувашской Республики "ЧГЭС" Минпромэнерго Чувашии расположенное по адресу: 428003, Чувашская Республика, г. Чебоксары, ул. Водопроводная, дом 2, строение А, офис 101.</w:t>
      </w:r>
    </w:p>
    <w:p w:rsidR="005763F7" w:rsidRPr="005763F7" w:rsidRDefault="005763F7" w:rsidP="005763F7">
      <w:pPr>
        <w:spacing w:after="0" w:line="240" w:lineRule="auto"/>
        <w:ind w:firstLine="851"/>
        <w:jc w:val="both"/>
        <w:rPr>
          <w:rFonts w:ascii="Times New Roman" w:hAnsi="Times New Roman" w:cs="Times New Roman"/>
          <w:lang w:eastAsia="ar-SA"/>
        </w:rPr>
      </w:pPr>
      <w:r w:rsidRPr="005763F7">
        <w:rPr>
          <w:rFonts w:ascii="Times New Roman" w:hAnsi="Times New Roman" w:cs="Times New Roman"/>
          <w:lang w:eastAsia="ar-SA"/>
        </w:rPr>
        <w:t xml:space="preserve">Общая протяженность линий электропередачи в Комсомольском муниципальном округе составляет 716,7 км, из которых, </w:t>
      </w:r>
      <w:smartTag w:uri="urn:schemas-microsoft-com:office:smarttags" w:element="metricconverter">
        <w:smartTagPr>
          <w:attr w:name="ProductID" w:val="36,7 км"/>
        </w:smartTagPr>
        <w:r w:rsidRPr="005763F7">
          <w:rPr>
            <w:rFonts w:ascii="Times New Roman" w:hAnsi="Times New Roman" w:cs="Times New Roman"/>
            <w:lang w:eastAsia="ar-SA"/>
          </w:rPr>
          <w:t>36,7 км</w:t>
        </w:r>
      </w:smartTag>
      <w:r w:rsidRPr="005763F7">
        <w:rPr>
          <w:rFonts w:ascii="Times New Roman" w:hAnsi="Times New Roman" w:cs="Times New Roman"/>
          <w:lang w:eastAsia="ar-SA"/>
        </w:rPr>
        <w:t xml:space="preserve"> обслуживает </w:t>
      </w:r>
      <w:r w:rsidRPr="005763F7">
        <w:rPr>
          <w:rFonts w:ascii="Times New Roman" w:hAnsi="Times New Roman" w:cs="Times New Roman"/>
        </w:rPr>
        <w:t>ООО "РЭС-Энерго"</w:t>
      </w:r>
      <w:r w:rsidRPr="005763F7">
        <w:rPr>
          <w:rFonts w:ascii="Times New Roman" w:hAnsi="Times New Roman" w:cs="Times New Roman"/>
          <w:lang w:eastAsia="ar-SA"/>
        </w:rPr>
        <w:t xml:space="preserve">, </w:t>
      </w:r>
      <w:smartTag w:uri="urn:schemas-microsoft-com:office:smarttags" w:element="metricconverter">
        <w:smartTagPr>
          <w:attr w:name="ProductID" w:val="780 км"/>
        </w:smartTagPr>
        <w:r w:rsidRPr="005763F7">
          <w:rPr>
            <w:rFonts w:ascii="Times New Roman" w:hAnsi="Times New Roman" w:cs="Times New Roman"/>
            <w:lang w:eastAsia="ar-SA"/>
          </w:rPr>
          <w:t>780 км</w:t>
        </w:r>
      </w:smartTag>
      <w:r w:rsidRPr="005763F7">
        <w:rPr>
          <w:rFonts w:ascii="Times New Roman" w:hAnsi="Times New Roman" w:cs="Times New Roman"/>
          <w:lang w:eastAsia="ar-SA"/>
        </w:rPr>
        <w:t xml:space="preserve"> (361-0,4кВ и 319-10кВ) принадлежащей филиалу </w:t>
      </w:r>
      <w:r w:rsidRPr="005763F7">
        <w:rPr>
          <w:rFonts w:ascii="Times New Roman" w:hAnsi="Times New Roman" w:cs="Times New Roman"/>
        </w:rPr>
        <w:t>ПАО «Россети Волга» – «Чувашэнерго» Комсомольское производственное отделение</w:t>
      </w:r>
      <w:r w:rsidRPr="005763F7">
        <w:rPr>
          <w:rFonts w:ascii="Times New Roman" w:hAnsi="Times New Roman" w:cs="Times New Roman"/>
          <w:lang w:eastAsia="ar-SA"/>
        </w:rPr>
        <w:t xml:space="preserve">. Основной проблемой является изношенность распределительных электрических сетей 0,4-10кВ. </w:t>
      </w:r>
    </w:p>
    <w:p w:rsidR="00171D1D" w:rsidRPr="000D18E8" w:rsidRDefault="00171D1D" w:rsidP="005763F7">
      <w:pPr>
        <w:spacing w:after="0" w:line="240" w:lineRule="auto"/>
        <w:ind w:firstLine="851"/>
        <w:jc w:val="both"/>
        <w:rPr>
          <w:rFonts w:ascii="Times New Roman" w:hAnsi="Times New Roman" w:cs="Times New Roman"/>
        </w:rPr>
      </w:pPr>
      <w:r w:rsidRPr="005763F7">
        <w:rPr>
          <w:rFonts w:ascii="Times New Roman" w:hAnsi="Times New Roman" w:cs="Times New Roman"/>
        </w:rPr>
        <w:t>Основной задачей предприятия является обеспечение надежного функционирования и</w:t>
      </w:r>
      <w:r w:rsidRPr="000D18E8">
        <w:rPr>
          <w:rFonts w:ascii="Times New Roman" w:hAnsi="Times New Roman" w:cs="Times New Roman"/>
        </w:rPr>
        <w:t xml:space="preserve"> развития распределительного электросетевого комплекса, а также подключение новых потребителей к распределительным сетям.</w:t>
      </w:r>
    </w:p>
    <w:p w:rsidR="00171D1D" w:rsidRDefault="00171D1D" w:rsidP="00A20231">
      <w:pPr>
        <w:spacing w:after="0" w:line="240" w:lineRule="auto"/>
        <w:ind w:firstLine="851"/>
        <w:jc w:val="both"/>
        <w:rPr>
          <w:rFonts w:ascii="Times New Roman" w:hAnsi="Times New Roman" w:cs="Times New Roman"/>
        </w:rPr>
      </w:pPr>
      <w:r w:rsidRPr="000D18E8">
        <w:rPr>
          <w:rFonts w:ascii="Times New Roman" w:hAnsi="Times New Roman" w:cs="Times New Roman"/>
        </w:rPr>
        <w:t xml:space="preserve">В </w:t>
      </w:r>
      <w:r w:rsidR="003F76DA" w:rsidRPr="000D18E8">
        <w:rPr>
          <w:rFonts w:ascii="Times New Roman" w:hAnsi="Times New Roman" w:cs="Times New Roman"/>
        </w:rPr>
        <w:t>Комсомоль</w:t>
      </w:r>
      <w:r w:rsidRPr="000D18E8">
        <w:rPr>
          <w:rFonts w:ascii="Times New Roman" w:hAnsi="Times New Roman" w:cs="Times New Roman"/>
        </w:rPr>
        <w:t>ском муниципальном округе договоры электроснабжения заключаются с абонентами: собственниками помещений в многоквартирных жилых домах, нанимателями помещений в многоквартирных жилых домах, собственниками индивидуальных жилых домов, предприятиями. Договоры на отпуск электроэнергии заключаются в соответствии с требованиями, относящимися к публичным договорам и договорам энергоснабжения (статьи 426, 539 - 548 Гражданского кодекса Российской Федерации).</w:t>
      </w:r>
    </w:p>
    <w:p w:rsidR="00A20231" w:rsidRPr="000D18E8" w:rsidRDefault="00A20231" w:rsidP="00A20231">
      <w:pPr>
        <w:spacing w:after="0" w:line="240" w:lineRule="auto"/>
        <w:ind w:firstLine="851"/>
        <w:jc w:val="both"/>
        <w:rPr>
          <w:rFonts w:ascii="Times New Roman" w:hAnsi="Times New Roman" w:cs="Times New Roman"/>
        </w:rPr>
      </w:pPr>
    </w:p>
    <w:p w:rsidR="00171D1D" w:rsidRPr="000D18E8" w:rsidRDefault="00171D1D" w:rsidP="00216A85">
      <w:pPr>
        <w:pStyle w:val="3"/>
        <w:rPr>
          <w:rFonts w:ascii="Times New Roman" w:hAnsi="Times New Roman" w:cs="Times New Roman"/>
          <w:b/>
        </w:rPr>
      </w:pPr>
      <w:bookmarkStart w:id="13" w:name="_Toc180573195"/>
      <w:r w:rsidRPr="000D18E8">
        <w:rPr>
          <w:rFonts w:ascii="Times New Roman" w:hAnsi="Times New Roman" w:cs="Times New Roman"/>
          <w:b/>
        </w:rPr>
        <w:t>3.1.2. Анализ существующего технического состояния системы электроснабжения</w:t>
      </w:r>
      <w:bookmarkEnd w:id="13"/>
    </w:p>
    <w:p w:rsidR="00171D1D" w:rsidRPr="000D18E8" w:rsidRDefault="00171D1D" w:rsidP="00216A85">
      <w:pPr>
        <w:rPr>
          <w:rFonts w:ascii="Times New Roman" w:hAnsi="Times New Roman" w:cs="Times New Roman"/>
          <w:b/>
        </w:rPr>
      </w:pPr>
      <w:r w:rsidRPr="000D18E8">
        <w:rPr>
          <w:rFonts w:ascii="Times New Roman" w:hAnsi="Times New Roman" w:cs="Times New Roman"/>
          <w:b/>
        </w:rPr>
        <w:t>3.1.2.1. Анализ эффективности и надежности имеющихся источников электроснабжения</w:t>
      </w:r>
    </w:p>
    <w:p w:rsidR="00171D1D" w:rsidRPr="0024042F" w:rsidRDefault="00171D1D" w:rsidP="00A20231">
      <w:pPr>
        <w:spacing w:after="0" w:line="240" w:lineRule="auto"/>
        <w:ind w:firstLine="851"/>
        <w:jc w:val="both"/>
        <w:rPr>
          <w:rFonts w:ascii="Times New Roman" w:hAnsi="Times New Roman" w:cs="Times New Roman"/>
          <w:lang w:eastAsia="ru-RU"/>
        </w:rPr>
      </w:pPr>
      <w:r w:rsidRPr="0024042F">
        <w:rPr>
          <w:rFonts w:ascii="Times New Roman" w:hAnsi="Times New Roman" w:cs="Times New Roman"/>
          <w:lang w:eastAsia="ru-RU"/>
        </w:rPr>
        <w:t xml:space="preserve">Электроснабжение </w:t>
      </w:r>
      <w:r w:rsidR="003F76DA" w:rsidRPr="0024042F">
        <w:rPr>
          <w:rFonts w:ascii="Times New Roman" w:hAnsi="Times New Roman" w:cs="Times New Roman"/>
          <w:lang w:eastAsia="ru-RU"/>
        </w:rPr>
        <w:t>Комсомоль</w:t>
      </w:r>
      <w:r w:rsidRPr="0024042F">
        <w:rPr>
          <w:rFonts w:ascii="Times New Roman" w:hAnsi="Times New Roman" w:cs="Times New Roman"/>
          <w:lang w:eastAsia="ru-RU"/>
        </w:rPr>
        <w:t>ского муниципального округа осуществляется от Чувашской энергосистемы через подстанции</w:t>
      </w:r>
      <w:r w:rsidR="000E6E1B">
        <w:rPr>
          <w:rFonts w:ascii="Times New Roman" w:hAnsi="Times New Roman" w:cs="Times New Roman"/>
          <w:lang w:eastAsia="ru-RU"/>
        </w:rPr>
        <w:t xml:space="preserve"> обслуживающими следующими организациями</w:t>
      </w:r>
      <w:r w:rsidR="009E0B18" w:rsidRPr="009E0B18">
        <w:rPr>
          <w:rFonts w:ascii="Times New Roman" w:hAnsi="Times New Roman" w:cs="Times New Roman"/>
        </w:rPr>
        <w:t xml:space="preserve"> </w:t>
      </w:r>
      <w:r w:rsidR="009E0B18" w:rsidRPr="0024042F">
        <w:rPr>
          <w:rFonts w:ascii="Times New Roman" w:hAnsi="Times New Roman" w:cs="Times New Roman"/>
        </w:rPr>
        <w:t>филиала ПАО «Россети Волга» – «Чувашэнерго», ООО «РЭС-Энерго», ГУП Чувашской Республики «ЧГЭС» Минпромэнерго Чувашии</w:t>
      </w:r>
    </w:p>
    <w:p w:rsidR="00423C34" w:rsidRDefault="00423C34" w:rsidP="00423C34">
      <w:pPr>
        <w:spacing w:after="0" w:line="240" w:lineRule="auto"/>
        <w:jc w:val="both"/>
        <w:rPr>
          <w:rFonts w:ascii="Times New Roman" w:hAnsi="Times New Roman" w:cs="Times New Roman"/>
          <w:highlight w:val="yellow"/>
        </w:rPr>
      </w:pPr>
    </w:p>
    <w:p w:rsidR="00171D1D" w:rsidRPr="000E6E1B" w:rsidRDefault="00171D1D" w:rsidP="009A2DAA">
      <w:pPr>
        <w:spacing w:after="0" w:line="240" w:lineRule="auto"/>
        <w:jc w:val="both"/>
        <w:rPr>
          <w:rFonts w:ascii="Times New Roman" w:hAnsi="Times New Roman" w:cs="Times New Roman"/>
          <w:lang w:eastAsia="ru-RU"/>
        </w:rPr>
      </w:pPr>
      <w:r w:rsidRPr="000E6E1B">
        <w:rPr>
          <w:rFonts w:ascii="Times New Roman" w:hAnsi="Times New Roman" w:cs="Times New Roman"/>
        </w:rPr>
        <w:t>Таблица 3.1.2.1.</w:t>
      </w:r>
      <w:r w:rsidR="00B92E78" w:rsidRPr="000E6E1B">
        <w:rPr>
          <w:rFonts w:ascii="Times New Roman" w:hAnsi="Times New Roman" w:cs="Times New Roman"/>
        </w:rPr>
        <w:t>1</w:t>
      </w:r>
      <w:r w:rsidR="000E6E1B" w:rsidRPr="000E6E1B">
        <w:rPr>
          <w:rFonts w:ascii="Times New Roman" w:hAnsi="Times New Roman" w:cs="Times New Roman"/>
        </w:rPr>
        <w:t>; 3.1.2.1.2;</w:t>
      </w:r>
      <w:r w:rsidR="00A20231" w:rsidRPr="000E6E1B">
        <w:rPr>
          <w:rFonts w:ascii="Times New Roman" w:hAnsi="Times New Roman" w:cs="Times New Roman"/>
        </w:rPr>
        <w:t xml:space="preserve"> </w:t>
      </w:r>
      <w:r w:rsidR="000E6E1B" w:rsidRPr="000E6E1B">
        <w:rPr>
          <w:rFonts w:ascii="Times New Roman" w:hAnsi="Times New Roman" w:cs="Times New Roman"/>
        </w:rPr>
        <w:t xml:space="preserve">3.1.2.1.3 </w:t>
      </w:r>
      <w:r w:rsidRPr="000E6E1B">
        <w:rPr>
          <w:rFonts w:ascii="Times New Roman" w:hAnsi="Times New Roman" w:cs="Times New Roman"/>
          <w:lang w:eastAsia="ru-RU"/>
        </w:rPr>
        <w:t xml:space="preserve">Перечень </w:t>
      </w:r>
      <w:r w:rsidR="000E6E1B" w:rsidRPr="000E6E1B">
        <w:rPr>
          <w:rFonts w:ascii="Times New Roman" w:hAnsi="Times New Roman" w:cs="Times New Roman"/>
          <w:lang w:eastAsia="ru-RU"/>
        </w:rPr>
        <w:t>подстанции</w:t>
      </w:r>
      <w:r w:rsidRPr="000E6E1B">
        <w:rPr>
          <w:rFonts w:ascii="Times New Roman" w:hAnsi="Times New Roman" w:cs="Times New Roman"/>
          <w:lang w:eastAsia="ru-RU"/>
        </w:rPr>
        <w:t xml:space="preserve">, относящихся к энергосистеме </w:t>
      </w:r>
      <w:r w:rsidR="003F76DA" w:rsidRPr="000E6E1B">
        <w:rPr>
          <w:rFonts w:ascii="Times New Roman" w:hAnsi="Times New Roman" w:cs="Times New Roman"/>
          <w:lang w:eastAsia="ru-RU"/>
        </w:rPr>
        <w:t>Комсомоль</w:t>
      </w:r>
      <w:r w:rsidRPr="000E6E1B">
        <w:rPr>
          <w:rFonts w:ascii="Times New Roman" w:hAnsi="Times New Roman" w:cs="Times New Roman"/>
          <w:lang w:eastAsia="ru-RU"/>
        </w:rPr>
        <w:t>ского муниципального округа</w:t>
      </w:r>
      <w:r w:rsidR="000F1D49" w:rsidRPr="000E6E1B">
        <w:rPr>
          <w:rFonts w:ascii="Times New Roman" w:hAnsi="Times New Roman" w:cs="Times New Roman"/>
          <w:lang w:eastAsia="ru-RU"/>
        </w:rPr>
        <w:t xml:space="preserve"> и обслуживающ</w:t>
      </w:r>
      <w:r w:rsidR="00B92E78" w:rsidRPr="000E6E1B">
        <w:rPr>
          <w:rFonts w:ascii="Times New Roman" w:hAnsi="Times New Roman" w:cs="Times New Roman"/>
          <w:lang w:eastAsia="ru-RU"/>
        </w:rPr>
        <w:t>ей</w:t>
      </w:r>
      <w:r w:rsidR="000F1D49" w:rsidRPr="000E6E1B">
        <w:rPr>
          <w:rFonts w:ascii="Times New Roman" w:hAnsi="Times New Roman" w:cs="Times New Roman"/>
          <w:lang w:eastAsia="ru-RU"/>
        </w:rPr>
        <w:t xml:space="preserve"> организаци</w:t>
      </w:r>
      <w:r w:rsidR="00B92E78" w:rsidRPr="000E6E1B">
        <w:rPr>
          <w:rFonts w:ascii="Times New Roman" w:hAnsi="Times New Roman" w:cs="Times New Roman"/>
          <w:lang w:eastAsia="ru-RU"/>
        </w:rPr>
        <w:t>и</w:t>
      </w:r>
      <w:r w:rsidR="000F1D49" w:rsidRPr="000E6E1B">
        <w:rPr>
          <w:rFonts w:ascii="Times New Roman" w:hAnsi="Times New Roman" w:cs="Times New Roman"/>
          <w:lang w:eastAsia="ru-RU"/>
        </w:rPr>
        <w:t>:</w:t>
      </w:r>
    </w:p>
    <w:p w:rsidR="000E6E1B" w:rsidRDefault="000E6E1B" w:rsidP="009A2DAA">
      <w:pPr>
        <w:spacing w:after="0" w:line="240" w:lineRule="auto"/>
        <w:jc w:val="both"/>
        <w:rPr>
          <w:rFonts w:ascii="Times New Roman" w:hAnsi="Times New Roman" w:cs="Times New Roman"/>
        </w:rPr>
      </w:pPr>
    </w:p>
    <w:p w:rsidR="00B92E78" w:rsidRDefault="000E6E1B" w:rsidP="009A2DAA">
      <w:pPr>
        <w:spacing w:after="0" w:line="240" w:lineRule="auto"/>
        <w:jc w:val="both"/>
        <w:rPr>
          <w:rFonts w:ascii="Times New Roman" w:hAnsi="Times New Roman" w:cs="Times New Roman"/>
        </w:rPr>
      </w:pPr>
      <w:r w:rsidRPr="000E6E1B">
        <w:rPr>
          <w:rFonts w:ascii="Times New Roman" w:hAnsi="Times New Roman" w:cs="Times New Roman"/>
        </w:rPr>
        <w:t>Таблица 3.1.2.1.1</w:t>
      </w:r>
      <w:r w:rsidR="00B92E78" w:rsidRPr="000E6E1B">
        <w:rPr>
          <w:rFonts w:ascii="Times New Roman" w:hAnsi="Times New Roman" w:cs="Times New Roman"/>
        </w:rPr>
        <w:t>филиал ПАО «Россети Волга» – «Чувашэнерго»</w:t>
      </w:r>
    </w:p>
    <w:tbl>
      <w:tblPr>
        <w:tblW w:w="9719" w:type="dxa"/>
        <w:tblInd w:w="-5" w:type="dxa"/>
        <w:tblLayout w:type="fixed"/>
        <w:tblLook w:val="04A0" w:firstRow="1" w:lastRow="0" w:firstColumn="1" w:lastColumn="0" w:noHBand="0" w:noVBand="1"/>
      </w:tblPr>
      <w:tblGrid>
        <w:gridCol w:w="509"/>
        <w:gridCol w:w="4479"/>
        <w:gridCol w:w="1219"/>
        <w:gridCol w:w="1421"/>
        <w:gridCol w:w="890"/>
        <w:gridCol w:w="1201"/>
      </w:tblGrid>
      <w:tr w:rsidR="00297C31" w:rsidRPr="00297C31" w:rsidTr="000E6E1B">
        <w:trPr>
          <w:trHeight w:val="765"/>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C31" w:rsidRPr="00297C31" w:rsidRDefault="00297C31" w:rsidP="00036F70">
            <w:pPr>
              <w:spacing w:after="0" w:line="240" w:lineRule="auto"/>
              <w:ind w:left="-108"/>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 п/п</w:t>
            </w:r>
          </w:p>
        </w:tc>
        <w:tc>
          <w:tcPr>
            <w:tcW w:w="4479" w:type="dxa"/>
            <w:tcBorders>
              <w:top w:val="single" w:sz="4" w:space="0" w:color="auto"/>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Диспетчерское наименование ТП</w:t>
            </w:r>
          </w:p>
        </w:tc>
        <w:tc>
          <w:tcPr>
            <w:tcW w:w="1219" w:type="dxa"/>
            <w:tcBorders>
              <w:top w:val="single" w:sz="4" w:space="0" w:color="auto"/>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Класс напряжения</w:t>
            </w:r>
          </w:p>
        </w:tc>
        <w:tc>
          <w:tcPr>
            <w:tcW w:w="1421" w:type="dxa"/>
            <w:tcBorders>
              <w:top w:val="single" w:sz="4" w:space="0" w:color="auto"/>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Марка ТП</w:t>
            </w:r>
          </w:p>
        </w:tc>
        <w:tc>
          <w:tcPr>
            <w:tcW w:w="890" w:type="dxa"/>
            <w:tcBorders>
              <w:top w:val="single" w:sz="4" w:space="0" w:color="auto"/>
              <w:left w:val="nil"/>
              <w:bottom w:val="single" w:sz="4" w:space="0" w:color="auto"/>
              <w:right w:val="single" w:sz="4" w:space="0" w:color="auto"/>
            </w:tcBorders>
            <w:shd w:val="clear" w:color="auto" w:fill="auto"/>
            <w:vAlign w:val="bottom"/>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Мощность ТП, MBA</w:t>
            </w:r>
          </w:p>
        </w:tc>
        <w:tc>
          <w:tcPr>
            <w:tcW w:w="1201" w:type="dxa"/>
            <w:tcBorders>
              <w:top w:val="single" w:sz="4" w:space="0" w:color="auto"/>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Год ввода в эксплуатацию</w:t>
            </w:r>
          </w:p>
        </w:tc>
      </w:tr>
      <w:tr w:rsidR="00297C31" w:rsidRPr="00297C31" w:rsidTr="000E6E1B">
        <w:trPr>
          <w:trHeight w:val="30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№23 КРС (МТО)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0,500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№9 с. Комсомольское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КТПС-40-10/0.4-98У1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0,040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31.12.2018</w:t>
            </w:r>
          </w:p>
        </w:tc>
      </w:tr>
      <w:tr w:rsidR="00297C31" w:rsidRPr="00297C31" w:rsidTr="000E6E1B">
        <w:trPr>
          <w:trHeight w:val="30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 МТФ д. Тябердино Эткерово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31.12.2018</w:t>
            </w:r>
          </w:p>
        </w:tc>
      </w:tr>
      <w:tr w:rsidR="00297C31" w:rsidRPr="00297C31" w:rsidTr="000E6E1B">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КГП №8 мкр. Кабалина с. Комсомольское по ВЛ 10 кВ КРС-1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08.05.2013</w:t>
            </w:r>
          </w:p>
        </w:tc>
      </w:tr>
      <w:tr w:rsidR="00297C31" w:rsidRPr="00297C31" w:rsidTr="000E6E1B">
        <w:trPr>
          <w:trHeight w:val="30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КШ №9 мкр. Кабалина с. Комсомольское по ВЛ 10 к8 КРС-1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08.05.2013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№10 с. Комсомольское по ВЛ 10 кВ КРС-1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КТПС-63-10/0.4-98У1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0,063</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31.10.2019</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№13 Коллективный сад Дружба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КТПС-25-10/0.4-98У1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31.05.2020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№36 с. Токаево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01.10.2019</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№17 д. Новоалександх&gt;зка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КТПС-25-10/0.4-98У1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0.025</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31.01.2021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№38 БССС МТС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КТПС-25-10/0.4-98У1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0.025</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№22 д. Новоалександровка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1аПС-25-10/0.4-98У1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0,025</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28.02.2022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№40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КТП-100-10/0.4У 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д. Дубовка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КТП-100-10/0.4У 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с. Комсомольское по ВЛ 10 кВ КРС-1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ЮГП-160-10/0.4У 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№39 с.Токаево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ЮГП-250-10/0,4У1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w:t>
            </w:r>
          </w:p>
        </w:tc>
        <w:tc>
          <w:tcPr>
            <w:tcW w:w="447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д. Нижнее Тимерчеево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01.01.1994</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№42 д. Урмаево по ВЛ 10 кВ Алга от ПС 110 кВ Комсо«.юльская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КТПС-40-10/0.4-98У1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0,040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01.10.2023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СХТ по ВЛ 10Восток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КТП-100-10/0.4У 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№52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КТП-100-10/0.4У 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№7 Склад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СТП-10-6/0.23У1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0.040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21</w:t>
            </w:r>
          </w:p>
        </w:tc>
        <w:tc>
          <w:tcPr>
            <w:tcW w:w="447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Васильевка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д. Дубовка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bottom"/>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vAlign w:val="bottom"/>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 д. Нов. Кошелей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 пос. Кир&lt;жа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01.01.1975</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№24 КРС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№25 База РЭС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№26 МТФ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№28 пос. Кирова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№29 МТФ по ВЛ 10 tS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с. Комсомольское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01.01.1977</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№3 с. Комсомольское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№6 Газовый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КТП-25СМ0/0.4У1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№7 с. Комсомольское (Клуб)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с. Комсомольское по ВЛ 10 кВ ЦРБ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с. Комсомольское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31.12.2001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с. Комсомольское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vAlign w:val="bottom"/>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31.12.2003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с. Когдсомольскос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с. Комсомольское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№14 3. Контора по ВЛ 10СХТ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№22 Хозцентр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№25 с. Комсомольское по ВЛ 10 кВ СХТ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КРС по ВЛ 10 кВ КРС-2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01.01.1977</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д. Мал. Кошелей по ВЛ 10 кВ Восток от ПС 110 к6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Рим 489.30</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Мал. Кошелей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РиМ 489.30</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Хозцентр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 Ферма по ВЛ 10 кВ Восток от ПС 110 к8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№6 д. Корезино по ВЛ 10 кВ Восток от ПС 110 к8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РиМ 489.30</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д. Асаново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ПСЧ-4ТМ.05МК. 16.03</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49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№10 д. Асаново Хоздвор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д. Асаново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д. Асаново Нижний хоздвор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д. Асаново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ПСЧ-4ТМ.05МК.16.03</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№15 КРС к-за Восток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№17 Насосная по ВЛ 10 кВ Восток от ПС 110 к8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0,630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№22 д. Мал. Кошелей по ВЛ 10 кВ Восток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РиМ 489.30</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01.12.2002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д. Эткерово по ВЛ 10 кВ Заря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Сюр. Токаево по ВЛ 10 кВ Заря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1СТП-250-10/0.4У1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01.01.1970</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Хоздвор по ВЛ 10 кВ Заря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22.12.1981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59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 Хозцентр по ВЛ 10 Заря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22.12.1981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60</w:t>
            </w:r>
          </w:p>
        </w:tc>
        <w:tc>
          <w:tcPr>
            <w:tcW w:w="447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&lt;ТП №5 д. Нзп. Сюрбеево по ВЛ 10 кВ Заря от ПС 110 кВ Комсомольская</w:t>
            </w:r>
          </w:p>
        </w:tc>
        <w:tc>
          <w:tcPr>
            <w:tcW w:w="1219"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№23 д. Подлее. Чурачики по ВЛ 10 кВ Заря от ПС 110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ЮТ1-250-10/0.4У1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СГП №32 ЛЧХ по В Л 10 кВ Заря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&lt;ТП №1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SYUVJLF2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01.01.1975</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д. Урмаево по ВЛ 10 кВ Алга от ПС 110 кВ Комсок!ольская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№4 Хоздвор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 д. Токаево Ферма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10.01.1976</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69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д. Урмаево по 8Л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01.12.2002</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01.01.1975</w:t>
            </w:r>
          </w:p>
        </w:tc>
      </w:tr>
      <w:tr w:rsidR="00297C31" w:rsidRPr="00297C31" w:rsidTr="000E6E1B">
        <w:trPr>
          <w:trHeight w:val="255"/>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д. Байбахтино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д. Чув. Аль. Сюрбеево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SYUVJLF2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№14 д. Тат. Аль. Сюрбеево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01,01.1973</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№15 Админцентр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№16 д. Пол. Яуши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01.01.1973</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№18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S31,S43,OAG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01.01.1997</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№19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01.12.1997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№43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79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№25 д. Чув. Аль. Сюрбеево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0,500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№26 Мехмельница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01.01.1992</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№27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CE308 S31.543.OAG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№29 д. Урмаево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83</w:t>
            </w:r>
          </w:p>
        </w:tc>
        <w:tc>
          <w:tcPr>
            <w:tcW w:w="4479"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№32 д. Урмаево Мехмельница (КТП №41 д. Урмаево Хмельник)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№34 АВМ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№35 Хоздвор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№47 МТ© по ВЛ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д. Новое Бикмурзино СТО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Бикмурзино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S31,S43.0AG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89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д. Кайнлык по ВЛ 10 кВ Гигамт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 СТФ по ВЛ 10 к8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 д. Ст. Сундырь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№6 д. Поч. Выбыть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№7 Сад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д. Пол. Шептахово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S31,543,OAG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д. Степ. Шихазаны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№10 д. Н. Ч. Сюрбеево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д. Н. Ч. Сюрбеево (КТП №11 д. С. Чел. Сюрбеево)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д. Ивашкино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99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д. Степ. Шихазаны по ВЛ 10 кВ Г 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01.01.1991</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№22 д. Пол. Шептахово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16.01.2003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№24 Хоздвор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№25 Хозцентр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ЗТП №29 КРС д. Н. Ч. Сюрбеево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0,800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01.01.1992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№31 МТФ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№32 МТ Ф по В Л 10 к8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20.12.1979</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№33 д. Ст. Сундырь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№34 Админцентр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01.01.1974</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№36 д. Пол. Шептахово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№43 КЗС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№44 АВМ по ВЛ 10 кВ Гигант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val="en-US" w:eastAsia="ru-RU"/>
              </w:rPr>
              <w:t>CE 308 S31.543.0AG SYUVJLFZ GSOl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№49 СТФ по ВЛ 10 кВ Гигант от ПС 110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Крестниково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 д. Александровка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 Хозцентр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0,630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№5 д. Комаровка по 8Л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№6 с. Луцкое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№7 д. Ахметово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1СТП-250-10/0,4У1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д. Нов. Сундырь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119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д. Нов. Сундырь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№10 МТФ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КЗС д. Комунна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д. Поч. Инели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д. Пом. Инели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Ne14 д. Поч. Инели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№15 д. Комзрозкэ по ВЛ 10 кВ Россия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№21 д. Стар. Мураты по ВЛ 10 к8 Дружба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01.01.1965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№22 д. Нов. Выели по ВЛ 10 кВ Дружба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01.01.1965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№23 д. Нов. Выели по ВЛ 10 кВ Дружба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129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 д. Чичканы по ВЛ 10 кВ Заа.Ильича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29.12.2010</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№6 д. Чичканы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№7 д. Чичканы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с. Чурачики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с. Токаево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№10 с. Чурачики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с. Токаево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01.01.2002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с. Токаево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01.01.2010</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с. Чурачики по ВЛ 10 кВ Зав.Ильича от ПС 35 кВ Тиморчосво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27.06.2008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№30 Хоздвор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139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№33 АВМ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№39 СТФ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№44 МТФ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№48 с. Токаево по ВЛ 10 кВ Зав.Ильича от ПС 35 к8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№49 с. Токаево по ВЛ 10 кВ Зав.Ильича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 с. Тугаево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01.12.2005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№7 МТФ по ВЛ 10 кВ Н.Мураты от ПС 35 к8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№8 д. Стар. Выели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№9 д. Стар. Выели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№10 СТФ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0,630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149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№11 с. Тугаево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№12 с. Тугаево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№13 ОКЦ по ВЛ 10 кВ Н.М^ты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№15 д. Вотланы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№16 д. Нов. Мураты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КГП-250-10/0.4У1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01.01.1971</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№18 д. Нов. Мураты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№19 КРС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Хоэцентр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0,630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№21 д. Ное. Мураты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№24 Хоздвор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01.01.1981</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159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№27 Школа по ВЛ 10 кВ Н.Мураты от ПС 35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№28 д. Нов. Мураты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01.01.1984</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№29 СТФ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КТП-25О-10/0,4У1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№30 ЛХЧ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КТП-25О-10/0.4У1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1СТП №31 д. Стар. Выели по ВЛ 10 кВ Н.Мураты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01.01.1987</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№18 д. Нижнее Тимерчеево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01.01.1965</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№19 Хоздвор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д. Нижнее Тимерчеево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№31 МТФ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№36 д. Нижнее Тимерчеево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01.01.1980</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169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№37 д. Нижнее Тимерчеево АВМ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№42 МТФ по ВЛ 10 кВ Луч от ПС 35 кВ Тимерчеево</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0.400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№16 д. Изамбаеео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№17 д. Изамбаево по 6Л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№18 . д Пол. Сумдырь Хоэцентр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01.01.1978</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№19 СТФ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№20 д. Пол. Имели по ВЛ 10 к8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№21 д. Нюргечи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№22 д. Степное Яниково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178</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№27 МТФ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179</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№28 д. Степное Яниково МТФ (КТП №28 д. Янтиково МТФ)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180</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№30 СТФ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181</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№37 АВМ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01.01.1976</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182</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№38 Д. Нюргечи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01.01.1982</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183</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№39 д. Пол. Сундьфь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184</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№48 Хоздвор по ВЛ 10 кВ Нюргечи от ПС 35 кВ Шимкуссы</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КТП-250-10/0,4У1</w:t>
            </w:r>
          </w:p>
        </w:tc>
        <w:tc>
          <w:tcPr>
            <w:tcW w:w="890" w:type="dxa"/>
            <w:tcBorders>
              <w:top w:val="nil"/>
              <w:left w:val="nil"/>
              <w:bottom w:val="single" w:sz="4" w:space="0" w:color="auto"/>
              <w:right w:val="single" w:sz="4" w:space="0" w:color="auto"/>
            </w:tcBorders>
            <w:shd w:val="clear" w:color="auto" w:fill="auto"/>
            <w:noWrap/>
            <w:vAlign w:val="center"/>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0,160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01.01.1983</w:t>
            </w:r>
          </w:p>
        </w:tc>
      </w:tr>
      <w:tr w:rsidR="00297C31" w:rsidRPr="00297C31" w:rsidTr="000E6E1B">
        <w:trPr>
          <w:trHeight w:val="102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185</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 №46 д. Урмаево по 8Л 10 кВ Алга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hideMark/>
          </w:tcPr>
          <w:p w:rsidR="00297C31" w:rsidRPr="00297C31" w:rsidRDefault="00297C31" w:rsidP="00297C31">
            <w:pPr>
              <w:spacing w:after="0" w:line="240" w:lineRule="auto"/>
              <w:jc w:val="both"/>
              <w:rPr>
                <w:rFonts w:ascii="Times New Roman" w:eastAsia="Times New Roman" w:hAnsi="Times New Roman" w:cs="Times New Roman"/>
                <w:sz w:val="20"/>
                <w:szCs w:val="20"/>
                <w:lang w:val="en-US" w:eastAsia="ru-RU"/>
              </w:rPr>
            </w:pPr>
            <w:r w:rsidRPr="00297C31">
              <w:rPr>
                <w:rFonts w:ascii="Times New Roman" w:eastAsia="Times New Roman" w:hAnsi="Times New Roman" w:cs="Times New Roman"/>
                <w:sz w:val="20"/>
                <w:szCs w:val="20"/>
                <w:lang w:eastAsia="ru-RU"/>
              </w:rPr>
              <w:t>СЕ</w:t>
            </w:r>
            <w:r w:rsidRPr="00297C31">
              <w:rPr>
                <w:rFonts w:ascii="Times New Roman" w:eastAsia="Times New Roman" w:hAnsi="Times New Roman" w:cs="Times New Roman"/>
                <w:sz w:val="20"/>
                <w:szCs w:val="20"/>
                <w:lang w:val="en-US" w:eastAsia="ru-RU"/>
              </w:rPr>
              <w:t xml:space="preserve"> 308 S31.543.0AG SYUVJLFZ GS01 SPDS</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0,250</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01.01.1989</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186</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№19 д. Новые Кошелей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КТПС-25-10/0.4-98У1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0.025</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31.12.2021</w:t>
            </w:r>
          </w:p>
        </w:tc>
      </w:tr>
      <w:tr w:rsidR="00297C31" w:rsidRPr="00297C31" w:rsidTr="000E6E1B">
        <w:trPr>
          <w:trHeight w:val="510"/>
        </w:trPr>
        <w:tc>
          <w:tcPr>
            <w:tcW w:w="509" w:type="dxa"/>
            <w:tcBorders>
              <w:top w:val="nil"/>
              <w:left w:val="single" w:sz="4" w:space="0" w:color="auto"/>
              <w:bottom w:val="single" w:sz="4" w:space="0" w:color="auto"/>
              <w:right w:val="single" w:sz="4" w:space="0" w:color="auto"/>
            </w:tcBorders>
            <w:shd w:val="clear" w:color="auto" w:fill="auto"/>
            <w:noWrap/>
            <w:hideMark/>
          </w:tcPr>
          <w:p w:rsidR="00297C31" w:rsidRPr="00297C31" w:rsidRDefault="00297C31" w:rsidP="00036F70">
            <w:pPr>
              <w:spacing w:after="0" w:line="240" w:lineRule="auto"/>
              <w:ind w:left="-108"/>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187</w:t>
            </w:r>
          </w:p>
        </w:tc>
        <w:tc>
          <w:tcPr>
            <w:tcW w:w="447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СТП №21 Пасека по ВЛ 10 кВ Маяк от ПС 110 кВ Комсомольская</w:t>
            </w:r>
          </w:p>
        </w:tc>
        <w:tc>
          <w:tcPr>
            <w:tcW w:w="1219"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10/0,4</w:t>
            </w:r>
          </w:p>
        </w:tc>
        <w:tc>
          <w:tcPr>
            <w:tcW w:w="142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both"/>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КТПС-25-10/0,4-98У1</w:t>
            </w:r>
          </w:p>
        </w:tc>
        <w:tc>
          <w:tcPr>
            <w:tcW w:w="890"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jc w:val="right"/>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0,025</w:t>
            </w:r>
          </w:p>
        </w:tc>
        <w:tc>
          <w:tcPr>
            <w:tcW w:w="1201" w:type="dxa"/>
            <w:tcBorders>
              <w:top w:val="nil"/>
              <w:left w:val="nil"/>
              <w:bottom w:val="single" w:sz="4" w:space="0" w:color="auto"/>
              <w:right w:val="single" w:sz="4" w:space="0" w:color="auto"/>
            </w:tcBorders>
            <w:shd w:val="clear" w:color="auto" w:fill="auto"/>
            <w:noWrap/>
            <w:hideMark/>
          </w:tcPr>
          <w:p w:rsidR="00297C31" w:rsidRPr="00297C31" w:rsidRDefault="00297C31" w:rsidP="00297C31">
            <w:pPr>
              <w:spacing w:after="0" w:line="240" w:lineRule="auto"/>
              <w:rPr>
                <w:rFonts w:ascii="Times New Roman" w:eastAsia="Times New Roman" w:hAnsi="Times New Roman" w:cs="Times New Roman"/>
                <w:sz w:val="20"/>
                <w:szCs w:val="20"/>
                <w:lang w:eastAsia="ru-RU"/>
              </w:rPr>
            </w:pPr>
            <w:r w:rsidRPr="00297C31">
              <w:rPr>
                <w:rFonts w:ascii="Times New Roman" w:eastAsia="Times New Roman" w:hAnsi="Times New Roman" w:cs="Times New Roman"/>
                <w:sz w:val="20"/>
                <w:szCs w:val="20"/>
                <w:lang w:eastAsia="ru-RU"/>
              </w:rPr>
              <w:t>31.12.2021</w:t>
            </w:r>
          </w:p>
        </w:tc>
      </w:tr>
    </w:tbl>
    <w:p w:rsidR="00B92E78" w:rsidRDefault="00B92E78" w:rsidP="009A2DAA">
      <w:pPr>
        <w:spacing w:after="0" w:line="240" w:lineRule="auto"/>
        <w:jc w:val="both"/>
        <w:rPr>
          <w:rFonts w:ascii="Times New Roman" w:hAnsi="Times New Roman" w:cs="Times New Roman"/>
          <w:highlight w:val="yellow"/>
          <w:lang w:eastAsia="ru-RU"/>
        </w:rPr>
      </w:pPr>
    </w:p>
    <w:p w:rsidR="000F1D49" w:rsidRDefault="000E6E1B" w:rsidP="009A2DAA">
      <w:pPr>
        <w:spacing w:after="0" w:line="240" w:lineRule="auto"/>
        <w:jc w:val="both"/>
        <w:rPr>
          <w:rFonts w:ascii="Times New Roman" w:hAnsi="Times New Roman" w:cs="Times New Roman"/>
        </w:rPr>
      </w:pPr>
      <w:r w:rsidRPr="000E6E1B">
        <w:rPr>
          <w:rFonts w:ascii="Times New Roman" w:hAnsi="Times New Roman" w:cs="Times New Roman"/>
          <w:lang w:eastAsia="ru-RU"/>
        </w:rPr>
        <w:t>Таблица 3.1.2.1.2</w:t>
      </w:r>
      <w:r>
        <w:rPr>
          <w:rFonts w:ascii="Times New Roman" w:hAnsi="Times New Roman" w:cs="Times New Roman"/>
          <w:lang w:eastAsia="ru-RU"/>
        </w:rPr>
        <w:t>.</w:t>
      </w:r>
      <w:r w:rsidR="007D7294" w:rsidRPr="003A586B">
        <w:rPr>
          <w:rFonts w:ascii="Times New Roman" w:hAnsi="Times New Roman" w:cs="Times New Roman"/>
          <w:lang w:eastAsia="ru-RU"/>
        </w:rPr>
        <w:t xml:space="preserve"> </w:t>
      </w:r>
      <w:r w:rsidR="007D7294" w:rsidRPr="003A586B">
        <w:rPr>
          <w:rFonts w:ascii="Times New Roman" w:hAnsi="Times New Roman" w:cs="Times New Roman"/>
        </w:rPr>
        <w:t>ООО «РЭС-Энерго»</w:t>
      </w:r>
    </w:p>
    <w:tbl>
      <w:tblPr>
        <w:tblW w:w="5000" w:type="pct"/>
        <w:tblLook w:val="04A0" w:firstRow="1" w:lastRow="0" w:firstColumn="1" w:lastColumn="0" w:noHBand="0" w:noVBand="1"/>
      </w:tblPr>
      <w:tblGrid>
        <w:gridCol w:w="823"/>
        <w:gridCol w:w="1469"/>
        <w:gridCol w:w="1279"/>
        <w:gridCol w:w="1833"/>
        <w:gridCol w:w="1267"/>
        <w:gridCol w:w="1063"/>
        <w:gridCol w:w="1612"/>
      </w:tblGrid>
      <w:tr w:rsidR="000E6E1B" w:rsidRPr="007D7294" w:rsidTr="000E6E1B">
        <w:trPr>
          <w:trHeight w:val="744"/>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 п/п</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A60659" w:rsidP="000E6E1B">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0E6E1B" w:rsidRPr="007D7294">
              <w:rPr>
                <w:rFonts w:ascii="Times New Roman" w:hAnsi="Times New Roman" w:cs="Times New Roman"/>
                <w:sz w:val="20"/>
                <w:szCs w:val="20"/>
              </w:rPr>
              <w:t>аименование</w:t>
            </w:r>
          </w:p>
        </w:tc>
        <w:tc>
          <w:tcPr>
            <w:tcW w:w="724" w:type="pct"/>
            <w:tcBorders>
              <w:top w:val="single" w:sz="4" w:space="0" w:color="auto"/>
              <w:left w:val="single" w:sz="4" w:space="0" w:color="auto"/>
              <w:bottom w:val="single" w:sz="4" w:space="0" w:color="auto"/>
              <w:right w:val="single" w:sz="4" w:space="0" w:color="auto"/>
            </w:tcBorders>
            <w:hideMark/>
          </w:tcPr>
          <w:p w:rsidR="000E6E1B" w:rsidRPr="007D7294" w:rsidRDefault="00A60659" w:rsidP="000E6E1B">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0E6E1B" w:rsidRPr="007D7294">
              <w:rPr>
                <w:rFonts w:ascii="Times New Roman" w:hAnsi="Times New Roman" w:cs="Times New Roman"/>
                <w:sz w:val="20"/>
                <w:szCs w:val="20"/>
              </w:rPr>
              <w:t>апряжение кВ</w:t>
            </w:r>
          </w:p>
        </w:tc>
        <w:tc>
          <w:tcPr>
            <w:tcW w:w="1093" w:type="pct"/>
            <w:tcBorders>
              <w:top w:val="single" w:sz="4" w:space="0" w:color="auto"/>
              <w:left w:val="single" w:sz="4" w:space="0" w:color="auto"/>
              <w:bottom w:val="single" w:sz="4" w:space="0" w:color="auto"/>
              <w:right w:val="single" w:sz="4" w:space="0" w:color="auto"/>
            </w:tcBorders>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Тип (авто) трансформатора</w:t>
            </w:r>
          </w:p>
        </w:tc>
        <w:tc>
          <w:tcPr>
            <w:tcW w:w="754" w:type="pct"/>
            <w:tcBorders>
              <w:top w:val="single" w:sz="4" w:space="0" w:color="auto"/>
              <w:left w:val="single" w:sz="4" w:space="0" w:color="auto"/>
              <w:bottom w:val="single" w:sz="4" w:space="0" w:color="auto"/>
              <w:right w:val="single" w:sz="4" w:space="0" w:color="auto"/>
            </w:tcBorders>
            <w:hideMark/>
          </w:tcPr>
          <w:p w:rsidR="000E6E1B" w:rsidRPr="007D7294" w:rsidRDefault="00A60659" w:rsidP="000E6E1B">
            <w:pPr>
              <w:spacing w:after="0" w:line="240" w:lineRule="auto"/>
              <w:rPr>
                <w:rFonts w:ascii="Times New Roman" w:hAnsi="Times New Roman" w:cs="Times New Roman"/>
                <w:sz w:val="20"/>
                <w:szCs w:val="20"/>
              </w:rPr>
            </w:pPr>
            <w:r>
              <w:rPr>
                <w:rFonts w:ascii="Times New Roman" w:hAnsi="Times New Roman" w:cs="Times New Roman"/>
                <w:sz w:val="20"/>
                <w:szCs w:val="20"/>
              </w:rPr>
              <w:t>Н</w:t>
            </w:r>
            <w:r w:rsidR="000E6E1B" w:rsidRPr="007D7294">
              <w:rPr>
                <w:rFonts w:ascii="Times New Roman" w:hAnsi="Times New Roman" w:cs="Times New Roman"/>
                <w:sz w:val="20"/>
                <w:szCs w:val="20"/>
              </w:rPr>
              <w:t>омнальная мощность, МВ-А</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A60659" w:rsidP="000E6E1B">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000E6E1B" w:rsidRPr="007D7294">
              <w:rPr>
                <w:rFonts w:ascii="Times New Roman" w:hAnsi="Times New Roman" w:cs="Times New Roman"/>
                <w:sz w:val="20"/>
                <w:szCs w:val="20"/>
              </w:rPr>
              <w:t>од ввода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tcPr>
          <w:p w:rsidR="000E6E1B" w:rsidRPr="000E6E1B" w:rsidRDefault="00A60659" w:rsidP="000E6E1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w:t>
            </w:r>
            <w:r w:rsidR="000E6E1B" w:rsidRPr="000E6E1B">
              <w:rPr>
                <w:rFonts w:ascii="Times New Roman" w:hAnsi="Times New Roman" w:cs="Times New Roman"/>
                <w:color w:val="000000"/>
                <w:sz w:val="20"/>
                <w:szCs w:val="20"/>
              </w:rPr>
              <w:t>бщая протячженность линии электропередач</w:t>
            </w:r>
            <w:r>
              <w:rPr>
                <w:rFonts w:ascii="Times New Roman" w:hAnsi="Times New Roman" w:cs="Times New Roman"/>
                <w:color w:val="000000"/>
                <w:sz w:val="20"/>
                <w:szCs w:val="20"/>
              </w:rPr>
              <w:t xml:space="preserve"> </w:t>
            </w:r>
            <w:r w:rsidR="000E6E1B" w:rsidRPr="000E6E1B">
              <w:rPr>
                <w:rFonts w:ascii="Times New Roman" w:hAnsi="Times New Roman" w:cs="Times New Roman"/>
                <w:color w:val="000000"/>
                <w:sz w:val="20"/>
                <w:szCs w:val="20"/>
              </w:rPr>
              <w:t>(м)</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10</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ТМГ-1000/10-0,4</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2171</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34</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ТМГ-1000/10-У1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1236</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3</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11</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ТМГ-400/10-У1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704</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4</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37</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ТМГ-630/10-У1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0,63</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1706</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5</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5</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ТМГ-400/10-У1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2425</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6</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18</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ТМГ-1000/10-0,4</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799</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7</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9</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ТМГ-400/10-У1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1723</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8</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24</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ТМГ-1000/10-0,4</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2068</w:t>
            </w:r>
          </w:p>
        </w:tc>
      </w:tr>
      <w:tr w:rsidR="000E6E1B" w:rsidRPr="007D7294" w:rsidTr="000E6E1B">
        <w:trPr>
          <w:trHeight w:val="300"/>
        </w:trPr>
        <w:tc>
          <w:tcPr>
            <w:tcW w:w="516"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9</w:t>
            </w:r>
          </w:p>
        </w:tc>
        <w:tc>
          <w:tcPr>
            <w:tcW w:w="862"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КТП 23</w:t>
            </w:r>
          </w:p>
        </w:tc>
        <w:tc>
          <w:tcPr>
            <w:tcW w:w="72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0,4</w:t>
            </w:r>
          </w:p>
        </w:tc>
        <w:tc>
          <w:tcPr>
            <w:tcW w:w="1093"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ТМГ-1000/10-У1</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1</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2016</w:t>
            </w:r>
          </w:p>
        </w:tc>
        <w:tc>
          <w:tcPr>
            <w:tcW w:w="516" w:type="pct"/>
            <w:tcBorders>
              <w:top w:val="nil"/>
              <w:left w:val="single" w:sz="4" w:space="0" w:color="auto"/>
              <w:bottom w:val="single" w:sz="4" w:space="0" w:color="auto"/>
              <w:right w:val="single" w:sz="4" w:space="0" w:color="auto"/>
            </w:tcBorders>
            <w:shd w:val="clear" w:color="auto" w:fill="auto"/>
            <w:vAlign w:val="bottom"/>
          </w:tcPr>
          <w:p w:rsidR="000E6E1B" w:rsidRPr="000E6E1B" w:rsidRDefault="000E6E1B" w:rsidP="000E6E1B">
            <w:pPr>
              <w:spacing w:after="0" w:line="240" w:lineRule="auto"/>
              <w:jc w:val="center"/>
              <w:rPr>
                <w:rFonts w:ascii="Times New Roman" w:hAnsi="Times New Roman" w:cs="Times New Roman"/>
                <w:color w:val="000000"/>
                <w:sz w:val="20"/>
                <w:szCs w:val="20"/>
              </w:rPr>
            </w:pPr>
            <w:r w:rsidRPr="000E6E1B">
              <w:rPr>
                <w:rFonts w:ascii="Times New Roman" w:hAnsi="Times New Roman" w:cs="Times New Roman"/>
                <w:color w:val="000000"/>
                <w:sz w:val="20"/>
                <w:szCs w:val="20"/>
              </w:rPr>
              <w:t>4818</w:t>
            </w:r>
          </w:p>
        </w:tc>
      </w:tr>
      <w:tr w:rsidR="000E6E1B" w:rsidRPr="007D7294" w:rsidTr="000E6E1B">
        <w:trPr>
          <w:trHeight w:val="300"/>
        </w:trPr>
        <w:tc>
          <w:tcPr>
            <w:tcW w:w="3195" w:type="pct"/>
            <w:gridSpan w:val="4"/>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Итого</w:t>
            </w:r>
          </w:p>
        </w:tc>
        <w:tc>
          <w:tcPr>
            <w:tcW w:w="754"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6,83</w:t>
            </w:r>
          </w:p>
        </w:tc>
        <w:tc>
          <w:tcPr>
            <w:tcW w:w="535" w:type="pct"/>
            <w:tcBorders>
              <w:top w:val="single" w:sz="4" w:space="0" w:color="auto"/>
              <w:left w:val="single" w:sz="4" w:space="0" w:color="auto"/>
              <w:bottom w:val="single" w:sz="4" w:space="0" w:color="auto"/>
              <w:right w:val="single" w:sz="4" w:space="0" w:color="auto"/>
            </w:tcBorders>
            <w:noWrap/>
            <w:hideMark/>
          </w:tcPr>
          <w:p w:rsidR="000E6E1B" w:rsidRPr="007D7294" w:rsidRDefault="000E6E1B" w:rsidP="000E6E1B">
            <w:pPr>
              <w:spacing w:after="0" w:line="240" w:lineRule="auto"/>
              <w:rPr>
                <w:rFonts w:ascii="Times New Roman" w:hAnsi="Times New Roman" w:cs="Times New Roman"/>
                <w:sz w:val="20"/>
                <w:szCs w:val="20"/>
              </w:rPr>
            </w:pPr>
            <w:r w:rsidRPr="007D7294">
              <w:rPr>
                <w:rFonts w:ascii="Times New Roman" w:hAnsi="Times New Roman" w:cs="Times New Roman"/>
                <w:sz w:val="20"/>
                <w:szCs w:val="20"/>
              </w:rPr>
              <w:t> </w:t>
            </w:r>
          </w:p>
        </w:tc>
        <w:tc>
          <w:tcPr>
            <w:tcW w:w="516" w:type="pct"/>
            <w:tcBorders>
              <w:top w:val="single" w:sz="4" w:space="0" w:color="auto"/>
              <w:left w:val="single" w:sz="4" w:space="0" w:color="auto"/>
              <w:bottom w:val="single" w:sz="4" w:space="0" w:color="auto"/>
              <w:right w:val="single" w:sz="4" w:space="0" w:color="auto"/>
            </w:tcBorders>
          </w:tcPr>
          <w:p w:rsidR="000E6E1B" w:rsidRPr="000E6E1B" w:rsidRDefault="000E6E1B" w:rsidP="000E6E1B">
            <w:pPr>
              <w:spacing w:after="0" w:line="240" w:lineRule="auto"/>
              <w:rPr>
                <w:rFonts w:ascii="Times New Roman" w:hAnsi="Times New Roman" w:cs="Times New Roman"/>
                <w:sz w:val="20"/>
                <w:szCs w:val="20"/>
              </w:rPr>
            </w:pPr>
          </w:p>
        </w:tc>
      </w:tr>
    </w:tbl>
    <w:p w:rsidR="000F1D49" w:rsidRDefault="000F1D49" w:rsidP="009A2DAA">
      <w:pPr>
        <w:spacing w:after="0" w:line="240" w:lineRule="auto"/>
        <w:jc w:val="both"/>
        <w:rPr>
          <w:rFonts w:ascii="Times New Roman" w:hAnsi="Times New Roman" w:cs="Times New Roman"/>
          <w:highlight w:val="yellow"/>
          <w:lang w:eastAsia="ru-RU"/>
        </w:rPr>
      </w:pPr>
    </w:p>
    <w:p w:rsidR="000F1D49" w:rsidRDefault="000E6E1B" w:rsidP="009A2DAA">
      <w:pPr>
        <w:spacing w:after="0" w:line="240" w:lineRule="auto"/>
        <w:jc w:val="both"/>
        <w:rPr>
          <w:rFonts w:ascii="Times New Roman" w:hAnsi="Times New Roman" w:cs="Times New Roman"/>
        </w:rPr>
      </w:pPr>
      <w:r>
        <w:rPr>
          <w:rFonts w:ascii="Times New Roman" w:hAnsi="Times New Roman" w:cs="Times New Roman"/>
          <w:lang w:eastAsia="ru-RU"/>
        </w:rPr>
        <w:t>Таблица 3.1.2.1.3.</w:t>
      </w:r>
      <w:r w:rsidR="000F1D49" w:rsidRPr="00B92E78">
        <w:rPr>
          <w:rFonts w:ascii="Times New Roman" w:hAnsi="Times New Roman" w:cs="Times New Roman"/>
          <w:lang w:eastAsia="ru-RU"/>
        </w:rPr>
        <w:t xml:space="preserve"> </w:t>
      </w:r>
      <w:r w:rsidR="000F1D49" w:rsidRPr="00B92E78">
        <w:rPr>
          <w:rFonts w:ascii="Times New Roman" w:hAnsi="Times New Roman" w:cs="Times New Roman"/>
        </w:rPr>
        <w:t>ГУП Чувашской Республики «ЧГЭС» Минпромэнерго Чувашии</w:t>
      </w:r>
    </w:p>
    <w:tbl>
      <w:tblPr>
        <w:tblW w:w="0" w:type="auto"/>
        <w:tblLayout w:type="fixed"/>
        <w:tblCellMar>
          <w:left w:w="10" w:type="dxa"/>
          <w:right w:w="10" w:type="dxa"/>
        </w:tblCellMar>
        <w:tblLook w:val="0000" w:firstRow="0" w:lastRow="0" w:firstColumn="0" w:lastColumn="0" w:noHBand="0" w:noVBand="0"/>
      </w:tblPr>
      <w:tblGrid>
        <w:gridCol w:w="562"/>
        <w:gridCol w:w="3293"/>
        <w:gridCol w:w="1435"/>
        <w:gridCol w:w="1694"/>
        <w:gridCol w:w="1603"/>
        <w:gridCol w:w="1118"/>
      </w:tblGrid>
      <w:tr w:rsidR="000F1D49" w:rsidRPr="0078594F" w:rsidTr="000F1D49">
        <w:trPr>
          <w:trHeight w:hRule="exact" w:val="475"/>
        </w:trPr>
        <w:tc>
          <w:tcPr>
            <w:tcW w:w="562"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after="60"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w:t>
            </w:r>
          </w:p>
          <w:p w:rsidR="000F1D49" w:rsidRPr="0078594F" w:rsidRDefault="000F1D49" w:rsidP="000F1D49">
            <w:pPr>
              <w:pStyle w:val="2e"/>
              <w:shd w:val="clear" w:color="auto" w:fill="auto"/>
              <w:spacing w:before="60"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п/п</w:t>
            </w:r>
          </w:p>
        </w:tc>
        <w:tc>
          <w:tcPr>
            <w:tcW w:w="3293"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center"/>
              <w:rPr>
                <w:rFonts w:ascii="Times New Roman" w:hAnsi="Times New Roman" w:cs="Times New Roman"/>
                <w:sz w:val="20"/>
                <w:szCs w:val="20"/>
              </w:rPr>
            </w:pPr>
            <w:r w:rsidRPr="0078594F">
              <w:rPr>
                <w:rStyle w:val="295pt"/>
                <w:rFonts w:ascii="Times New Roman" w:hAnsi="Times New Roman" w:cs="Times New Roman"/>
                <w:sz w:val="20"/>
                <w:szCs w:val="20"/>
              </w:rPr>
              <w:t>Наименование</w:t>
            </w:r>
          </w:p>
        </w:tc>
        <w:tc>
          <w:tcPr>
            <w:tcW w:w="1435"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after="60"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Напряжение,</w:t>
            </w:r>
          </w:p>
          <w:p w:rsidR="000F1D49" w:rsidRPr="0078594F" w:rsidRDefault="000F1D49" w:rsidP="000F1D49">
            <w:pPr>
              <w:pStyle w:val="2e"/>
              <w:shd w:val="clear" w:color="auto" w:fill="auto"/>
              <w:spacing w:before="60"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кВ</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Тип (авто) трансформатора</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rPr>
                <w:rFonts w:ascii="Times New Roman" w:hAnsi="Times New Roman" w:cs="Times New Roman"/>
                <w:sz w:val="20"/>
                <w:szCs w:val="20"/>
              </w:rPr>
            </w:pPr>
            <w:r w:rsidRPr="0078594F">
              <w:rPr>
                <w:rStyle w:val="295pt"/>
                <w:rFonts w:ascii="Times New Roman" w:hAnsi="Times New Roman" w:cs="Times New Roman"/>
                <w:sz w:val="20"/>
                <w:szCs w:val="20"/>
              </w:rPr>
              <w:t>Номинальная мощность, кВА</w:t>
            </w:r>
          </w:p>
        </w:tc>
        <w:tc>
          <w:tcPr>
            <w:tcW w:w="1118" w:type="dxa"/>
            <w:tcBorders>
              <w:top w:val="single" w:sz="4" w:space="0" w:color="auto"/>
              <w:left w:val="single" w:sz="4" w:space="0" w:color="auto"/>
              <w:righ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Г од ввода</w:t>
            </w:r>
          </w:p>
        </w:tc>
      </w:tr>
      <w:tr w:rsidR="000F1D49" w:rsidRPr="0078594F" w:rsidTr="000F1D49">
        <w:trPr>
          <w:trHeight w:hRule="exact" w:val="235"/>
        </w:trPr>
        <w:tc>
          <w:tcPr>
            <w:tcW w:w="562"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ТП 5/60 Чичканы школа</w:t>
            </w:r>
          </w:p>
        </w:tc>
        <w:tc>
          <w:tcPr>
            <w:tcW w:w="1435"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60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2003</w:t>
            </w:r>
          </w:p>
        </w:tc>
      </w:tr>
      <w:tr w:rsidR="000F1D49" w:rsidRPr="0078594F" w:rsidTr="000F1D49">
        <w:trPr>
          <w:trHeight w:hRule="exact" w:val="475"/>
        </w:trPr>
        <w:tc>
          <w:tcPr>
            <w:tcW w:w="562"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rPr>
                <w:rFonts w:ascii="Times New Roman" w:hAnsi="Times New Roman" w:cs="Times New Roman"/>
                <w:sz w:val="20"/>
                <w:szCs w:val="20"/>
              </w:rPr>
            </w:pPr>
            <w:r w:rsidRPr="0078594F">
              <w:rPr>
                <w:rStyle w:val="295pt"/>
                <w:rFonts w:ascii="Times New Roman" w:hAnsi="Times New Roman" w:cs="Times New Roman"/>
                <w:sz w:val="20"/>
                <w:szCs w:val="20"/>
              </w:rPr>
              <w:t>КТП-27, д. Урмаево, ул. Школьная, д. ЗА</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100</w:t>
            </w:r>
          </w:p>
        </w:tc>
        <w:tc>
          <w:tcPr>
            <w:tcW w:w="1118" w:type="dxa"/>
            <w:tcBorders>
              <w:top w:val="single" w:sz="4" w:space="0" w:color="auto"/>
              <w:left w:val="single" w:sz="4" w:space="0" w:color="auto"/>
              <w:righ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1972</w:t>
            </w:r>
          </w:p>
        </w:tc>
      </w:tr>
      <w:tr w:rsidR="000F1D49" w:rsidRPr="0078594F" w:rsidTr="000F1D49">
        <w:trPr>
          <w:trHeight w:hRule="exact" w:val="240"/>
        </w:trPr>
        <w:tc>
          <w:tcPr>
            <w:tcW w:w="562"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3</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ТП 19/400 д.Асаново школа</w:t>
            </w:r>
          </w:p>
        </w:tc>
        <w:tc>
          <w:tcPr>
            <w:tcW w:w="1435"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400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1987</w:t>
            </w:r>
          </w:p>
        </w:tc>
      </w:tr>
      <w:tr w:rsidR="000F1D49" w:rsidRPr="0078594F" w:rsidTr="000F1D49">
        <w:trPr>
          <w:trHeight w:hRule="exact" w:val="240"/>
        </w:trPr>
        <w:tc>
          <w:tcPr>
            <w:tcW w:w="562"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4</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ТП 35/250 Шептахово школа</w:t>
            </w:r>
          </w:p>
        </w:tc>
        <w:tc>
          <w:tcPr>
            <w:tcW w:w="1435"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1980</w:t>
            </w:r>
          </w:p>
        </w:tc>
      </w:tr>
      <w:tr w:rsidR="000F1D49" w:rsidRPr="0078594F" w:rsidTr="000F1D49">
        <w:trPr>
          <w:trHeight w:hRule="exact" w:val="245"/>
        </w:trPr>
        <w:tc>
          <w:tcPr>
            <w:tcW w:w="562"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5</w:t>
            </w:r>
          </w:p>
        </w:tc>
        <w:tc>
          <w:tcPr>
            <w:tcW w:w="3293" w:type="dxa"/>
            <w:vMerge w:val="restart"/>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КТП-2, с. Комсомольское (ФСК "Кетне")</w:t>
            </w:r>
          </w:p>
        </w:tc>
        <w:tc>
          <w:tcPr>
            <w:tcW w:w="1435"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2011</w:t>
            </w:r>
          </w:p>
        </w:tc>
      </w:tr>
      <w:tr w:rsidR="000F1D49" w:rsidRPr="0078594F" w:rsidTr="000F1D49">
        <w:trPr>
          <w:trHeight w:hRule="exact" w:val="235"/>
        </w:trPr>
        <w:tc>
          <w:tcPr>
            <w:tcW w:w="562"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3293" w:type="dxa"/>
            <w:vMerge/>
            <w:tcBorders>
              <w:left w:val="single" w:sz="4" w:space="0" w:color="auto"/>
            </w:tcBorders>
            <w:shd w:val="clear" w:color="auto" w:fill="FFFFFF"/>
            <w:vAlign w:val="bottom"/>
          </w:tcPr>
          <w:p w:rsidR="000F1D49" w:rsidRPr="0078594F" w:rsidRDefault="000F1D49" w:rsidP="000F1D49">
            <w:pPr>
              <w:rPr>
                <w:rFonts w:ascii="Times New Roman" w:hAnsi="Times New Roman" w:cs="Times New Roman"/>
                <w:sz w:val="20"/>
                <w:szCs w:val="20"/>
              </w:rPr>
            </w:pPr>
          </w:p>
        </w:tc>
        <w:tc>
          <w:tcPr>
            <w:tcW w:w="1435"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1694"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2011</w:t>
            </w:r>
          </w:p>
        </w:tc>
      </w:tr>
      <w:tr w:rsidR="000F1D49" w:rsidRPr="0078594F" w:rsidTr="000F1D49">
        <w:trPr>
          <w:trHeight w:hRule="exact" w:val="250"/>
        </w:trPr>
        <w:tc>
          <w:tcPr>
            <w:tcW w:w="562" w:type="dxa"/>
            <w:vMerge w:val="restart"/>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6</w:t>
            </w:r>
          </w:p>
        </w:tc>
        <w:tc>
          <w:tcPr>
            <w:tcW w:w="3293" w:type="dxa"/>
            <w:vMerge w:val="restart"/>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rPr>
                <w:rFonts w:ascii="Times New Roman" w:hAnsi="Times New Roman" w:cs="Times New Roman"/>
                <w:sz w:val="20"/>
                <w:szCs w:val="20"/>
              </w:rPr>
            </w:pPr>
            <w:r w:rsidRPr="0078594F">
              <w:rPr>
                <w:rStyle w:val="295pt"/>
                <w:rFonts w:ascii="Times New Roman" w:hAnsi="Times New Roman" w:cs="Times New Roman"/>
                <w:sz w:val="20"/>
                <w:szCs w:val="20"/>
              </w:rPr>
              <w:t>КТП-1, д. Альбусь-Сюрбеево (школа)</w:t>
            </w:r>
          </w:p>
        </w:tc>
        <w:tc>
          <w:tcPr>
            <w:tcW w:w="1435"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2016</w:t>
            </w:r>
          </w:p>
        </w:tc>
      </w:tr>
      <w:tr w:rsidR="000F1D49" w:rsidRPr="0078594F" w:rsidTr="000F1D49">
        <w:trPr>
          <w:trHeight w:hRule="exact" w:val="240"/>
        </w:trPr>
        <w:tc>
          <w:tcPr>
            <w:tcW w:w="562" w:type="dxa"/>
            <w:vMerge/>
            <w:tcBorders>
              <w:left w:val="single" w:sz="4" w:space="0" w:color="auto"/>
            </w:tcBorders>
            <w:shd w:val="clear" w:color="auto" w:fill="FFFFFF"/>
            <w:vAlign w:val="center"/>
          </w:tcPr>
          <w:p w:rsidR="000F1D49" w:rsidRPr="0078594F" w:rsidRDefault="000F1D49" w:rsidP="000F1D49">
            <w:pPr>
              <w:rPr>
                <w:rFonts w:ascii="Times New Roman" w:hAnsi="Times New Roman" w:cs="Times New Roman"/>
                <w:sz w:val="20"/>
                <w:szCs w:val="20"/>
              </w:rPr>
            </w:pPr>
          </w:p>
        </w:tc>
        <w:tc>
          <w:tcPr>
            <w:tcW w:w="3293" w:type="dxa"/>
            <w:vMerge/>
            <w:tcBorders>
              <w:left w:val="single" w:sz="4" w:space="0" w:color="auto"/>
            </w:tcBorders>
            <w:shd w:val="clear" w:color="auto" w:fill="FFFFFF"/>
            <w:vAlign w:val="bottom"/>
          </w:tcPr>
          <w:p w:rsidR="000F1D49" w:rsidRPr="0078594F" w:rsidRDefault="000F1D49" w:rsidP="000F1D49">
            <w:pPr>
              <w:rPr>
                <w:rFonts w:ascii="Times New Roman" w:hAnsi="Times New Roman" w:cs="Times New Roman"/>
                <w:sz w:val="20"/>
                <w:szCs w:val="20"/>
              </w:rPr>
            </w:pPr>
          </w:p>
        </w:tc>
        <w:tc>
          <w:tcPr>
            <w:tcW w:w="1435"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2016</w:t>
            </w:r>
          </w:p>
        </w:tc>
      </w:tr>
      <w:tr w:rsidR="000F1D49" w:rsidRPr="0078594F" w:rsidTr="000F1D49">
        <w:trPr>
          <w:trHeight w:hRule="exact" w:val="240"/>
        </w:trPr>
        <w:tc>
          <w:tcPr>
            <w:tcW w:w="562"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7</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КТП-30, с. Урмаево (детский сад)</w:t>
            </w:r>
          </w:p>
        </w:tc>
        <w:tc>
          <w:tcPr>
            <w:tcW w:w="1435"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2019</w:t>
            </w:r>
          </w:p>
        </w:tc>
      </w:tr>
      <w:tr w:rsidR="000F1D49" w:rsidRPr="0078594F" w:rsidTr="000F1D49">
        <w:trPr>
          <w:trHeight w:hRule="exact" w:val="475"/>
        </w:trPr>
        <w:tc>
          <w:tcPr>
            <w:tcW w:w="562"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8</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rPr>
                <w:rFonts w:ascii="Times New Roman" w:hAnsi="Times New Roman" w:cs="Times New Roman"/>
                <w:sz w:val="20"/>
                <w:szCs w:val="20"/>
              </w:rPr>
            </w:pPr>
            <w:r w:rsidRPr="0078594F">
              <w:rPr>
                <w:rStyle w:val="295pt"/>
                <w:rFonts w:ascii="Times New Roman" w:hAnsi="Times New Roman" w:cs="Times New Roman"/>
                <w:sz w:val="20"/>
                <w:szCs w:val="20"/>
              </w:rPr>
              <w:t>КТП-20, д. Урмаево, 25м южнее д №2 по ул Ф.Бурнаш</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1994</w:t>
            </w:r>
          </w:p>
        </w:tc>
      </w:tr>
      <w:tr w:rsidR="000F1D49" w:rsidRPr="0078594F" w:rsidTr="000F1D49">
        <w:trPr>
          <w:trHeight w:hRule="exact" w:val="456"/>
        </w:trPr>
        <w:tc>
          <w:tcPr>
            <w:tcW w:w="562"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9</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КТП-33, с. Урмаево, ул. Мира и ул.Дружбы</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2018</w:t>
            </w:r>
          </w:p>
        </w:tc>
      </w:tr>
      <w:tr w:rsidR="000F1D49" w:rsidRPr="0078594F" w:rsidTr="000F1D49">
        <w:trPr>
          <w:trHeight w:hRule="exact" w:val="245"/>
        </w:trPr>
        <w:tc>
          <w:tcPr>
            <w:tcW w:w="562" w:type="dxa"/>
            <w:vMerge w:val="restart"/>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w:t>
            </w:r>
          </w:p>
        </w:tc>
        <w:tc>
          <w:tcPr>
            <w:tcW w:w="3293"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КТП-2, с. Токаево (школа)</w:t>
            </w:r>
          </w:p>
        </w:tc>
        <w:tc>
          <w:tcPr>
            <w:tcW w:w="1435"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2013</w:t>
            </w:r>
          </w:p>
        </w:tc>
      </w:tr>
      <w:tr w:rsidR="000F1D49" w:rsidRPr="0078594F" w:rsidTr="000F1D49">
        <w:trPr>
          <w:trHeight w:hRule="exact" w:val="235"/>
        </w:trPr>
        <w:tc>
          <w:tcPr>
            <w:tcW w:w="562" w:type="dxa"/>
            <w:vMerge/>
            <w:tcBorders>
              <w:left w:val="single" w:sz="4" w:space="0" w:color="auto"/>
            </w:tcBorders>
            <w:shd w:val="clear" w:color="auto" w:fill="FFFFFF"/>
            <w:vAlign w:val="center"/>
          </w:tcPr>
          <w:p w:rsidR="000F1D49" w:rsidRPr="0078594F" w:rsidRDefault="000F1D49" w:rsidP="000F1D49">
            <w:pPr>
              <w:rPr>
                <w:rFonts w:ascii="Times New Roman" w:hAnsi="Times New Roman" w:cs="Times New Roman"/>
                <w:sz w:val="20"/>
                <w:szCs w:val="20"/>
              </w:rPr>
            </w:pPr>
          </w:p>
        </w:tc>
        <w:tc>
          <w:tcPr>
            <w:tcW w:w="3293"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1435"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2013</w:t>
            </w:r>
          </w:p>
        </w:tc>
      </w:tr>
      <w:tr w:rsidR="000F1D49" w:rsidRPr="0078594F" w:rsidTr="000F1D49">
        <w:trPr>
          <w:trHeight w:hRule="exact" w:val="470"/>
        </w:trPr>
        <w:tc>
          <w:tcPr>
            <w:tcW w:w="562"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И</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 с. Старочелны-Сюрбеево, ул. Чапаева</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2010</w:t>
            </w:r>
          </w:p>
        </w:tc>
      </w:tr>
      <w:tr w:rsidR="000F1D49" w:rsidRPr="0078594F" w:rsidTr="000F1D49">
        <w:trPr>
          <w:trHeight w:hRule="exact" w:val="245"/>
        </w:trPr>
        <w:tc>
          <w:tcPr>
            <w:tcW w:w="562"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12</w:t>
            </w:r>
          </w:p>
        </w:tc>
        <w:tc>
          <w:tcPr>
            <w:tcW w:w="3293" w:type="dxa"/>
            <w:vMerge w:val="restart"/>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КТП-38, с.Комсомольское,</w:t>
            </w:r>
          </w:p>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ул.Садовая, ул. 65 лет Победы, пер.</w:t>
            </w:r>
          </w:p>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Луговой, пер. Новый</w:t>
            </w:r>
          </w:p>
        </w:tc>
        <w:tc>
          <w:tcPr>
            <w:tcW w:w="1435" w:type="dxa"/>
            <w:vMerge w:val="restart"/>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2011</w:t>
            </w:r>
          </w:p>
        </w:tc>
      </w:tr>
      <w:tr w:rsidR="000F1D49" w:rsidRPr="0078594F" w:rsidTr="000F1D49">
        <w:trPr>
          <w:trHeight w:hRule="exact" w:val="451"/>
        </w:trPr>
        <w:tc>
          <w:tcPr>
            <w:tcW w:w="562"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3293" w:type="dxa"/>
            <w:vMerge/>
            <w:tcBorders>
              <w:left w:val="single" w:sz="4" w:space="0" w:color="auto"/>
            </w:tcBorders>
            <w:shd w:val="clear" w:color="auto" w:fill="FFFFFF"/>
            <w:vAlign w:val="bottom"/>
          </w:tcPr>
          <w:p w:rsidR="000F1D49" w:rsidRPr="0078594F" w:rsidRDefault="000F1D49" w:rsidP="000F1D49">
            <w:pPr>
              <w:rPr>
                <w:rFonts w:ascii="Times New Roman" w:hAnsi="Times New Roman" w:cs="Times New Roman"/>
                <w:sz w:val="20"/>
                <w:szCs w:val="20"/>
              </w:rPr>
            </w:pPr>
          </w:p>
        </w:tc>
        <w:tc>
          <w:tcPr>
            <w:tcW w:w="1435" w:type="dxa"/>
            <w:vMerge/>
            <w:tcBorders>
              <w:left w:val="single" w:sz="4" w:space="0" w:color="auto"/>
            </w:tcBorders>
            <w:shd w:val="clear" w:color="auto" w:fill="FFFFFF"/>
          </w:tcPr>
          <w:p w:rsidR="000F1D49" w:rsidRPr="0078594F" w:rsidRDefault="000F1D49" w:rsidP="000F1D49">
            <w:pPr>
              <w:rPr>
                <w:rFonts w:ascii="Times New Roman" w:hAnsi="Times New Roman" w:cs="Times New Roman"/>
                <w:sz w:val="20"/>
                <w:szCs w:val="20"/>
              </w:rPr>
            </w:pP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250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201 1</w:t>
            </w:r>
          </w:p>
        </w:tc>
      </w:tr>
      <w:tr w:rsidR="000F1D49" w:rsidRPr="0078594F" w:rsidTr="000F1D49">
        <w:trPr>
          <w:trHeight w:hRule="exact" w:val="470"/>
        </w:trPr>
        <w:tc>
          <w:tcPr>
            <w:tcW w:w="562"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13</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30" w:lineRule="exact"/>
              <w:rPr>
                <w:rFonts w:ascii="Times New Roman" w:hAnsi="Times New Roman" w:cs="Times New Roman"/>
                <w:sz w:val="20"/>
                <w:szCs w:val="20"/>
              </w:rPr>
            </w:pPr>
            <w:r w:rsidRPr="0078594F">
              <w:rPr>
                <w:rStyle w:val="295pt"/>
                <w:rFonts w:ascii="Times New Roman" w:hAnsi="Times New Roman" w:cs="Times New Roman"/>
                <w:sz w:val="20"/>
                <w:szCs w:val="20"/>
              </w:rPr>
              <w:t>КТП, с.Токаево, ул.Дружбы, Солнечная</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201 1</w:t>
            </w:r>
          </w:p>
        </w:tc>
      </w:tr>
      <w:tr w:rsidR="000F1D49" w:rsidRPr="0078594F" w:rsidTr="000F1D49">
        <w:trPr>
          <w:trHeight w:hRule="exact" w:val="461"/>
        </w:trPr>
        <w:tc>
          <w:tcPr>
            <w:tcW w:w="562"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14</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 д. Починок-Быбыть, ул. Полевая, Молодежная</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2011</w:t>
            </w:r>
          </w:p>
        </w:tc>
      </w:tr>
      <w:tr w:rsidR="000F1D49" w:rsidRPr="0078594F" w:rsidTr="000F1D49">
        <w:trPr>
          <w:trHeight w:hRule="exact" w:val="475"/>
        </w:trPr>
        <w:tc>
          <w:tcPr>
            <w:tcW w:w="562"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15</w:t>
            </w:r>
          </w:p>
        </w:tc>
        <w:tc>
          <w:tcPr>
            <w:tcW w:w="3293" w:type="dxa"/>
            <w:tcBorders>
              <w:top w:val="single" w:sz="4" w:space="0" w:color="auto"/>
              <w:left w:val="single" w:sz="4" w:space="0" w:color="auto"/>
            </w:tcBorders>
            <w:shd w:val="clear" w:color="auto" w:fill="FFFFFF"/>
            <w:vAlign w:val="bottom"/>
          </w:tcPr>
          <w:p w:rsidR="000F1D49" w:rsidRPr="0078594F" w:rsidRDefault="000F1D49" w:rsidP="000F1D49">
            <w:pPr>
              <w:pStyle w:val="2e"/>
              <w:shd w:val="clear" w:color="auto" w:fill="auto"/>
              <w:spacing w:line="226" w:lineRule="exact"/>
              <w:rPr>
                <w:rFonts w:ascii="Times New Roman" w:hAnsi="Times New Roman" w:cs="Times New Roman"/>
                <w:sz w:val="20"/>
                <w:szCs w:val="20"/>
              </w:rPr>
            </w:pPr>
            <w:r w:rsidRPr="0078594F">
              <w:rPr>
                <w:rStyle w:val="295pt"/>
                <w:rFonts w:ascii="Times New Roman" w:hAnsi="Times New Roman" w:cs="Times New Roman"/>
                <w:sz w:val="20"/>
                <w:szCs w:val="20"/>
              </w:rPr>
              <w:t>КТП-15, с.Новочелны-Сюрбеево, ул.Больничная</w:t>
            </w:r>
          </w:p>
        </w:tc>
        <w:tc>
          <w:tcPr>
            <w:tcW w:w="1435"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tcBorders>
            <w:shd w:val="clear" w:color="auto" w:fill="FFFFFF"/>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100</w:t>
            </w:r>
          </w:p>
        </w:tc>
        <w:tc>
          <w:tcPr>
            <w:tcW w:w="1118" w:type="dxa"/>
            <w:tcBorders>
              <w:top w:val="single" w:sz="4" w:space="0" w:color="auto"/>
              <w:left w:val="single" w:sz="4" w:space="0" w:color="auto"/>
              <w:right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2010</w:t>
            </w:r>
          </w:p>
        </w:tc>
      </w:tr>
      <w:tr w:rsidR="000F1D49" w:rsidRPr="0078594F" w:rsidTr="000F1D49">
        <w:trPr>
          <w:trHeight w:hRule="exact" w:val="250"/>
        </w:trPr>
        <w:tc>
          <w:tcPr>
            <w:tcW w:w="562" w:type="dxa"/>
            <w:tcBorders>
              <w:top w:val="single" w:sz="4" w:space="0" w:color="auto"/>
              <w:left w:val="single" w:sz="4" w:space="0" w:color="auto"/>
              <w:bottom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16</w:t>
            </w:r>
          </w:p>
        </w:tc>
        <w:tc>
          <w:tcPr>
            <w:tcW w:w="3293" w:type="dxa"/>
            <w:tcBorders>
              <w:top w:val="single" w:sz="4" w:space="0" w:color="auto"/>
              <w:left w:val="single" w:sz="4" w:space="0" w:color="auto"/>
              <w:bottom w:val="single" w:sz="4" w:space="0" w:color="auto"/>
            </w:tcBorders>
            <w:shd w:val="clear" w:color="auto" w:fill="FFFFFF"/>
            <w:vAlign w:val="center"/>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КТП-6, д. Урмаево, ул. Нагорная</w:t>
            </w:r>
          </w:p>
        </w:tc>
        <w:tc>
          <w:tcPr>
            <w:tcW w:w="1435" w:type="dxa"/>
            <w:tcBorders>
              <w:top w:val="single" w:sz="4" w:space="0" w:color="auto"/>
              <w:left w:val="single" w:sz="4" w:space="0" w:color="auto"/>
              <w:bottom w:val="single" w:sz="4" w:space="0" w:color="auto"/>
            </w:tcBorders>
            <w:shd w:val="clear" w:color="auto" w:fill="FFFFFF"/>
            <w:vAlign w:val="center"/>
          </w:tcPr>
          <w:p w:rsidR="000F1D49" w:rsidRPr="0078594F" w:rsidRDefault="000F1D49" w:rsidP="000F1D49">
            <w:pPr>
              <w:pStyle w:val="2e"/>
              <w:shd w:val="clear" w:color="auto" w:fill="auto"/>
              <w:spacing w:line="190" w:lineRule="exact"/>
              <w:ind w:left="140"/>
              <w:rPr>
                <w:rFonts w:ascii="Times New Roman" w:hAnsi="Times New Roman" w:cs="Times New Roman"/>
                <w:sz w:val="20"/>
                <w:szCs w:val="20"/>
              </w:rPr>
            </w:pPr>
            <w:r w:rsidRPr="0078594F">
              <w:rPr>
                <w:rStyle w:val="295pt"/>
                <w:rFonts w:ascii="Times New Roman" w:hAnsi="Times New Roman" w:cs="Times New Roman"/>
                <w:sz w:val="20"/>
                <w:szCs w:val="20"/>
              </w:rPr>
              <w:t>10/0,4</w:t>
            </w:r>
          </w:p>
        </w:tc>
        <w:tc>
          <w:tcPr>
            <w:tcW w:w="1694" w:type="dxa"/>
            <w:tcBorders>
              <w:top w:val="single" w:sz="4" w:space="0" w:color="auto"/>
              <w:left w:val="single" w:sz="4" w:space="0" w:color="auto"/>
              <w:bottom w:val="single" w:sz="4" w:space="0" w:color="auto"/>
            </w:tcBorders>
            <w:shd w:val="clear" w:color="auto" w:fill="FFFFFF"/>
            <w:vAlign w:val="center"/>
          </w:tcPr>
          <w:p w:rsidR="000F1D49" w:rsidRPr="0078594F" w:rsidRDefault="000F1D49" w:rsidP="000F1D49">
            <w:pPr>
              <w:pStyle w:val="2e"/>
              <w:shd w:val="clear" w:color="auto" w:fill="auto"/>
              <w:spacing w:line="190" w:lineRule="exact"/>
              <w:jc w:val="both"/>
              <w:rPr>
                <w:rFonts w:ascii="Times New Roman" w:hAnsi="Times New Roman" w:cs="Times New Roman"/>
                <w:sz w:val="20"/>
                <w:szCs w:val="20"/>
              </w:rPr>
            </w:pPr>
            <w:r w:rsidRPr="0078594F">
              <w:rPr>
                <w:rStyle w:val="295pt"/>
                <w:rFonts w:ascii="Times New Roman" w:hAnsi="Times New Roman" w:cs="Times New Roman"/>
                <w:sz w:val="20"/>
                <w:szCs w:val="20"/>
              </w:rPr>
              <w:t>ТМГ</w:t>
            </w:r>
          </w:p>
        </w:tc>
        <w:tc>
          <w:tcPr>
            <w:tcW w:w="1603" w:type="dxa"/>
            <w:tcBorders>
              <w:top w:val="single" w:sz="4" w:space="0" w:color="auto"/>
              <w:left w:val="single" w:sz="4" w:space="0" w:color="auto"/>
              <w:bottom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100</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bottom"/>
          </w:tcPr>
          <w:p w:rsidR="000F1D49" w:rsidRPr="0078594F" w:rsidRDefault="000F1D49" w:rsidP="000F1D49">
            <w:pPr>
              <w:pStyle w:val="2e"/>
              <w:shd w:val="clear" w:color="auto" w:fill="auto"/>
              <w:spacing w:line="190" w:lineRule="exact"/>
              <w:rPr>
                <w:rFonts w:ascii="Times New Roman" w:hAnsi="Times New Roman" w:cs="Times New Roman"/>
                <w:sz w:val="20"/>
                <w:szCs w:val="20"/>
              </w:rPr>
            </w:pPr>
            <w:r w:rsidRPr="0078594F">
              <w:rPr>
                <w:rStyle w:val="295pt"/>
                <w:rFonts w:ascii="Times New Roman" w:hAnsi="Times New Roman" w:cs="Times New Roman"/>
                <w:sz w:val="20"/>
                <w:szCs w:val="20"/>
              </w:rPr>
              <w:t>2010</w:t>
            </w:r>
          </w:p>
        </w:tc>
      </w:tr>
    </w:tbl>
    <w:p w:rsidR="000F1D49" w:rsidRDefault="000F1D49" w:rsidP="009A2DAA">
      <w:pPr>
        <w:spacing w:after="0" w:line="240" w:lineRule="auto"/>
        <w:jc w:val="both"/>
        <w:rPr>
          <w:rFonts w:ascii="Times New Roman" w:hAnsi="Times New Roman" w:cs="Times New Roman"/>
          <w:highlight w:val="yellow"/>
          <w:lang w:eastAsia="ru-RU"/>
        </w:rPr>
      </w:pP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Остаточный ресурс.</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По результатам анализа состояния электрических сетей, выявлены их достаточная надёжность и эффективность.</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Ограничения использования мощностей</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Анализ технического состояния источников электроснабжения не выявил ограничения использования мощностей.</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Качество эксплуатации, наладки и ремонтов</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 xml:space="preserve">Качество эксплуатации, наладки и ремонтов источников электроснабжения удовлетворяет требованиям «Правил технической эксплуатации электроустановок потребителей»3 и «Правил технической эксплуатации электрических станций и сетей Российской Федерации». </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Системы учета ресурсов</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Доля поставки электроэнергии потребителям по приборам учета составляет 100%.</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Расход ресурсов</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Суммарное фактическое количество электроэнергии, отпущенной за 2023 год, по населению, бюджетофинансируемым организациям, промышленным предприятиям и прочим потребителям не представлено.</w:t>
      </w:r>
    </w:p>
    <w:p w:rsidR="00171D1D" w:rsidRPr="004C0533" w:rsidRDefault="00171D1D" w:rsidP="00A20231">
      <w:pPr>
        <w:spacing w:after="0" w:line="240" w:lineRule="auto"/>
        <w:ind w:firstLine="851"/>
        <w:jc w:val="both"/>
        <w:rPr>
          <w:rFonts w:ascii="Times New Roman" w:hAnsi="Times New Roman" w:cs="Times New Roman"/>
        </w:rPr>
      </w:pPr>
      <w:r w:rsidRPr="004C0533">
        <w:rPr>
          <w:rFonts w:ascii="Times New Roman" w:hAnsi="Times New Roman" w:cs="Times New Roman"/>
        </w:rPr>
        <w:t>Имеющиеся проблемы и направления их решения</w:t>
      </w:r>
    </w:p>
    <w:p w:rsidR="00171D1D" w:rsidRDefault="00171D1D" w:rsidP="00E1282E">
      <w:pPr>
        <w:spacing w:after="0" w:line="240" w:lineRule="auto"/>
        <w:ind w:firstLine="851"/>
        <w:jc w:val="both"/>
        <w:rPr>
          <w:rFonts w:ascii="Times New Roman" w:hAnsi="Times New Roman" w:cs="Times New Roman"/>
        </w:rPr>
      </w:pPr>
      <w:r w:rsidRPr="004C0533">
        <w:rPr>
          <w:rFonts w:ascii="Times New Roman" w:hAnsi="Times New Roman" w:cs="Times New Roman"/>
        </w:rPr>
        <w:t>Проблемы в эксплуатации имеющихся источников электроснабжения отсутствуют.</w:t>
      </w:r>
    </w:p>
    <w:p w:rsidR="00E1282E" w:rsidRPr="004C0533" w:rsidRDefault="00E1282E" w:rsidP="00E1282E">
      <w:pPr>
        <w:spacing w:after="0" w:line="240" w:lineRule="auto"/>
        <w:ind w:firstLine="851"/>
        <w:jc w:val="both"/>
        <w:rPr>
          <w:rFonts w:ascii="Times New Roman" w:hAnsi="Times New Roman" w:cs="Times New Roman"/>
        </w:rPr>
      </w:pPr>
    </w:p>
    <w:p w:rsidR="00171D1D" w:rsidRPr="005F2C0B" w:rsidRDefault="00171D1D" w:rsidP="00216A85">
      <w:pPr>
        <w:rPr>
          <w:rFonts w:ascii="Times New Roman" w:hAnsi="Times New Roman" w:cs="Times New Roman"/>
          <w:b/>
        </w:rPr>
      </w:pPr>
      <w:r w:rsidRPr="005F2C0B">
        <w:rPr>
          <w:rFonts w:ascii="Times New Roman" w:hAnsi="Times New Roman" w:cs="Times New Roman"/>
          <w:b/>
        </w:rPr>
        <w:t>3.1.2.2. Анализ эффективности и надежности имеющихся сетей, имеющиеся 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Имеющаяся сеть энергоснабжения позволяет обеспечить население и прочие объекты достаточным количеством электроэнергии.</w:t>
      </w:r>
    </w:p>
    <w:p w:rsidR="00171D1D" w:rsidRPr="005D6D30" w:rsidRDefault="00171D1D" w:rsidP="00A20231">
      <w:pPr>
        <w:spacing w:after="0" w:line="240" w:lineRule="auto"/>
        <w:ind w:firstLine="851"/>
        <w:jc w:val="both"/>
        <w:rPr>
          <w:rFonts w:ascii="Times New Roman" w:hAnsi="Times New Roman" w:cs="Times New Roman"/>
          <w:lang w:eastAsia="ru-RU"/>
        </w:rPr>
      </w:pPr>
      <w:r w:rsidRPr="005D6D30">
        <w:rPr>
          <w:rFonts w:ascii="Times New Roman" w:hAnsi="Times New Roman" w:cs="Times New Roman"/>
          <w:lang w:eastAsia="ru-RU"/>
        </w:rPr>
        <w:t xml:space="preserve">По территории </w:t>
      </w:r>
      <w:r w:rsidR="003F76DA" w:rsidRPr="005D6D30">
        <w:rPr>
          <w:rFonts w:ascii="Times New Roman" w:hAnsi="Times New Roman" w:cs="Times New Roman"/>
          <w:lang w:eastAsia="ru-RU"/>
        </w:rPr>
        <w:t>Комсомоль</w:t>
      </w:r>
      <w:r w:rsidRPr="005D6D30">
        <w:rPr>
          <w:rFonts w:ascii="Times New Roman" w:hAnsi="Times New Roman" w:cs="Times New Roman"/>
          <w:lang w:eastAsia="ru-RU"/>
        </w:rPr>
        <w:t>ского муниципального округа проходят:</w:t>
      </w:r>
    </w:p>
    <w:p w:rsidR="00171D1D" w:rsidRPr="005D6D30" w:rsidRDefault="00171D1D"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 xml:space="preserve">ВЛ 110 кВ </w:t>
      </w:r>
      <w:r w:rsidR="005D6D30" w:rsidRPr="005D6D30">
        <w:rPr>
          <w:rFonts w:ascii="Times New Roman" w:hAnsi="Times New Roman" w:cs="Times New Roman"/>
        </w:rPr>
        <w:t>Маяк</w:t>
      </w:r>
      <w:r w:rsidRPr="005D6D30">
        <w:rPr>
          <w:rFonts w:ascii="Times New Roman" w:hAnsi="Times New Roman" w:cs="Times New Roman"/>
        </w:rPr>
        <w:t>;</w:t>
      </w:r>
    </w:p>
    <w:p w:rsidR="00171D1D" w:rsidRPr="005D6D30" w:rsidRDefault="00171D1D"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 xml:space="preserve">ВЛ 110 кВ </w:t>
      </w:r>
      <w:r w:rsidR="005D6D30" w:rsidRPr="005D6D30">
        <w:rPr>
          <w:rFonts w:ascii="Times New Roman" w:hAnsi="Times New Roman" w:cs="Times New Roman"/>
        </w:rPr>
        <w:t>ЦРБ</w:t>
      </w:r>
      <w:r w:rsidRPr="005D6D30">
        <w:rPr>
          <w:rFonts w:ascii="Times New Roman" w:hAnsi="Times New Roman" w:cs="Times New Roman"/>
        </w:rPr>
        <w:t>;</w:t>
      </w:r>
    </w:p>
    <w:p w:rsidR="00171D1D" w:rsidRPr="005D6D30" w:rsidRDefault="00171D1D"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 xml:space="preserve">ВЛ 110 кВ </w:t>
      </w:r>
      <w:r w:rsidR="005D6D30" w:rsidRPr="005D6D30">
        <w:rPr>
          <w:rFonts w:ascii="Times New Roman" w:hAnsi="Times New Roman" w:cs="Times New Roman"/>
        </w:rPr>
        <w:t>СХТ</w:t>
      </w:r>
      <w:r w:rsidRPr="005D6D30">
        <w:rPr>
          <w:rFonts w:ascii="Times New Roman" w:hAnsi="Times New Roman" w:cs="Times New Roman"/>
        </w:rPr>
        <w:t>;</w:t>
      </w:r>
    </w:p>
    <w:p w:rsidR="00171D1D" w:rsidRPr="005D6D30" w:rsidRDefault="00171D1D"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 xml:space="preserve">ВЛ 110 кВ </w:t>
      </w:r>
      <w:r w:rsidR="005D6D30" w:rsidRPr="005D6D30">
        <w:rPr>
          <w:rFonts w:ascii="Times New Roman" w:hAnsi="Times New Roman" w:cs="Times New Roman"/>
        </w:rPr>
        <w:t>КРС-1;</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КРС-2;</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Восток;</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Заря;</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Алга;</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Гигант;</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Дружба;</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Зав</w:t>
      </w:r>
      <w:r>
        <w:rPr>
          <w:rFonts w:ascii="Times New Roman" w:hAnsi="Times New Roman" w:cs="Times New Roman"/>
        </w:rPr>
        <w:t>ет</w:t>
      </w:r>
      <w:r w:rsidRPr="005D6D30">
        <w:rPr>
          <w:rFonts w:ascii="Times New Roman" w:hAnsi="Times New Roman" w:cs="Times New Roman"/>
        </w:rPr>
        <w:t xml:space="preserve"> Ильича;</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Нов</w:t>
      </w:r>
      <w:r>
        <w:rPr>
          <w:rFonts w:ascii="Times New Roman" w:hAnsi="Times New Roman" w:cs="Times New Roman"/>
        </w:rPr>
        <w:t>ые</w:t>
      </w:r>
      <w:r w:rsidRPr="005D6D30">
        <w:rPr>
          <w:rFonts w:ascii="Times New Roman" w:hAnsi="Times New Roman" w:cs="Times New Roman"/>
        </w:rPr>
        <w:t xml:space="preserve"> Мураты</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Луч;</w:t>
      </w:r>
    </w:p>
    <w:p w:rsidR="005D6D30" w:rsidRPr="005D6D30" w:rsidRDefault="005D6D30" w:rsidP="00A20231">
      <w:pPr>
        <w:spacing w:after="0" w:line="240" w:lineRule="auto"/>
        <w:ind w:firstLine="851"/>
        <w:jc w:val="both"/>
        <w:rPr>
          <w:rFonts w:ascii="Times New Roman" w:hAnsi="Times New Roman" w:cs="Times New Roman"/>
        </w:rPr>
      </w:pPr>
      <w:r w:rsidRPr="005D6D30">
        <w:rPr>
          <w:rFonts w:ascii="Times New Roman" w:hAnsi="Times New Roman" w:cs="Times New Roman"/>
        </w:rPr>
        <w:t>ВЛ 110 кВ Нюргечи.</w:t>
      </w:r>
    </w:p>
    <w:p w:rsidR="00171D1D" w:rsidRPr="005D6D30" w:rsidRDefault="00171D1D" w:rsidP="00A20231">
      <w:pPr>
        <w:spacing w:after="0" w:line="240" w:lineRule="auto"/>
        <w:ind w:firstLine="851"/>
        <w:jc w:val="both"/>
        <w:rPr>
          <w:rFonts w:ascii="Times New Roman" w:hAnsi="Times New Roman" w:cs="Times New Roman"/>
          <w:lang w:eastAsia="ru-RU"/>
        </w:rPr>
      </w:pPr>
      <w:r w:rsidRPr="005D6D30">
        <w:rPr>
          <w:rFonts w:ascii="Times New Roman" w:hAnsi="Times New Roman" w:cs="Times New Roman"/>
          <w:lang w:eastAsia="ru-RU"/>
        </w:rPr>
        <w:t>Распределение электроэнергии между потребителями осуществляется на напряжении 0,4 кВ.</w:t>
      </w:r>
    </w:p>
    <w:p w:rsidR="007D7294" w:rsidRDefault="007D7294" w:rsidP="00A20231">
      <w:pPr>
        <w:spacing w:after="0" w:line="240" w:lineRule="auto"/>
        <w:ind w:firstLine="851"/>
        <w:jc w:val="both"/>
        <w:rPr>
          <w:rFonts w:ascii="Times New Roman" w:hAnsi="Times New Roman" w:cs="Times New Roman"/>
        </w:rPr>
      </w:pPr>
    </w:p>
    <w:p w:rsidR="007D7294" w:rsidRDefault="000E6E1B" w:rsidP="00A20231">
      <w:pPr>
        <w:spacing w:after="0" w:line="240" w:lineRule="auto"/>
        <w:ind w:firstLine="851"/>
        <w:jc w:val="both"/>
        <w:rPr>
          <w:rFonts w:ascii="Times New Roman" w:hAnsi="Times New Roman" w:cs="Times New Roman"/>
        </w:rPr>
      </w:pPr>
      <w:r>
        <w:rPr>
          <w:rFonts w:ascii="Times New Roman" w:hAnsi="Times New Roman" w:cs="Times New Roman"/>
        </w:rPr>
        <w:t>В таблицах 3.1.2.2.1; 3.1.2.2.2 представлена п</w:t>
      </w:r>
      <w:r w:rsidR="007D7294">
        <w:rPr>
          <w:rFonts w:ascii="Times New Roman" w:hAnsi="Times New Roman" w:cs="Times New Roman"/>
        </w:rPr>
        <w:t xml:space="preserve">еречень линий электропередач </w:t>
      </w:r>
      <w:r>
        <w:rPr>
          <w:rFonts w:ascii="Times New Roman" w:hAnsi="Times New Roman" w:cs="Times New Roman"/>
        </w:rPr>
        <w:t>по</w:t>
      </w:r>
      <w:r w:rsidR="00B92E78">
        <w:rPr>
          <w:rFonts w:ascii="Times New Roman" w:hAnsi="Times New Roman" w:cs="Times New Roman"/>
        </w:rPr>
        <w:t xml:space="preserve"> </w:t>
      </w:r>
      <w:r w:rsidR="007D7294">
        <w:rPr>
          <w:rFonts w:ascii="Times New Roman" w:hAnsi="Times New Roman" w:cs="Times New Roman"/>
        </w:rPr>
        <w:t>обслуживающи</w:t>
      </w:r>
      <w:r w:rsidR="00B92E78">
        <w:rPr>
          <w:rFonts w:ascii="Times New Roman" w:hAnsi="Times New Roman" w:cs="Times New Roman"/>
        </w:rPr>
        <w:t>м</w:t>
      </w:r>
      <w:r w:rsidR="007D7294">
        <w:rPr>
          <w:rFonts w:ascii="Times New Roman" w:hAnsi="Times New Roman" w:cs="Times New Roman"/>
        </w:rPr>
        <w:t xml:space="preserve"> </w:t>
      </w:r>
      <w:r w:rsidR="00B92E78">
        <w:rPr>
          <w:rFonts w:ascii="Times New Roman" w:hAnsi="Times New Roman" w:cs="Times New Roman"/>
        </w:rPr>
        <w:t>организациям:</w:t>
      </w:r>
    </w:p>
    <w:p w:rsidR="000E6E1B" w:rsidRDefault="000E6E1B" w:rsidP="000E6E1B">
      <w:pPr>
        <w:spacing w:after="0" w:line="240" w:lineRule="auto"/>
        <w:jc w:val="both"/>
        <w:rPr>
          <w:rFonts w:ascii="Times New Roman" w:hAnsi="Times New Roman" w:cs="Times New Roman"/>
        </w:rPr>
      </w:pPr>
    </w:p>
    <w:p w:rsidR="00C136F0" w:rsidRDefault="000E6E1B" w:rsidP="000E6E1B">
      <w:pPr>
        <w:spacing w:after="0" w:line="240" w:lineRule="auto"/>
        <w:jc w:val="both"/>
        <w:rPr>
          <w:rFonts w:ascii="Times New Roman" w:hAnsi="Times New Roman" w:cs="Times New Roman"/>
        </w:rPr>
      </w:pPr>
      <w:r>
        <w:rPr>
          <w:rFonts w:ascii="Times New Roman" w:hAnsi="Times New Roman" w:cs="Times New Roman"/>
        </w:rPr>
        <w:t>Таблица 3.1.2.2.1.</w:t>
      </w:r>
      <w:r w:rsidR="00C136F0" w:rsidRPr="00C136F0">
        <w:rPr>
          <w:rFonts w:ascii="Times New Roman" w:hAnsi="Times New Roman" w:cs="Times New Roman"/>
          <w:lang w:eastAsia="ru-RU"/>
        </w:rPr>
        <w:t xml:space="preserve"> </w:t>
      </w:r>
      <w:r>
        <w:rPr>
          <w:rFonts w:ascii="Times New Roman" w:hAnsi="Times New Roman" w:cs="Times New Roman"/>
        </w:rPr>
        <w:t>Ф</w:t>
      </w:r>
      <w:r w:rsidR="00C136F0" w:rsidRPr="00C136F0">
        <w:rPr>
          <w:rFonts w:ascii="Times New Roman" w:hAnsi="Times New Roman" w:cs="Times New Roman"/>
        </w:rPr>
        <w:t>илиал ПАО «Россети Волга» – «Чувашэнерго»</w:t>
      </w:r>
    </w:p>
    <w:tbl>
      <w:tblPr>
        <w:tblW w:w="9811" w:type="dxa"/>
        <w:tblInd w:w="-5" w:type="dxa"/>
        <w:tblLayout w:type="fixed"/>
        <w:tblLook w:val="04A0" w:firstRow="1" w:lastRow="0" w:firstColumn="1" w:lastColumn="0" w:noHBand="0" w:noVBand="1"/>
      </w:tblPr>
      <w:tblGrid>
        <w:gridCol w:w="567"/>
        <w:gridCol w:w="6514"/>
        <w:gridCol w:w="1028"/>
        <w:gridCol w:w="991"/>
        <w:gridCol w:w="711"/>
      </w:tblGrid>
      <w:tr w:rsidR="00127BB8" w:rsidRPr="00127BB8" w:rsidTr="008A70F3">
        <w:trPr>
          <w:trHeight w:val="24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 п/п</w:t>
            </w:r>
          </w:p>
        </w:tc>
        <w:tc>
          <w:tcPr>
            <w:tcW w:w="65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Наименование ВЛ</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Номинал ВЛ</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Год ввода в эксплуатацию</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7BB8" w:rsidRPr="00127BB8" w:rsidRDefault="00127BB8" w:rsidP="00127BB8">
            <w:pPr>
              <w:spacing w:after="0" w:line="240" w:lineRule="auto"/>
              <w:jc w:val="center"/>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 xml:space="preserve">Протяженность, км </w:t>
            </w:r>
          </w:p>
        </w:tc>
      </w:tr>
      <w:tr w:rsidR="00127BB8" w:rsidRPr="00127BB8" w:rsidTr="008A70F3">
        <w:trPr>
          <w:trHeight w:val="8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p>
        </w:tc>
        <w:tc>
          <w:tcPr>
            <w:tcW w:w="6514" w:type="dxa"/>
            <w:vMerge/>
            <w:tcBorders>
              <w:top w:val="single" w:sz="4" w:space="0" w:color="auto"/>
              <w:left w:val="single" w:sz="4" w:space="0" w:color="auto"/>
              <w:bottom w:val="single" w:sz="4" w:space="0" w:color="auto"/>
              <w:right w:val="single" w:sz="4" w:space="0" w:color="auto"/>
            </w:tcBorders>
            <w:vAlign w:val="center"/>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0E6E1B" w:rsidRDefault="00127BB8" w:rsidP="00127BB8">
            <w:pPr>
              <w:spacing w:after="0" w:line="240" w:lineRule="auto"/>
              <w:jc w:val="right"/>
              <w:rPr>
                <w:rFonts w:ascii="Times New Roman" w:eastAsia="Times New Roman" w:hAnsi="Times New Roman" w:cs="Times New Roman"/>
                <w:sz w:val="16"/>
                <w:szCs w:val="16"/>
                <w:lang w:eastAsia="ru-RU"/>
              </w:rPr>
            </w:pPr>
            <w:r w:rsidRPr="000E6E1B">
              <w:rPr>
                <w:rFonts w:ascii="Times New Roman" w:eastAsia="Times New Roman" w:hAnsi="Times New Roman" w:cs="Times New Roman"/>
                <w:sz w:val="16"/>
                <w:szCs w:val="16"/>
                <w:lang w:eastAsia="ru-RU"/>
              </w:rPr>
              <w:t>1</w:t>
            </w:r>
          </w:p>
        </w:tc>
        <w:tc>
          <w:tcPr>
            <w:tcW w:w="6514" w:type="dxa"/>
            <w:tcBorders>
              <w:top w:val="nil"/>
              <w:left w:val="nil"/>
              <w:bottom w:val="single" w:sz="4" w:space="0" w:color="auto"/>
              <w:right w:val="single" w:sz="4" w:space="0" w:color="auto"/>
            </w:tcBorders>
            <w:shd w:val="clear" w:color="000000" w:fill="FFFFFF"/>
            <w:hideMark/>
          </w:tcPr>
          <w:p w:rsidR="00127BB8" w:rsidRPr="000E6E1B" w:rsidRDefault="00127BB8" w:rsidP="00127BB8">
            <w:pPr>
              <w:spacing w:after="0" w:line="240" w:lineRule="auto"/>
              <w:rPr>
                <w:rFonts w:ascii="Times New Roman" w:eastAsia="Times New Roman" w:hAnsi="Times New Roman" w:cs="Times New Roman"/>
                <w:sz w:val="16"/>
                <w:szCs w:val="16"/>
                <w:lang w:eastAsia="ru-RU"/>
              </w:rPr>
            </w:pPr>
            <w:r w:rsidRPr="000E6E1B">
              <w:rPr>
                <w:rFonts w:ascii="Times New Roman" w:eastAsia="Times New Roman" w:hAnsi="Times New Roman" w:cs="Times New Roman"/>
                <w:sz w:val="16"/>
                <w:szCs w:val="16"/>
                <w:lang w:eastAsia="ru-RU"/>
              </w:rPr>
              <w:t>ВЛ 0,4 кВ ф.4 от КТП №15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0E6E1B" w:rsidRDefault="00127BB8" w:rsidP="00127BB8">
            <w:pPr>
              <w:spacing w:after="0" w:line="240" w:lineRule="auto"/>
              <w:rPr>
                <w:rFonts w:ascii="Times New Roman" w:eastAsia="Times New Roman" w:hAnsi="Times New Roman" w:cs="Times New Roman"/>
                <w:sz w:val="16"/>
                <w:szCs w:val="16"/>
                <w:lang w:eastAsia="ru-RU"/>
              </w:rPr>
            </w:pPr>
            <w:r w:rsidRPr="000E6E1B">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0E6E1B" w:rsidRDefault="00127BB8" w:rsidP="00127BB8">
            <w:pPr>
              <w:spacing w:after="0" w:line="240" w:lineRule="auto"/>
              <w:rPr>
                <w:rFonts w:ascii="Times New Roman" w:eastAsia="Times New Roman" w:hAnsi="Times New Roman" w:cs="Times New Roman"/>
                <w:sz w:val="16"/>
                <w:szCs w:val="16"/>
                <w:lang w:eastAsia="ru-RU"/>
              </w:rPr>
            </w:pPr>
            <w:r w:rsidRPr="000E6E1B">
              <w:rPr>
                <w:rFonts w:ascii="Times New Roman" w:eastAsia="Times New Roman" w:hAnsi="Times New Roman" w:cs="Times New Roman"/>
                <w:sz w:val="16"/>
                <w:szCs w:val="16"/>
                <w:lang w:eastAsia="ru-RU"/>
              </w:rPr>
              <w:t>31.08.2015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0E6E1B">
              <w:rPr>
                <w:rFonts w:ascii="Times New Roman" w:eastAsia="Times New Roman" w:hAnsi="Times New Roman" w:cs="Times New Roman"/>
                <w:sz w:val="16"/>
                <w:szCs w:val="16"/>
                <w:lang w:eastAsia="ru-RU"/>
              </w:rPr>
              <w:t>0,36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№49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№7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ЗТП №47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КРС по ВЛ 10 кВ КРС-2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 КРС по ВЛ 10 кВ КРС-2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СТП №9 с.Комсомольское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31.12.2018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Коллективный сад Дружба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31.05.2020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№24 Хоздвор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31.05.2020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30.06.2020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№26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№26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№46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№46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27.06.2008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№46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д. Нов. Кошелеи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ЗТП №29 д. Нов. Александровка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ЗТП №29 д. Нов. Александровка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ЗТП №29 д. Нов. Александровка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ЗТП №29 д. Нов. Александровка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№22 д. Мал.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№35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ф.7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№18 Хозцентр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30.11.2019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№10 СТФ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28.02.2019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№8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№7 Сад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№7 Сад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№42 д. Поч. Быбыть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№5 д. Токаево Ферма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№8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№8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ф.6 от КТП №9 мкр. Кабалина с. Комсомольское по 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08.05.2013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 д. Малые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№36 с. Токаево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 д. Эткерово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 </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№20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30.12.2021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№10 Хоздвор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СТП №22 д. Новоалександровка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28.02.2022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Васильевка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СТП №19 д. Новые Кошелеи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СТП №7 Склад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№20 д. Верх.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№15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25.12.1987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26,87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6,07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9,51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КРС-1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01.06.1977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КРС-2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01.06.1977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5,00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34,51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01.06.1973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22,84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32,32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69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21.12.1984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14,91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13,36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10 кВ Урожай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29.12.1989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7,69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Васильевка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79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№3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№3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д. Нов. Кошелеи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№5 пос. Киров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№5 пос. Киров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№5 пос. Киров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№24 КРС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№24 КРС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№24 КРС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89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№24 КРС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№24 КРС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№26 д. Дубовка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№28 пос. Киров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№28 пос. Киров по ВЛ 10 кВ Маяк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99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№13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№25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№25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№6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№6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№7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№7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№7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№8 с. Комсомольское по ВЛ 10 кВ ЦРБ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КРС по ВЛ 10 кВ КРС-2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д. М.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д. М.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М.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М.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д. М.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Малые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Малые Кошелеи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Ферма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Ферма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№6 д. Корезино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№6 д. Корезино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№9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№10 Хоздвор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д. Асаново Нижний хоздвор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д. Асаново Нижний хоздвор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№13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№13 д. Асаново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№15 КРС к-за Восток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д. Эткерово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д. Эткерово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Сюр. Токаево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Сюр. Токаево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д. Сюр. Токаево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Подл. Чурачики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Подл. Чурачики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Хозцентр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Хозцентр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№5 д. Нап. Сюрбеево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№5 д. Нап. Сюрбеево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№5 д. Нап. Сюрбеево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№23 д. Подл. Чурачики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№23 д. Подл. Чурачики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№23 д. Подл. Чурачики по ВЛ 10 кВ Заря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д. Байбахтино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д. Байбахтино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д. Чув.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№14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№14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№14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№15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№15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№16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№16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№16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№18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№18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№18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ЗТП №25 д. Чув. Аль.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№26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№27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№27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№29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№32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№34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№34 д. Тат. А. Сюрбеево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№35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№43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209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№43 д. Урмаево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ЗТП №47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ЗТП №47 д. Пол. Яуши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д. Бикмурзино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Бикмурзино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Бикмурзино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д. Бикмурзино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Кайнлык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Кайнлык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 д. Кайнлык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№3 д. Кайнлык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СТФ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СТФ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№5 д. Ст. Сундырь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№5 д. Ст. Сундырь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№5 д. Ст. Сундырь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№6 д. Поч. Быбыть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№6 д. Поч. Быбыть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№6 д. Поч. Быбыть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№6 д. Поч. Быбыть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№7 Сад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№7 Сад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№8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д. Степ. Шихазаны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д. Степ. Шихазаны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№10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№10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№10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№11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№11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д. Ивашкино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№13 д. Ивашкино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№13 д. Ивашкино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№20 д. Степ. Шихазаны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№22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№22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№22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ЗТП №23 КРС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ЗТП №23 КРС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№24 Хоздвор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№24 Хоздвор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№24 Хоздвор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№25 Хозцентр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№25 Хозцентр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ЗТП №29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ЗТП №29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ЗТП №29 д. Н. Ч. Сюрбеево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№31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№31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№31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№32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№32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№32 МТФ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№33 д. Ст. Сундырь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№33 д. Ст. Сундырь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№34 Админцентр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№34 Админцентр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№36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№36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№36 д. Пол. Шептахово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№43 КЗС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№43 КЗС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№44 АВМ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№44 АВМ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№49 СТФ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№49 СТФ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№49 СТФ по ВЛ 10 кВ Гигант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Крестниково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Крестниково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 д. Крестниково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№2 д. Крестниково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 д. Александровка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ф.6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289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№4 Хозцентр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№5 д. Комаровка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№5 д. Комаровка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№5 д. Комаровка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№6 с. Луцкое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№6 с. Луцкое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№7 д. Ахметово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299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№9 д. Нов. Сундырь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№10 МТФ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№10 МТФ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КЗС д. Комунна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КЗС д. Комунна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№12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№13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№14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№14 д. Поч. Инели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№15 д. Комаровка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№21 д. Стар. Мураты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№21 д. Стар. Мураты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№21 д. Стар. Мураты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№22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№22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№22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№22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№23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№23 д. Нов. Высли по ВЛ 10 кВ Дружба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№6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2,63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№6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№6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329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№7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№7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№7 д. Чичканы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с.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с.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№8 с.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1,45</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№10 д.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№10 д.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339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№10 д.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№11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№12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с.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№13 с. Чурачики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№30 Хоздвор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349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№30 Хоздвор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№30 Хоздвор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№33 АВМ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№33 АВМ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№33 АВМ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№33 АВМ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№39 СТФ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№39 СТФ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№44 МТФ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№44 МТФ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359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№44 МТФ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№48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№48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№49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№49 с. Токаево по ВЛ 10 кВ Зав.Ильича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№7 МТФ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№7 МТФ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№8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369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№9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№9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№10 СТФ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№10 СТФ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№10 СТФ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№11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№11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№12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№12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№12 с. Тугаево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01.01.2005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379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№13 ОКЦ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№15 д. Вотланы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№15 д. Вотланы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№16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№16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№18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№18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№18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№19 КРС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№19 КРС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389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№20 Хозцентр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№20 Хозцентр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№21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№21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№21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№24 Хоздвор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№24 Хоздвор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№27 Школа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№27 Школа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№27 Школа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399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№28 д. Нов. Мураты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№29 СТФ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№30 ЛХЧ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№31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№31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№31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№18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№18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№19 Хоздвор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№19 Хоздвор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409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№19 Хоздвор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№19 Хоздвор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ф.5 от КТП №19 Хоздвор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01.01.1965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№20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№20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№31 МТФ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№31 МТФ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№36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№36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01.01.1980</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№37 АВМ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419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№37 АВМ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№42 МТФ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№42 МТФ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№42 МТФ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№16 д. Изамбаево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№16 д. Изамбаево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№17 д. Изамбаево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№17 д. Изамбаево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№17 д. Изамбаево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№18 Хозцентр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429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№18 Хозцентр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№19 СТФ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№20 д. Пол. Инели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№20 д. Пол. Инели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2,26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№20 д. Пол. Инели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01.01.1985</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№21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№21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№21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№22 д. Яниково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1,43</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№22 д. Яниково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439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№22 д. Яниково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0,62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№27 МТФ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№27 МТФ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№27 МТФ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01.01.1974</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№28 МТФ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№28 МТФ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№30 СТФ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№30 СТФ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№30 СТФ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№30 СТФ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0,90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449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№37 АВМ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№37 АВМ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0,54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№37 АВМ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01.01.1979</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0,34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№38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№38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1,42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№38 д. Нюргечи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1,70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№39 д. Пол. Сундырь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№39 д. Пол. Сундырь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1,38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№39 д. Пол.Сундырь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0,86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№48 Хоздвор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0,22</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459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№48 Хоздвор по ВЛ 10 кВ Нюргечи от ПС 35 кВ Шимкуссы</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460</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ф.3 от КТП №10 Хоздвор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0,04</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461</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 д. Александровка по ВЛ 10 кВ Россия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01.01.1997</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1,26</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462</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 д. Нижнее Тимерчеево по ВЛ 10 кВ Луч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01.04.2008</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463</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№39 с.Токаево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464</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№39 с.Токаево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31.12.2023</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0,17</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465</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ф.4 от КТП №22 с. Комсомольское по ВЛ 10 кВ СХТ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31.05.2022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0,01</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466</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ф.1 от КТП №8 д. Стар. Высли по ВЛ 10 кВ Н.Мураты от ПС 35 кВ Тимерчеево</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01.01.1972</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1,50</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467</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 xml:space="preserve">ВЛ 0,4 кВ ф.3 от КТП №25 с. Комсомольское по ВЛ 10 кВ СХТ от ПС 110 кВ Комсомольская </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01.01.1986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0,79</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468</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№15 КРС к-за Восток по ВЛ 10 кВ Восток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01.01.1976</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0,48</w:t>
            </w:r>
          </w:p>
        </w:tc>
      </w:tr>
      <w:tr w:rsidR="00127BB8" w:rsidRPr="00127BB8" w:rsidTr="008A70F3">
        <w:trPr>
          <w:trHeight w:val="240"/>
        </w:trPr>
        <w:tc>
          <w:tcPr>
            <w:tcW w:w="567" w:type="dxa"/>
            <w:tcBorders>
              <w:top w:val="nil"/>
              <w:left w:val="single" w:sz="4" w:space="0" w:color="auto"/>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469</w:t>
            </w:r>
          </w:p>
        </w:tc>
        <w:tc>
          <w:tcPr>
            <w:tcW w:w="6514"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ВЛ 0,4 кВ ф.2 от КТП №36 с. Токаево по ВЛ 10 кВ Алга от ПС 110 кВ Комсомольская</w:t>
            </w:r>
          </w:p>
        </w:tc>
        <w:tc>
          <w:tcPr>
            <w:tcW w:w="1028"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0,4 кВ</w:t>
            </w:r>
          </w:p>
        </w:tc>
        <w:tc>
          <w:tcPr>
            <w:tcW w:w="99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30.11.2021</w:t>
            </w:r>
          </w:p>
        </w:tc>
        <w:tc>
          <w:tcPr>
            <w:tcW w:w="711" w:type="dxa"/>
            <w:tcBorders>
              <w:top w:val="nil"/>
              <w:left w:val="nil"/>
              <w:bottom w:val="single" w:sz="4" w:space="0" w:color="auto"/>
              <w:right w:val="single" w:sz="4" w:space="0" w:color="auto"/>
            </w:tcBorders>
            <w:shd w:val="clear" w:color="000000" w:fill="FFFFFF"/>
            <w:hideMark/>
          </w:tcPr>
          <w:p w:rsidR="00127BB8" w:rsidRPr="00127BB8" w:rsidRDefault="00127BB8" w:rsidP="00127BB8">
            <w:pPr>
              <w:spacing w:after="0" w:line="240" w:lineRule="auto"/>
              <w:jc w:val="right"/>
              <w:rPr>
                <w:rFonts w:ascii="Times New Roman" w:eastAsia="Times New Roman" w:hAnsi="Times New Roman" w:cs="Times New Roman"/>
                <w:sz w:val="16"/>
                <w:szCs w:val="16"/>
                <w:lang w:eastAsia="ru-RU"/>
              </w:rPr>
            </w:pPr>
            <w:r w:rsidRPr="00127BB8">
              <w:rPr>
                <w:rFonts w:ascii="Times New Roman" w:eastAsia="Times New Roman" w:hAnsi="Times New Roman" w:cs="Times New Roman"/>
                <w:sz w:val="16"/>
                <w:szCs w:val="16"/>
                <w:lang w:eastAsia="ru-RU"/>
              </w:rPr>
              <w:t>0,27</w:t>
            </w:r>
          </w:p>
        </w:tc>
      </w:tr>
    </w:tbl>
    <w:p w:rsidR="00B92E78" w:rsidRDefault="00B92E78" w:rsidP="00A20231">
      <w:pPr>
        <w:spacing w:after="0" w:line="240" w:lineRule="auto"/>
        <w:ind w:firstLine="851"/>
        <w:jc w:val="both"/>
        <w:rPr>
          <w:rFonts w:ascii="Times New Roman" w:hAnsi="Times New Roman" w:cs="Times New Roman"/>
        </w:rPr>
      </w:pPr>
    </w:p>
    <w:p w:rsidR="00B92E78" w:rsidRDefault="000E6E1B" w:rsidP="000E6E1B">
      <w:pPr>
        <w:spacing w:after="0" w:line="240" w:lineRule="auto"/>
        <w:jc w:val="both"/>
        <w:rPr>
          <w:rFonts w:ascii="Times New Roman" w:hAnsi="Times New Roman" w:cs="Times New Roman"/>
        </w:rPr>
      </w:pPr>
      <w:r>
        <w:rPr>
          <w:rFonts w:ascii="Times New Roman" w:hAnsi="Times New Roman" w:cs="Times New Roman"/>
        </w:rPr>
        <w:t xml:space="preserve">Таблица 3.1.2.2.2. </w:t>
      </w:r>
      <w:r w:rsidR="00B92E78" w:rsidRPr="00B92E78">
        <w:rPr>
          <w:rFonts w:ascii="Times New Roman" w:hAnsi="Times New Roman" w:cs="Times New Roman"/>
        </w:rPr>
        <w:t>ГУП Чувашской Республики «ЧГЭС» Минпромэнерго Чувашии</w:t>
      </w:r>
    </w:p>
    <w:tbl>
      <w:tblPr>
        <w:tblW w:w="0" w:type="auto"/>
        <w:tblLayout w:type="fixed"/>
        <w:tblCellMar>
          <w:left w:w="10" w:type="dxa"/>
          <w:right w:w="10" w:type="dxa"/>
        </w:tblCellMar>
        <w:tblLook w:val="0000" w:firstRow="0" w:lastRow="0" w:firstColumn="0" w:lastColumn="0" w:noHBand="0" w:noVBand="0"/>
      </w:tblPr>
      <w:tblGrid>
        <w:gridCol w:w="432"/>
        <w:gridCol w:w="5112"/>
        <w:gridCol w:w="998"/>
        <w:gridCol w:w="1013"/>
        <w:gridCol w:w="989"/>
        <w:gridCol w:w="998"/>
      </w:tblGrid>
      <w:tr w:rsidR="00B92E78" w:rsidRPr="00B92E78" w:rsidTr="00B92E78">
        <w:trPr>
          <w:trHeight w:hRule="exact" w:val="322"/>
        </w:trPr>
        <w:tc>
          <w:tcPr>
            <w:tcW w:w="432" w:type="dxa"/>
            <w:vMerge w:val="restart"/>
            <w:tcBorders>
              <w:top w:val="single" w:sz="4" w:space="0" w:color="auto"/>
              <w:left w:val="single" w:sz="4" w:space="0" w:color="auto"/>
            </w:tcBorders>
            <w:shd w:val="clear" w:color="auto" w:fill="FFFFFF"/>
          </w:tcPr>
          <w:p w:rsidR="00B92E78" w:rsidRPr="00B92E78" w:rsidRDefault="00B92E78" w:rsidP="00B92E78">
            <w:pPr>
              <w:widowControl w:val="0"/>
              <w:spacing w:after="6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w:t>
            </w:r>
          </w:p>
          <w:p w:rsidR="00B92E78" w:rsidRPr="00B92E78" w:rsidRDefault="00B92E78" w:rsidP="00B92E78">
            <w:pPr>
              <w:widowControl w:val="0"/>
              <w:spacing w:before="60"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п/п</w:t>
            </w:r>
          </w:p>
        </w:tc>
        <w:tc>
          <w:tcPr>
            <w:tcW w:w="5112" w:type="dxa"/>
            <w:vMerge w:val="restart"/>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Наименование</w:t>
            </w:r>
          </w:p>
        </w:tc>
        <w:tc>
          <w:tcPr>
            <w:tcW w:w="2011" w:type="dxa"/>
            <w:gridSpan w:val="2"/>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 км</w:t>
            </w:r>
          </w:p>
        </w:tc>
        <w:tc>
          <w:tcPr>
            <w:tcW w:w="1987" w:type="dxa"/>
            <w:gridSpan w:val="2"/>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КЛ, км</w:t>
            </w:r>
          </w:p>
        </w:tc>
      </w:tr>
      <w:tr w:rsidR="00B92E78" w:rsidRPr="00B92E78" w:rsidTr="00B92E78">
        <w:trPr>
          <w:trHeight w:hRule="exact" w:val="240"/>
        </w:trPr>
        <w:tc>
          <w:tcPr>
            <w:tcW w:w="432" w:type="dxa"/>
            <w:vMerge/>
            <w:tcBorders>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5112" w:type="dxa"/>
            <w:vMerge/>
            <w:tcBorders>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10 кВ</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ind w:left="300"/>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0,4 кВ</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ind w:right="320"/>
              <w:jc w:val="righ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10 кВ</w:t>
            </w: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190" w:lineRule="exact"/>
              <w:ind w:left="240"/>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0,4 кВ</w:t>
            </w:r>
          </w:p>
        </w:tc>
      </w:tr>
      <w:tr w:rsidR="00B92E78" w:rsidRPr="00B92E78" w:rsidTr="00B92E78">
        <w:trPr>
          <w:trHeight w:hRule="exact" w:val="47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"СХТ") до КТП-2, с. Комсомольское (ФСК "Кетне")</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0,61</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8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№89 (ВЛ-10 кВ "КРС-1") до КТП-2, с. Комсомольское (ФСК "Кетне")</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1,25</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8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3</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4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"Дружба" ПС "Тимерчеево") до КТП-1, д. Альбусь-Сюрбеево (школа)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0,34</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701"/>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4</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"Алга" ПС "Комсомольская") до КТП-1, д. Альбусь-Сюрбеево (школа)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1,5</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2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5</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6"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КЛ-10 кВ от опоры отпайки ВЛ-10 кВ (ВЛ-10 кВ "Дружба" ПС "Тимерчеево") до КТП-1, д. Альбусь- Сюрбеево</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0,17</w:t>
            </w: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6</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КЛ-10 кВ от опоры отпайки ВЛ-10 кВ (ВЛ-10 кВ "Алга" ПС "Комсомольская") до КТП-1, д. Альбусь-Сюрбеево</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0,17</w:t>
            </w: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7</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1"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до КТП-30, с. Урмаево (детский сад)</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0,348</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701"/>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8</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№10 (ВЛ-10 кВ "Алга" ПС "Комсомольская") до КТП-33, с. Урмаево, ул.Мира и ул. Дружбы</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0,033</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9</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КТП-33, с. Урмаево, ул.Мира и ул.Дружбы</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2,49</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10</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"Завет Ильича") до КТП- 2, с. Токаево (школа)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1,96</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8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11</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КЛ-10 кВ от опоры №33 (отпайка ВЛ-10 кВ "Завет Ильича") до КТП-2, с. Токаево (школа)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0,34</w:t>
            </w: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12</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 д. Чичканы, ул. Солнечная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1,374</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13</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до КТП, д. Чичканы</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0,36</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6"/>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14</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ВЛЗ-10 кВ от ВЛ-10 кВ "Гигант" (ПС "Комсомольское") до КТП, с. Старочелиы-Сюрбеево, ул. Чапаева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0,303</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39"/>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15</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 xml:space="preserve">ВЛ-0,4 кВ </w:t>
            </w:r>
            <w:r w:rsidRPr="00B92E78">
              <w:rPr>
                <w:rFonts w:ascii="Times New Roman" w:eastAsia="Candara" w:hAnsi="Times New Roman" w:cs="Times New Roman"/>
                <w:color w:val="000000"/>
                <w:spacing w:val="30"/>
                <w:sz w:val="20"/>
                <w:szCs w:val="20"/>
                <w:lang w:eastAsia="ru-RU" w:bidi="ru-RU"/>
              </w:rPr>
              <w:t>01</w:t>
            </w:r>
            <w:r w:rsidRPr="00B92E78">
              <w:rPr>
                <w:rFonts w:ascii="Times New Roman" w:eastAsia="Cambria" w:hAnsi="Times New Roman" w:cs="Times New Roman"/>
                <w:color w:val="000000"/>
                <w:sz w:val="20"/>
                <w:szCs w:val="20"/>
                <w:lang w:eastAsia="ru-RU" w:bidi="ru-RU"/>
              </w:rPr>
              <w:t>' КТП, с. Старочелны-Сюрбеево, ул. Чапаева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0,468</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701"/>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16</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№8 (ВЛ-10 кВ "Кетне") до КТП-38, с.Комсомольское, ул.Садовая, ул.65лет Победы, пер.Луговой, пер.Новый</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0,415</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71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17</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(ВЛ-10 кВ "СХТ") до КТП-38, с.Комсомольское, ул.Садовая, ул.65лет Победы, пер.Луговой, пер.Новый</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ind w:left="320"/>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0,696</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5"/>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18</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КТП-38, с.Комсомольское, ул.Садовая, ул.65лет Победы, пер.Луговой, пер.Новый</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2,611</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1"/>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19</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1"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№78 (ВЛ-10 кВ "Алга") до КТП-6, д. Урмаево, ул. Нагорная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0,11</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20</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КТП-6, д. Урмаево, ул. Нагорная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0,76</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21</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опоры №77 (ВЛЗ-10 кВ "Заветы Ильича") до КТП, с.Токаево, ул.Дружбы, Солнечная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0,26</w:t>
            </w: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22</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 с.Токаево, ул.Дружбы, Солнечная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2,6</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24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23</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КТП-49, с. Урмаево</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1,25</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70"/>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24</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 д. Почииок-Быбыть, ул. Полевая, Молодежная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0,78</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6"/>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25</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6"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КТП-16, д. Полевые Яуши (от опоры №4 до опоры №11, ул. И.Гаврилова)</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0,222</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6"/>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26</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6"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КТП-21, д. Старые Мураты, ул. Южная (от опоры №10 до опоры №7)</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0,166</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6"/>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27</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КТП-22, д. Новые Выели, ул.Новая (от опоры №14 до опоры №12)</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0,251</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66"/>
        </w:trPr>
        <w:tc>
          <w:tcPr>
            <w:tcW w:w="432"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28</w:t>
            </w:r>
          </w:p>
        </w:tc>
        <w:tc>
          <w:tcPr>
            <w:tcW w:w="5112" w:type="dxa"/>
            <w:tcBorders>
              <w:top w:val="single" w:sz="4" w:space="0" w:color="auto"/>
              <w:left w:val="single" w:sz="4" w:space="0" w:color="auto"/>
            </w:tcBorders>
            <w:shd w:val="clear" w:color="auto" w:fill="FFFFFF"/>
          </w:tcPr>
          <w:p w:rsidR="00B92E78" w:rsidRPr="00B92E78" w:rsidRDefault="00B92E78" w:rsidP="00B92E78">
            <w:pPr>
              <w:widowControl w:val="0"/>
              <w:spacing w:after="0" w:line="226"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КТП-28, Александровское сельское поселение, пос.Киров, ул.Молодежная</w:t>
            </w:r>
          </w:p>
        </w:tc>
        <w:tc>
          <w:tcPr>
            <w:tcW w:w="998"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0,67</w:t>
            </w:r>
          </w:p>
        </w:tc>
        <w:tc>
          <w:tcPr>
            <w:tcW w:w="989" w:type="dxa"/>
            <w:tcBorders>
              <w:top w:val="single" w:sz="4" w:space="0" w:color="auto"/>
              <w:lef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90"/>
        </w:trPr>
        <w:tc>
          <w:tcPr>
            <w:tcW w:w="43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29</w:t>
            </w:r>
          </w:p>
        </w:tc>
        <w:tc>
          <w:tcPr>
            <w:tcW w:w="511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 д. Татарское Ивашкино, ул. Татарская (от опоры №23 до опоры №24)</w:t>
            </w:r>
          </w:p>
        </w:tc>
        <w:tc>
          <w:tcPr>
            <w:tcW w:w="998"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0,105</w:t>
            </w:r>
          </w:p>
        </w:tc>
        <w:tc>
          <w:tcPr>
            <w:tcW w:w="989"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90"/>
        </w:trPr>
        <w:tc>
          <w:tcPr>
            <w:tcW w:w="43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30</w:t>
            </w:r>
          </w:p>
        </w:tc>
        <w:tc>
          <w:tcPr>
            <w:tcW w:w="511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ТП-2, Александровское сельское поселение, д. Александровка, ул. Солнечная, Набережная</w:t>
            </w:r>
          </w:p>
        </w:tc>
        <w:tc>
          <w:tcPr>
            <w:tcW w:w="998"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0,527</w:t>
            </w:r>
          </w:p>
        </w:tc>
        <w:tc>
          <w:tcPr>
            <w:tcW w:w="989"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90"/>
        </w:trPr>
        <w:tc>
          <w:tcPr>
            <w:tcW w:w="43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31</w:t>
            </w:r>
          </w:p>
        </w:tc>
        <w:tc>
          <w:tcPr>
            <w:tcW w:w="511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ВЛ-10 кВ от КТП-15, с.Новочелны-Сюрбеево,</w:t>
            </w:r>
          </w:p>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ул.Больничная (от опоры №73, по ВЛ-10 кВ "Гигант")</w:t>
            </w:r>
          </w:p>
        </w:tc>
        <w:tc>
          <w:tcPr>
            <w:tcW w:w="998"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r w:rsidRPr="00B92E78">
              <w:rPr>
                <w:rFonts w:ascii="Times New Roman" w:eastAsia="Arial Unicode MS" w:hAnsi="Times New Roman" w:cs="Times New Roman"/>
                <w:color w:val="000000"/>
                <w:sz w:val="20"/>
                <w:szCs w:val="20"/>
                <w:lang w:eastAsia="ru-RU" w:bidi="ru-RU"/>
              </w:rPr>
              <w:t>0,035</w:t>
            </w:r>
          </w:p>
        </w:tc>
        <w:tc>
          <w:tcPr>
            <w:tcW w:w="1013"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p>
        </w:tc>
        <w:tc>
          <w:tcPr>
            <w:tcW w:w="989"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90"/>
        </w:trPr>
        <w:tc>
          <w:tcPr>
            <w:tcW w:w="43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32</w:t>
            </w:r>
          </w:p>
        </w:tc>
        <w:tc>
          <w:tcPr>
            <w:tcW w:w="511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КТП-15, с.Новочелны-Сюрбеево, ул.Больничная</w:t>
            </w:r>
          </w:p>
        </w:tc>
        <w:tc>
          <w:tcPr>
            <w:tcW w:w="998"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0,552</w:t>
            </w:r>
          </w:p>
        </w:tc>
        <w:tc>
          <w:tcPr>
            <w:tcW w:w="989"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r w:rsidR="00B92E78" w:rsidRPr="00B92E78" w:rsidTr="00B92E78">
        <w:trPr>
          <w:trHeight w:hRule="exact" w:val="490"/>
        </w:trPr>
        <w:tc>
          <w:tcPr>
            <w:tcW w:w="43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33</w:t>
            </w:r>
          </w:p>
        </w:tc>
        <w:tc>
          <w:tcPr>
            <w:tcW w:w="5112"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35" w:lineRule="exact"/>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ВЛ-0,4 кВ от КТП-9, д. Урмаево, ул.Снежная (от опоры №13 до опоры №21)</w:t>
            </w:r>
          </w:p>
        </w:tc>
        <w:tc>
          <w:tcPr>
            <w:tcW w:w="998"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1013"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190" w:lineRule="exact"/>
              <w:jc w:val="center"/>
              <w:rPr>
                <w:rFonts w:ascii="Times New Roman" w:eastAsia="Cambria" w:hAnsi="Times New Roman" w:cs="Times New Roman"/>
                <w:color w:val="000000"/>
                <w:sz w:val="20"/>
                <w:szCs w:val="20"/>
                <w:lang w:eastAsia="ru-RU" w:bidi="ru-RU"/>
              </w:rPr>
            </w:pPr>
            <w:r w:rsidRPr="00B92E78">
              <w:rPr>
                <w:rFonts w:ascii="Times New Roman" w:eastAsia="Cambria" w:hAnsi="Times New Roman" w:cs="Times New Roman"/>
                <w:color w:val="000000"/>
                <w:sz w:val="20"/>
                <w:szCs w:val="20"/>
                <w:lang w:eastAsia="ru-RU" w:bidi="ru-RU"/>
              </w:rPr>
              <w:t>0,28</w:t>
            </w:r>
          </w:p>
        </w:tc>
        <w:tc>
          <w:tcPr>
            <w:tcW w:w="989" w:type="dxa"/>
            <w:tcBorders>
              <w:top w:val="single" w:sz="4" w:space="0" w:color="auto"/>
              <w:left w:val="single" w:sz="4" w:space="0" w:color="auto"/>
              <w:bottom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B92E78" w:rsidRPr="00B92E78" w:rsidRDefault="00B92E78" w:rsidP="00B92E78">
            <w:pPr>
              <w:widowControl w:val="0"/>
              <w:spacing w:after="0" w:line="240" w:lineRule="auto"/>
              <w:rPr>
                <w:rFonts w:ascii="Times New Roman" w:eastAsia="Arial Unicode MS" w:hAnsi="Times New Roman" w:cs="Times New Roman"/>
                <w:color w:val="000000"/>
                <w:sz w:val="20"/>
                <w:szCs w:val="20"/>
                <w:lang w:eastAsia="ru-RU" w:bidi="ru-RU"/>
              </w:rPr>
            </w:pPr>
          </w:p>
        </w:tc>
      </w:tr>
    </w:tbl>
    <w:p w:rsidR="00B92E78" w:rsidRDefault="00B92E78" w:rsidP="00A20231">
      <w:pPr>
        <w:spacing w:after="0" w:line="240" w:lineRule="auto"/>
        <w:ind w:firstLine="851"/>
        <w:jc w:val="both"/>
        <w:rPr>
          <w:rFonts w:ascii="Times New Roman" w:hAnsi="Times New Roman" w:cs="Times New Roman"/>
        </w:rPr>
      </w:pP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xml:space="preserve">Резервирование </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Резервирование электрических сетей отсутствует.</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Применяемые графики работы</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Применяемый график работы системы электроснабжения – круглосуточный. Обоснованность подобного графика работы системы электроснабжения объясняется выполнением требований бесперебойного предоставления электроэнергии потребителям. Графики временного отключения, ограничения мощности и электроэнергии утверждены в установленном порядке и строго соблюдается организацией.</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Статистика отказов и среднего времени восстановления работы</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Данные о статистике отказов и времени восстановления работы электрических сетей не представлены.</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Качество эксплуатации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Качество эксплуатации электросетей удовлетворяет требованиям «Правил технической эксплуатации электрических станций и сетей Российской Федерации» утверждённым Приказом Минэнерго России от 04.10.2022 N 1070 "Об утверждении Правил технической эксплуатации электрических станций и сетей Российской Федерации и о внесении изменений в приказы Минэнерго России от 13 сентября 2018 г. N 757, от 12 июля 2018 г. N 548" (Зарегистрировано в Минюсте России 06.12.2022 N 71384).</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Безопасность работы системы электроснабжения обеспечивается за счёт реализации комплекса мер, учитывающих:</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общие требования безопасности;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функции систем безопасности, зависящие от электроснабжения;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электробезопасность;</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пожарную безопасность;</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информационную безопасность (сохранность информации, предотвращение несанкционированного доступа по цепям питания, защита от преднамеренного воздействия на цепи питания).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Кроме того, в целях осуществления мер, направленных на обеспечение безопасного функционирования электроэнергетики и предотвращения возникновения аварийных ситуаций, на территории муниципального округа организовано оперативно-диспетчерское управление. Все необходимые мероприятия по реконструкции, ремонту и пусконаладочным работам на объектах электросетевого хозяйства производятся в соответствии с утвержденными графиками ППР и инвестиционной программе. В случае возникновения отказов на участках электрических сетей принимаются все необходимые меры по восстановлению электроснабжения в кратчайшие сроки.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Качество диспетчеризации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оперативного реагирования и решения аварийных ситуаций создана Единая дежурно-диспетчерская служба. Приём заявок производится круглосуточно. Диспетчер обеспечивает выезд оперативно-выездных бригад по заявкам потребителей и осуществляет контрольные мероприятия. На объекты электросетевого хозяйства отправляется оперативно-выездная группа.</w:t>
      </w:r>
    </w:p>
    <w:p w:rsidR="00171D1D" w:rsidRPr="004C61D1"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xml:space="preserve">Перечень выявленных бесхозяйных электрических сетей и обоснование выбора организации, </w:t>
      </w:r>
      <w:r w:rsidRPr="004C61D1">
        <w:rPr>
          <w:rFonts w:ascii="Times New Roman" w:hAnsi="Times New Roman" w:cs="Times New Roman"/>
        </w:rPr>
        <w:t>уполномоченной на их эксплуатацию</w:t>
      </w:r>
    </w:p>
    <w:p w:rsidR="00171D1D" w:rsidRPr="004C61D1" w:rsidRDefault="00171D1D" w:rsidP="00A20231">
      <w:pPr>
        <w:spacing w:after="0" w:line="240" w:lineRule="auto"/>
        <w:ind w:firstLine="851"/>
        <w:jc w:val="both"/>
        <w:rPr>
          <w:rFonts w:ascii="Times New Roman" w:hAnsi="Times New Roman" w:cs="Times New Roman"/>
        </w:rPr>
      </w:pPr>
      <w:r w:rsidRPr="004C61D1">
        <w:rPr>
          <w:rFonts w:ascii="Times New Roman" w:hAnsi="Times New Roman" w:cs="Times New Roman"/>
        </w:rPr>
        <w:t xml:space="preserve">Бесхозяйные </w:t>
      </w:r>
      <w:r w:rsidR="004C61D1" w:rsidRPr="004C61D1">
        <w:rPr>
          <w:rFonts w:ascii="Times New Roman" w:hAnsi="Times New Roman" w:cs="Times New Roman"/>
        </w:rPr>
        <w:t xml:space="preserve">объекты электрохозяйства </w:t>
      </w:r>
      <w:r w:rsidRPr="004C61D1">
        <w:rPr>
          <w:rFonts w:ascii="Times New Roman" w:hAnsi="Times New Roman" w:cs="Times New Roman"/>
        </w:rPr>
        <w:t>на территории</w:t>
      </w:r>
      <w:r w:rsidR="004C61D1" w:rsidRPr="004C61D1">
        <w:rPr>
          <w:rFonts w:ascii="Times New Roman" w:hAnsi="Times New Roman" w:cs="Times New Roman"/>
        </w:rPr>
        <w:t xml:space="preserve"> Комсомольского</w:t>
      </w:r>
      <w:r w:rsidRPr="004C61D1">
        <w:rPr>
          <w:rFonts w:ascii="Times New Roman" w:hAnsi="Times New Roman" w:cs="Times New Roman"/>
        </w:rPr>
        <w:t xml:space="preserve"> муниципального округа </w:t>
      </w:r>
      <w:r w:rsidR="004C61D1" w:rsidRPr="004C61D1">
        <w:rPr>
          <w:rFonts w:ascii="Times New Roman" w:hAnsi="Times New Roman" w:cs="Times New Roman"/>
        </w:rPr>
        <w:t>приведены в таблице 3.1.2.2.</w:t>
      </w:r>
      <w:r w:rsidR="000E6E1B">
        <w:rPr>
          <w:rFonts w:ascii="Times New Roman" w:hAnsi="Times New Roman" w:cs="Times New Roman"/>
        </w:rPr>
        <w:t>3</w:t>
      </w:r>
      <w:r w:rsidR="004C61D1" w:rsidRPr="004C61D1">
        <w:rPr>
          <w:rFonts w:ascii="Times New Roman" w:hAnsi="Times New Roman" w:cs="Times New Roman"/>
        </w:rPr>
        <w:t>.</w:t>
      </w:r>
    </w:p>
    <w:p w:rsidR="004C61D1" w:rsidRPr="004C61D1" w:rsidRDefault="004C61D1" w:rsidP="004C61D1">
      <w:pPr>
        <w:spacing w:after="0" w:line="240" w:lineRule="auto"/>
        <w:jc w:val="both"/>
        <w:rPr>
          <w:rFonts w:ascii="Times New Roman" w:hAnsi="Times New Roman" w:cs="Times New Roman"/>
        </w:rPr>
      </w:pPr>
    </w:p>
    <w:p w:rsidR="004C61D1" w:rsidRPr="004C61D1" w:rsidRDefault="004C61D1" w:rsidP="004C61D1">
      <w:pPr>
        <w:spacing w:after="0" w:line="240" w:lineRule="auto"/>
        <w:jc w:val="both"/>
        <w:rPr>
          <w:rFonts w:ascii="Times New Roman" w:hAnsi="Times New Roman" w:cs="Times New Roman"/>
        </w:rPr>
      </w:pPr>
      <w:r w:rsidRPr="004C61D1">
        <w:rPr>
          <w:rFonts w:ascii="Times New Roman" w:hAnsi="Times New Roman" w:cs="Times New Roman"/>
        </w:rPr>
        <w:t>3.1.2.2.</w:t>
      </w:r>
      <w:r w:rsidR="000E6E1B">
        <w:rPr>
          <w:rFonts w:ascii="Times New Roman" w:hAnsi="Times New Roman" w:cs="Times New Roman"/>
        </w:rPr>
        <w:t>3</w:t>
      </w:r>
      <w:r w:rsidRPr="004C61D1">
        <w:rPr>
          <w:rFonts w:ascii="Times New Roman" w:hAnsi="Times New Roman" w:cs="Times New Roman"/>
        </w:rPr>
        <w:t>. Бесхозяйные объекты электрохозяйства на территории Комсомольского муниципального округа</w:t>
      </w:r>
    </w:p>
    <w:tbl>
      <w:tblPr>
        <w:tblW w:w="5000" w:type="pct"/>
        <w:tblLook w:val="04A0" w:firstRow="1" w:lastRow="0" w:firstColumn="1" w:lastColumn="0" w:noHBand="0" w:noVBand="1"/>
      </w:tblPr>
      <w:tblGrid>
        <w:gridCol w:w="2467"/>
        <w:gridCol w:w="2370"/>
        <w:gridCol w:w="2475"/>
        <w:gridCol w:w="2034"/>
      </w:tblGrid>
      <w:tr w:rsidR="004C61D1" w:rsidRPr="004C61D1" w:rsidTr="004C61D1">
        <w:trPr>
          <w:trHeight w:val="1230"/>
        </w:trPr>
        <w:tc>
          <w:tcPr>
            <w:tcW w:w="13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rPr>
                <w:rFonts w:ascii="Times New Roman" w:eastAsia="Times New Roman" w:hAnsi="Times New Roman" w:cs="Times New Roman"/>
                <w:b/>
                <w:bCs/>
                <w:color w:val="000000"/>
                <w:sz w:val="20"/>
                <w:szCs w:val="20"/>
                <w:lang w:eastAsia="ru-RU"/>
              </w:rPr>
            </w:pPr>
            <w:r w:rsidRPr="004C61D1">
              <w:rPr>
                <w:rFonts w:ascii="Times New Roman" w:eastAsia="Times New Roman" w:hAnsi="Times New Roman" w:cs="Times New Roman"/>
                <w:b/>
                <w:bCs/>
                <w:color w:val="000000"/>
                <w:sz w:val="20"/>
                <w:szCs w:val="20"/>
                <w:lang w:eastAsia="ru-RU"/>
              </w:rPr>
              <w:t>Наименование объекта</w:t>
            </w:r>
          </w:p>
        </w:tc>
        <w:tc>
          <w:tcPr>
            <w:tcW w:w="1268"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rPr>
                <w:rFonts w:ascii="Times New Roman" w:eastAsia="Times New Roman" w:hAnsi="Times New Roman" w:cs="Times New Roman"/>
                <w:b/>
                <w:bCs/>
                <w:color w:val="000000"/>
                <w:sz w:val="20"/>
                <w:szCs w:val="20"/>
                <w:lang w:eastAsia="ru-RU"/>
              </w:rPr>
            </w:pPr>
            <w:r w:rsidRPr="004C61D1">
              <w:rPr>
                <w:rFonts w:ascii="Times New Roman" w:eastAsia="Times New Roman" w:hAnsi="Times New Roman" w:cs="Times New Roman"/>
                <w:b/>
                <w:bCs/>
                <w:color w:val="000000"/>
                <w:sz w:val="20"/>
                <w:szCs w:val="20"/>
                <w:lang w:eastAsia="ru-RU"/>
              </w:rPr>
              <w:t>Адрес</w:t>
            </w:r>
          </w:p>
        </w:tc>
        <w:tc>
          <w:tcPr>
            <w:tcW w:w="1324"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rPr>
                <w:rFonts w:ascii="Times New Roman" w:eastAsia="Times New Roman" w:hAnsi="Times New Roman" w:cs="Times New Roman"/>
                <w:b/>
                <w:bCs/>
                <w:color w:val="000000"/>
                <w:sz w:val="20"/>
                <w:szCs w:val="20"/>
                <w:lang w:eastAsia="ru-RU"/>
              </w:rPr>
            </w:pPr>
            <w:r w:rsidRPr="004C61D1">
              <w:rPr>
                <w:rFonts w:ascii="Times New Roman" w:eastAsia="Times New Roman" w:hAnsi="Times New Roman" w:cs="Times New Roman"/>
                <w:b/>
                <w:bCs/>
                <w:color w:val="000000"/>
                <w:sz w:val="20"/>
                <w:szCs w:val="20"/>
                <w:lang w:eastAsia="ru-RU"/>
              </w:rPr>
              <w:t>Площадь, кв.м. / Протяженность, м.</w:t>
            </w:r>
          </w:p>
        </w:tc>
        <w:tc>
          <w:tcPr>
            <w:tcW w:w="1088"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rPr>
                <w:rFonts w:ascii="Times New Roman" w:eastAsia="Times New Roman" w:hAnsi="Times New Roman" w:cs="Times New Roman"/>
                <w:b/>
                <w:bCs/>
                <w:color w:val="000000"/>
                <w:sz w:val="20"/>
                <w:szCs w:val="20"/>
                <w:lang w:eastAsia="ru-RU"/>
              </w:rPr>
            </w:pPr>
            <w:r w:rsidRPr="004C61D1">
              <w:rPr>
                <w:rFonts w:ascii="Times New Roman" w:eastAsia="Times New Roman" w:hAnsi="Times New Roman" w:cs="Times New Roman"/>
                <w:b/>
                <w:bCs/>
                <w:color w:val="000000"/>
                <w:sz w:val="20"/>
                <w:szCs w:val="20"/>
                <w:lang w:eastAsia="ru-RU"/>
              </w:rPr>
              <w:t xml:space="preserve">Поставлено на учет в управлении Росреестра по ЧР в качестве бесхозяйного объекта </w:t>
            </w:r>
          </w:p>
        </w:tc>
      </w:tr>
      <w:tr w:rsidR="004C61D1" w:rsidRPr="004C61D1" w:rsidTr="004C61D1">
        <w:trPr>
          <w:trHeight w:val="780"/>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воздушная низковольтная линия электропередачи 0,4 кВ</w:t>
            </w:r>
          </w:p>
        </w:tc>
        <w:tc>
          <w:tcPr>
            <w:tcW w:w="1268" w:type="pct"/>
            <w:tcBorders>
              <w:top w:val="nil"/>
              <w:left w:val="nil"/>
              <w:bottom w:val="nil"/>
              <w:right w:val="single" w:sz="4" w:space="0" w:color="auto"/>
            </w:tcBorders>
            <w:shd w:val="clear" w:color="auto" w:fill="auto"/>
            <w:vAlign w:val="bottom"/>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Чувашская Республика, р-н Комсомольский, с.Тугаево, ул. Чапаева, Садовая</w:t>
            </w:r>
          </w:p>
        </w:tc>
        <w:tc>
          <w:tcPr>
            <w:tcW w:w="1324" w:type="pct"/>
            <w:tcBorders>
              <w:top w:val="nil"/>
              <w:left w:val="single" w:sz="4" w:space="0" w:color="auto"/>
              <w:bottom w:val="nil"/>
              <w:right w:val="nil"/>
            </w:tcBorders>
            <w:shd w:val="clear" w:color="auto" w:fill="auto"/>
            <w:noWrap/>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412 м</w:t>
            </w:r>
          </w:p>
        </w:tc>
        <w:tc>
          <w:tcPr>
            <w:tcW w:w="1088"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435"/>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воздушная линия электропередачи</w:t>
            </w:r>
          </w:p>
        </w:tc>
        <w:tc>
          <w:tcPr>
            <w:tcW w:w="1268"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 Чувашия, Комсомольский р-н, Шерауты с</w:t>
            </w:r>
          </w:p>
        </w:tc>
        <w:tc>
          <w:tcPr>
            <w:tcW w:w="1324"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8100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615"/>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линия электропередачи</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р-н. Комсомольский, с/пос. Комсомольское, с. Комсомольское, мкр. Кабалина</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1049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735"/>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воздушная низковольтная линия</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р-н Комсомольский, с. Комсомольское, в 120 метрах к югу от села Комсомольское</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150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885"/>
        </w:trPr>
        <w:tc>
          <w:tcPr>
            <w:tcW w:w="13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Вл-04кВ на СИП-2А отп. ВЛ-10кВ на АС-50 и КТП 160/10</w:t>
            </w:r>
          </w:p>
        </w:tc>
        <w:tc>
          <w:tcPr>
            <w:tcW w:w="1268"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 Чувашия, Комсомольский р-н, Дубовка д,  отходит от опры №31(существующего ВЛ 10кВ "Маяк" лтп. на Васильевку</w:t>
            </w:r>
          </w:p>
        </w:tc>
        <w:tc>
          <w:tcPr>
            <w:tcW w:w="1324"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2500 м</w:t>
            </w:r>
          </w:p>
        </w:tc>
        <w:tc>
          <w:tcPr>
            <w:tcW w:w="1088" w:type="pct"/>
            <w:tcBorders>
              <w:top w:val="single" w:sz="4" w:space="0" w:color="auto"/>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540"/>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ЛЭП-10кв</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 Чувашия, Комсомольский р-н, Чичканы д</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1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1305"/>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284552">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Производственно-технологический комплекс (ПТК): воздушная высоковольтная линия электропередачи ВЛ-10кВ СХТ (население) от ВЛ 10кВ "СХТ"; воздушная линия электропередачи ВЛ 0,4кВ от КТП 10/0,4 №11/160; КТП 10/04, №11/160</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Чувашска+A22:Q41я Республика, Комсомольский район, Комсомольское сельское поселение, с.Комсомольское, начало: существующая ЛЭП 10 кВ, ВЛ-10 кВ СХТ (население) от ВЛ 10 кВ "СХТ", опора №12, ; окончание: д.№2, д.№3 д.№14, д.№25 по тер.РТП д.№113, д.№115, д.№117, д.№119 по ул.Центральная;</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959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1020"/>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Производственно-технологический комплекс (ПТК) - воздушная линия электропередач к газопроводу отводу и ГРС с.Комсомольское</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 Чувашия, Комсомольский р-н, Комсомольское с,  Литер ВЛ; Чувашская Республика:1 Канашский район-от ВЛ-10кВ "Вутабоси" ПС 110/10 "Лесная" опоры 213</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1142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630"/>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линия электропередачи</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р-н. Комсомольский, с/пос. Комсомольское, с. Комсомольское, пер. Пришкольный</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1668 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765"/>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Трансформаторная будка</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р-н. Комсомольский, с/пос. Комсомольское, с. Комсомольское, ул. Заводская, д. 23</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46,1 кв.м</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25.07.2024</w:t>
            </w:r>
          </w:p>
        </w:tc>
      </w:tr>
      <w:tr w:rsidR="004C61D1" w:rsidRPr="004C61D1" w:rsidTr="004C61D1">
        <w:trPr>
          <w:trHeight w:val="1020"/>
        </w:trPr>
        <w:tc>
          <w:tcPr>
            <w:tcW w:w="1320" w:type="pct"/>
            <w:tcBorders>
              <w:top w:val="nil"/>
              <w:left w:val="single" w:sz="4" w:space="0" w:color="auto"/>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сооружение («КТП-А с трансформатором 63 кВА (подстанция»)</w:t>
            </w:r>
          </w:p>
        </w:tc>
        <w:tc>
          <w:tcPr>
            <w:tcW w:w="126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sz w:val="20"/>
                <w:szCs w:val="20"/>
                <w:lang w:eastAsia="ru-RU"/>
              </w:rPr>
            </w:pPr>
            <w:r w:rsidRPr="004C61D1">
              <w:rPr>
                <w:rFonts w:ascii="Times New Roman" w:eastAsia="Times New Roman" w:hAnsi="Times New Roman" w:cs="Times New Roman"/>
                <w:sz w:val="20"/>
                <w:szCs w:val="20"/>
                <w:lang w:eastAsia="ru-RU"/>
              </w:rPr>
              <w:t>Чувашская Республика - Чувашия, р-н Комсомольский, Александровское сельское поселение, д. Александровка, ул. Комсомольская, д.2</w:t>
            </w:r>
          </w:p>
        </w:tc>
        <w:tc>
          <w:tcPr>
            <w:tcW w:w="1324"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 </w:t>
            </w:r>
          </w:p>
        </w:tc>
        <w:tc>
          <w:tcPr>
            <w:tcW w:w="1088" w:type="pct"/>
            <w:tcBorders>
              <w:top w:val="nil"/>
              <w:left w:val="nil"/>
              <w:bottom w:val="single" w:sz="4" w:space="0" w:color="auto"/>
              <w:right w:val="single" w:sz="4" w:space="0" w:color="auto"/>
            </w:tcBorders>
            <w:shd w:val="clear" w:color="000000" w:fill="FFFFFF"/>
            <w:vAlign w:val="center"/>
            <w:hideMark/>
          </w:tcPr>
          <w:p w:rsidR="004C61D1" w:rsidRPr="004C61D1" w:rsidRDefault="004C61D1" w:rsidP="004A2E8A">
            <w:pPr>
              <w:spacing w:after="0" w:line="240" w:lineRule="auto"/>
              <w:jc w:val="center"/>
              <w:rPr>
                <w:rFonts w:ascii="Times New Roman" w:eastAsia="Times New Roman" w:hAnsi="Times New Roman" w:cs="Times New Roman"/>
                <w:color w:val="000000"/>
                <w:sz w:val="20"/>
                <w:szCs w:val="20"/>
                <w:lang w:eastAsia="ru-RU"/>
              </w:rPr>
            </w:pPr>
            <w:r w:rsidRPr="004C61D1">
              <w:rPr>
                <w:rFonts w:ascii="Times New Roman" w:eastAsia="Times New Roman" w:hAnsi="Times New Roman" w:cs="Times New Roman"/>
                <w:color w:val="000000"/>
                <w:sz w:val="20"/>
                <w:szCs w:val="20"/>
                <w:lang w:eastAsia="ru-RU"/>
              </w:rPr>
              <w:t>01.08.2024</w:t>
            </w:r>
          </w:p>
        </w:tc>
      </w:tr>
      <w:tr w:rsidR="004C61D1" w:rsidRPr="004C61D1" w:rsidTr="004C61D1">
        <w:trPr>
          <w:trHeight w:val="1020"/>
        </w:trPr>
        <w:tc>
          <w:tcPr>
            <w:tcW w:w="1320" w:type="pct"/>
            <w:tcBorders>
              <w:top w:val="single" w:sz="4" w:space="0" w:color="auto"/>
              <w:left w:val="single" w:sz="4" w:space="0" w:color="auto"/>
              <w:bottom w:val="single" w:sz="4" w:space="0" w:color="auto"/>
              <w:right w:val="single" w:sz="4" w:space="0" w:color="auto"/>
            </w:tcBorders>
            <w:shd w:val="clear" w:color="000000" w:fill="FFFFFF"/>
          </w:tcPr>
          <w:p w:rsidR="004C61D1" w:rsidRPr="004C61D1" w:rsidRDefault="004C61D1" w:rsidP="00284552">
            <w:pPr>
              <w:spacing w:after="0" w:line="240" w:lineRule="auto"/>
              <w:rPr>
                <w:rFonts w:ascii="Times New Roman" w:hAnsi="Times New Roman" w:cs="Times New Roman"/>
                <w:sz w:val="20"/>
                <w:szCs w:val="20"/>
              </w:rPr>
            </w:pPr>
            <w:r w:rsidRPr="004C61D1">
              <w:rPr>
                <w:rFonts w:ascii="Times New Roman" w:hAnsi="Times New Roman" w:cs="Times New Roman"/>
                <w:sz w:val="20"/>
                <w:szCs w:val="20"/>
              </w:rPr>
              <w:t>наименование: РЭП-2</w:t>
            </w:r>
          </w:p>
        </w:tc>
        <w:tc>
          <w:tcPr>
            <w:tcW w:w="1268" w:type="pct"/>
            <w:tcBorders>
              <w:top w:val="single" w:sz="4" w:space="0" w:color="auto"/>
              <w:left w:val="nil"/>
              <w:bottom w:val="single" w:sz="4" w:space="0" w:color="auto"/>
              <w:right w:val="single" w:sz="4" w:space="0" w:color="auto"/>
            </w:tcBorders>
            <w:shd w:val="clear" w:color="000000" w:fill="FFFFFF"/>
          </w:tcPr>
          <w:p w:rsidR="004C61D1" w:rsidRPr="004C61D1" w:rsidRDefault="004C61D1" w:rsidP="004C61D1">
            <w:pPr>
              <w:spacing w:after="0" w:line="240" w:lineRule="auto"/>
              <w:rPr>
                <w:rFonts w:ascii="Times New Roman" w:hAnsi="Times New Roman" w:cs="Times New Roman"/>
                <w:sz w:val="20"/>
                <w:szCs w:val="20"/>
              </w:rPr>
            </w:pPr>
            <w:r w:rsidRPr="004C61D1">
              <w:rPr>
                <w:rFonts w:ascii="Times New Roman" w:hAnsi="Times New Roman" w:cs="Times New Roman"/>
                <w:sz w:val="20"/>
                <w:szCs w:val="20"/>
              </w:rPr>
              <w:t>Чувашская Республика, р-н. Комсомольский, с/пос. Комсомольское, с. Комсомольское, ул. Комсомольская, д. 1А</w:t>
            </w:r>
          </w:p>
        </w:tc>
        <w:tc>
          <w:tcPr>
            <w:tcW w:w="1324" w:type="pct"/>
            <w:tcBorders>
              <w:top w:val="single" w:sz="4" w:space="0" w:color="auto"/>
              <w:left w:val="nil"/>
              <w:bottom w:val="single" w:sz="4" w:space="0" w:color="auto"/>
              <w:right w:val="single" w:sz="4" w:space="0" w:color="auto"/>
            </w:tcBorders>
            <w:shd w:val="clear" w:color="000000" w:fill="FFFFFF"/>
          </w:tcPr>
          <w:p w:rsidR="004C61D1" w:rsidRPr="004C61D1" w:rsidRDefault="004C61D1" w:rsidP="004C61D1">
            <w:pPr>
              <w:spacing w:after="0" w:line="240" w:lineRule="auto"/>
              <w:rPr>
                <w:rFonts w:ascii="Times New Roman" w:hAnsi="Times New Roman" w:cs="Times New Roman"/>
                <w:sz w:val="20"/>
                <w:szCs w:val="20"/>
              </w:rPr>
            </w:pPr>
            <w:r w:rsidRPr="004C61D1">
              <w:rPr>
                <w:rFonts w:ascii="Times New Roman" w:hAnsi="Times New Roman" w:cs="Times New Roman"/>
                <w:sz w:val="20"/>
                <w:szCs w:val="20"/>
              </w:rPr>
              <w:t>220 кв.м</w:t>
            </w:r>
          </w:p>
        </w:tc>
        <w:tc>
          <w:tcPr>
            <w:tcW w:w="1088" w:type="pct"/>
            <w:tcBorders>
              <w:top w:val="single" w:sz="4" w:space="0" w:color="auto"/>
              <w:left w:val="nil"/>
              <w:bottom w:val="single" w:sz="4" w:space="0" w:color="auto"/>
              <w:right w:val="single" w:sz="4" w:space="0" w:color="auto"/>
            </w:tcBorders>
            <w:shd w:val="clear" w:color="000000" w:fill="FFFFFF"/>
          </w:tcPr>
          <w:p w:rsidR="004C61D1" w:rsidRPr="004C61D1" w:rsidRDefault="004C61D1" w:rsidP="004C61D1">
            <w:pPr>
              <w:spacing w:after="0" w:line="240" w:lineRule="auto"/>
              <w:rPr>
                <w:rFonts w:ascii="Times New Roman" w:hAnsi="Times New Roman" w:cs="Times New Roman"/>
                <w:sz w:val="20"/>
                <w:szCs w:val="20"/>
              </w:rPr>
            </w:pPr>
            <w:r w:rsidRPr="004C61D1">
              <w:rPr>
                <w:rFonts w:ascii="Times New Roman" w:hAnsi="Times New Roman" w:cs="Times New Roman"/>
                <w:sz w:val="20"/>
                <w:szCs w:val="20"/>
              </w:rPr>
              <w:t>25.07.2024</w:t>
            </w:r>
          </w:p>
        </w:tc>
      </w:tr>
    </w:tbl>
    <w:p w:rsidR="004A2E8A" w:rsidRPr="003F76DA" w:rsidRDefault="004A2E8A" w:rsidP="00A20231">
      <w:pPr>
        <w:spacing w:after="0" w:line="240" w:lineRule="auto"/>
        <w:ind w:firstLine="851"/>
        <w:jc w:val="both"/>
        <w:rPr>
          <w:rFonts w:ascii="Times New Roman" w:hAnsi="Times New Roman" w:cs="Times New Roman"/>
          <w:highlight w:val="yellow"/>
        </w:rPr>
      </w:pP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Имеющиеся 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lang w:eastAsia="ru-RU"/>
        </w:rPr>
      </w:pPr>
      <w:r w:rsidRPr="005F2C0B">
        <w:rPr>
          <w:rFonts w:ascii="Times New Roman" w:hAnsi="Times New Roman" w:cs="Times New Roman"/>
          <w:lang w:eastAsia="ru-RU"/>
        </w:rPr>
        <w:t xml:space="preserve">Анализ системы электроснабжения выявил, что для электроснабжения </w:t>
      </w:r>
      <w:r w:rsidR="003F76DA" w:rsidRPr="005F2C0B">
        <w:rPr>
          <w:rFonts w:ascii="Times New Roman" w:hAnsi="Times New Roman" w:cs="Times New Roman"/>
          <w:lang w:eastAsia="ru-RU"/>
        </w:rPr>
        <w:t>Комсомоль</w:t>
      </w:r>
      <w:r w:rsidRPr="005F2C0B">
        <w:rPr>
          <w:rFonts w:ascii="Times New Roman" w:hAnsi="Times New Roman" w:cs="Times New Roman"/>
          <w:lang w:eastAsia="ru-RU"/>
        </w:rPr>
        <w:t>ского муниципального округа должна быть разработана отдельная схема электроснабжения на основе Схемы перспективного развития электрических сетей Чувашской Республики с учетом анализа роста перспективных электрических нагрузок.</w:t>
      </w:r>
    </w:p>
    <w:p w:rsidR="00171D1D" w:rsidRPr="003F76DA" w:rsidRDefault="00171D1D" w:rsidP="00A20231">
      <w:pPr>
        <w:spacing w:after="0" w:line="240" w:lineRule="auto"/>
        <w:ind w:firstLine="851"/>
        <w:jc w:val="both"/>
        <w:rPr>
          <w:rFonts w:ascii="Times New Roman" w:hAnsi="Times New Roman" w:cs="Times New Roman"/>
          <w:highlight w:val="yellow"/>
        </w:rPr>
      </w:pPr>
    </w:p>
    <w:p w:rsidR="00171D1D" w:rsidRPr="005F2C0B" w:rsidRDefault="00171D1D" w:rsidP="00216A85">
      <w:pPr>
        <w:rPr>
          <w:rFonts w:ascii="Times New Roman" w:hAnsi="Times New Roman" w:cs="Times New Roman"/>
          <w:b/>
        </w:rPr>
      </w:pPr>
      <w:r w:rsidRPr="005F2C0B">
        <w:rPr>
          <w:rFonts w:ascii="Times New Roman" w:hAnsi="Times New Roman" w:cs="Times New Roman"/>
          <w:b/>
        </w:rPr>
        <w:t>3.1.2.3. Анализ зон действия источников электроснабжения и их рациональности, имеющиеся 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Зона действия источников электроснабжения охватывает полностью муниципальный округ.</w:t>
      </w:r>
    </w:p>
    <w:p w:rsidR="00A20231" w:rsidRDefault="00A20231" w:rsidP="00A20231">
      <w:pPr>
        <w:spacing w:after="0" w:line="240" w:lineRule="auto"/>
        <w:ind w:firstLine="851"/>
        <w:jc w:val="both"/>
        <w:rPr>
          <w:rFonts w:ascii="Times New Roman" w:hAnsi="Times New Roman" w:cs="Times New Roman"/>
          <w:b/>
        </w:rPr>
      </w:pPr>
    </w:p>
    <w:p w:rsidR="00171D1D" w:rsidRPr="005F2C0B" w:rsidRDefault="00171D1D" w:rsidP="00216A85">
      <w:pPr>
        <w:rPr>
          <w:rFonts w:ascii="Times New Roman" w:hAnsi="Times New Roman" w:cs="Times New Roman"/>
          <w:b/>
        </w:rPr>
      </w:pPr>
      <w:r w:rsidRPr="005F2C0B">
        <w:rPr>
          <w:rFonts w:ascii="Times New Roman" w:hAnsi="Times New Roman" w:cs="Times New Roman"/>
          <w:b/>
        </w:rPr>
        <w:t>3.1.2.4. Анализ имеющихся резервов и дефицитов мощности в системе электроснабжения и ожидаемых резервов, и дефицитов</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территории муниципального округа имеется резерв мощности, позволяющий производить технологическое присоединение объектов как существующих, так и запланированных к строительству.</w:t>
      </w:r>
    </w:p>
    <w:p w:rsidR="00A20231" w:rsidRDefault="00A20231" w:rsidP="00A20231">
      <w:pPr>
        <w:spacing w:after="0" w:line="240" w:lineRule="auto"/>
        <w:ind w:firstLine="851"/>
        <w:jc w:val="both"/>
        <w:rPr>
          <w:rFonts w:ascii="Times New Roman" w:hAnsi="Times New Roman" w:cs="Times New Roman"/>
          <w:b/>
        </w:rPr>
      </w:pPr>
    </w:p>
    <w:p w:rsidR="00171D1D" w:rsidRPr="005F2C0B" w:rsidRDefault="00171D1D" w:rsidP="00216A85">
      <w:pPr>
        <w:rPr>
          <w:rFonts w:ascii="Times New Roman" w:hAnsi="Times New Roman" w:cs="Times New Roman"/>
          <w:b/>
        </w:rPr>
      </w:pPr>
      <w:r w:rsidRPr="005F2C0B">
        <w:rPr>
          <w:rFonts w:ascii="Times New Roman" w:hAnsi="Times New Roman" w:cs="Times New Roman"/>
          <w:b/>
        </w:rPr>
        <w:t>3.1.2.5. Анализ показателей готовности системы электроснабжения, имеющиеся 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Показатели готовности системы электроснабжения определяются в целом для филиалов электросетевых компаний без разбивки по населенным пунктам. Проблемы в части показателей готовности системы электроснабжения отсутствуют.</w:t>
      </w:r>
    </w:p>
    <w:p w:rsidR="00A20231" w:rsidRDefault="00A20231" w:rsidP="00A20231">
      <w:pPr>
        <w:spacing w:after="0" w:line="240" w:lineRule="auto"/>
        <w:ind w:firstLine="851"/>
        <w:jc w:val="both"/>
        <w:rPr>
          <w:rFonts w:ascii="Times New Roman" w:hAnsi="Times New Roman" w:cs="Times New Roman"/>
          <w:b/>
        </w:rPr>
      </w:pPr>
    </w:p>
    <w:p w:rsidR="00171D1D" w:rsidRPr="005F2C0B" w:rsidRDefault="00171D1D" w:rsidP="00216A85">
      <w:pPr>
        <w:rPr>
          <w:rFonts w:ascii="Times New Roman" w:hAnsi="Times New Roman" w:cs="Times New Roman"/>
          <w:b/>
        </w:rPr>
      </w:pPr>
      <w:r w:rsidRPr="005F2C0B">
        <w:rPr>
          <w:rFonts w:ascii="Times New Roman" w:hAnsi="Times New Roman" w:cs="Times New Roman"/>
          <w:b/>
        </w:rPr>
        <w:t>3.1.2.6. Воздействие на окружающую среду, имеющиеся 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Анализ выбросов, сбросов, шумовых воздействий</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Понижающие станции, расположенные на территории муниципального образования, не оказывают воздействия на окружающую среду, прочие генерирующие источники электроснабжения отсутствуют, соответственно, вредное воздействие на экологию со стороны объектов электроснабжения ограничивается воздействием при строительстве и воздействием при утилизации демонтированного оборудования и расходных материалов.</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При строительстве объектов энергетики происходит вырубка лесов (просеки под трассы линий электропередач), нарушение почв (земляные работы), нарушение естественной формы водоемов (отсыпки). Элементы системы электроснабжения, оказывающие воздействие на окружающую среду после истечения нормативного срока эксплуатации: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масляные силовые трансформаторы и высоковольтные масляные выключатели;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аккумуляторные батареи;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масляные кабели.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снижения выбросов ЗВ в атмосферу в процессе строительства выполняются: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своевременный техосмотр и техобслуживание техники, проводить контроль за токсичностью выхлопных газов;</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 сокращаются нерациональные и «холостые» пробеги автотранспорта путем планирования маршрута.</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Определяющим условием минимального загрязнения атмосферы отработавшими газами двигателей автомобилей является правильная их эксплуатация.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Проблемы и направления их решения</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снижения площади лесов, уничтожаемых при строительстве объектов электроэнергетики, необходимо соблюдать нормативную ширину охранных зон линий электропередач при строительстве либо занижать ее в допустимых пределах, принимая ее величину минимально допустимой для условий стесненной прокладки.</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исключения опасности нанесения ущерба окружающей среде возможно применение сухих трансформаторов и вакуумных выключателей вместо масляных. Эксплуатация аккумуляторных батарей сопровождается испарением электролита, что представляет опасность для здоровья людей. Также аккумуляторные батареи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w:t>
      </w:r>
    </w:p>
    <w:p w:rsidR="00171D1D" w:rsidRPr="005F2C0B" w:rsidRDefault="00171D1D" w:rsidP="00A20231">
      <w:pPr>
        <w:spacing w:after="0" w:line="240" w:lineRule="auto"/>
        <w:ind w:firstLine="851"/>
        <w:jc w:val="both"/>
        <w:rPr>
          <w:rFonts w:ascii="Times New Roman" w:hAnsi="Times New Roman" w:cs="Times New Roman"/>
        </w:rPr>
      </w:pPr>
      <w:r w:rsidRPr="005F2C0B">
        <w:rPr>
          <w:rFonts w:ascii="Times New Roman" w:hAnsi="Times New Roman" w:cs="Times New Roman"/>
        </w:rPr>
        <w:t>Для предотвращения данного воздействия необходимо использовать кабели с пластмассовой изоляцией, либо с изоляцией из сшитого полиэтилена.</w:t>
      </w:r>
    </w:p>
    <w:p w:rsidR="00A20231" w:rsidRDefault="00A20231" w:rsidP="00A20231">
      <w:pPr>
        <w:spacing w:after="0" w:line="240" w:lineRule="auto"/>
        <w:ind w:firstLine="851"/>
        <w:jc w:val="both"/>
        <w:rPr>
          <w:rFonts w:ascii="Times New Roman" w:hAnsi="Times New Roman" w:cs="Times New Roman"/>
          <w:b/>
        </w:rPr>
      </w:pPr>
    </w:p>
    <w:p w:rsidR="00171D1D" w:rsidRPr="00F34B33" w:rsidRDefault="00171D1D" w:rsidP="00216A85">
      <w:pPr>
        <w:pStyle w:val="3"/>
        <w:rPr>
          <w:rFonts w:ascii="Times New Roman" w:hAnsi="Times New Roman" w:cs="Times New Roman"/>
          <w:b/>
        </w:rPr>
      </w:pPr>
      <w:bookmarkStart w:id="14" w:name="_Toc180573196"/>
      <w:r w:rsidRPr="00F34B33">
        <w:rPr>
          <w:rFonts w:ascii="Times New Roman" w:hAnsi="Times New Roman" w:cs="Times New Roman"/>
          <w:b/>
        </w:rPr>
        <w:t>3.1.3.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14"/>
    </w:p>
    <w:p w:rsidR="00A20231" w:rsidRDefault="00A20231" w:rsidP="00A20231">
      <w:pPr>
        <w:spacing w:after="0" w:line="240" w:lineRule="auto"/>
        <w:jc w:val="both"/>
        <w:rPr>
          <w:rFonts w:ascii="Times New Roman" w:hAnsi="Times New Roman" w:cs="Times New Roman"/>
        </w:rPr>
      </w:pPr>
    </w:p>
    <w:p w:rsidR="00171D1D" w:rsidRPr="00F34B33" w:rsidRDefault="00171D1D" w:rsidP="00A20231">
      <w:pPr>
        <w:spacing w:after="0" w:line="240" w:lineRule="auto"/>
        <w:jc w:val="both"/>
        <w:rPr>
          <w:rFonts w:ascii="Times New Roman" w:hAnsi="Times New Roman" w:cs="Times New Roman"/>
        </w:rPr>
      </w:pPr>
      <w:r w:rsidRPr="00F34B33">
        <w:rPr>
          <w:rFonts w:ascii="Times New Roman" w:hAnsi="Times New Roman" w:cs="Times New Roman"/>
        </w:rPr>
        <w:t>Таблица 3.1.3.1</w:t>
      </w:r>
      <w:r w:rsidR="00A20231">
        <w:rPr>
          <w:rFonts w:ascii="Times New Roman" w:hAnsi="Times New Roman" w:cs="Times New Roman"/>
        </w:rPr>
        <w:t xml:space="preserve">. </w:t>
      </w:r>
      <w:r w:rsidRPr="00F34B33">
        <w:rPr>
          <w:rFonts w:ascii="Times New Roman" w:hAnsi="Times New Roman" w:cs="Times New Roman"/>
        </w:rPr>
        <w:t>Финансовые показатели деятельности ПАО «Россети Волга»</w:t>
      </w:r>
    </w:p>
    <w:tbl>
      <w:tblPr>
        <w:tblW w:w="9634" w:type="dxa"/>
        <w:tblLook w:val="04A0" w:firstRow="1" w:lastRow="0" w:firstColumn="1" w:lastColumn="0" w:noHBand="0" w:noVBand="1"/>
      </w:tblPr>
      <w:tblGrid>
        <w:gridCol w:w="6091"/>
        <w:gridCol w:w="1771"/>
        <w:gridCol w:w="1772"/>
      </w:tblGrid>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Наименование показателя</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За январь-март 2024 года</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За январь-март 2023 года</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Доходы и расходы по обычным видам деятельности</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 xml:space="preserve">Выручка </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20 688 739</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20 124 192</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Себестоимость проданных товаров, продукции, работ, услуг</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(18 846 881)</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(18 366 945)</w:t>
            </w:r>
          </w:p>
        </w:tc>
      </w:tr>
      <w:tr w:rsidR="00171D1D" w:rsidRPr="00822A4F" w:rsidTr="00822A4F">
        <w:trPr>
          <w:trHeight w:val="64"/>
        </w:trPr>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Валовая прибыль</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1 841 858</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1 757 247</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Коммерческие расходы</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Управленческие расходы</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441 157</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298 342</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 xml:space="preserve">Прибыль (убыток) от продаж </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1 400 701</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1 458 905</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Прочие доходы и расходы</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Доходы от участия в других организациях</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Проценты к получению</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67 587</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59 553</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Проценты к уплате</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(356 630)</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(234 431)</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Прочие доходы</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1 351 335</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111 082</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Прочие расходы</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(623 492)</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(494 636)</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Прибыль (убыток) для налогообложения</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1 839 501</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900 473</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Налог на прибыль</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(328 745)</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(263 081)</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в т.ч.</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Текущий налог на прибыль</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(328 745)</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(147 804)</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Отложенный налог на прибыль</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(67 894)</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(115 277)</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 xml:space="preserve">Прочее </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4 955</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60 642</w:t>
            </w:r>
          </w:p>
        </w:tc>
      </w:tr>
      <w:tr w:rsidR="00171D1D" w:rsidRPr="00822A4F" w:rsidTr="00822A4F">
        <w:tc>
          <w:tcPr>
            <w:tcW w:w="609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Чистая прибыль (убыток)</w:t>
            </w:r>
          </w:p>
        </w:tc>
        <w:tc>
          <w:tcPr>
            <w:tcW w:w="1771"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1 447 817</w:t>
            </w:r>
          </w:p>
        </w:tc>
        <w:tc>
          <w:tcPr>
            <w:tcW w:w="1772" w:type="dxa"/>
            <w:tcBorders>
              <w:top w:val="single" w:sz="4" w:space="0" w:color="auto"/>
              <w:left w:val="single" w:sz="4" w:space="0" w:color="auto"/>
              <w:bottom w:val="single" w:sz="4" w:space="0" w:color="auto"/>
              <w:right w:val="single" w:sz="4" w:space="0" w:color="auto"/>
            </w:tcBorders>
            <w:vAlign w:val="center"/>
          </w:tcPr>
          <w:p w:rsidR="00171D1D" w:rsidRPr="00822A4F" w:rsidRDefault="00171D1D" w:rsidP="009A2DAA">
            <w:pPr>
              <w:spacing w:after="0" w:line="240" w:lineRule="auto"/>
              <w:jc w:val="both"/>
              <w:rPr>
                <w:rFonts w:ascii="Times New Roman" w:hAnsi="Times New Roman" w:cs="Times New Roman"/>
                <w:sz w:val="20"/>
                <w:szCs w:val="20"/>
              </w:rPr>
            </w:pPr>
            <w:r w:rsidRPr="00822A4F">
              <w:rPr>
                <w:rFonts w:ascii="Times New Roman" w:hAnsi="Times New Roman" w:cs="Times New Roman"/>
                <w:sz w:val="20"/>
                <w:szCs w:val="20"/>
              </w:rPr>
              <w:t>698 034</w:t>
            </w:r>
          </w:p>
        </w:tc>
      </w:tr>
    </w:tbl>
    <w:p w:rsidR="00A20231" w:rsidRDefault="00A20231" w:rsidP="009A2DAA">
      <w:pPr>
        <w:spacing w:after="0" w:line="240" w:lineRule="auto"/>
        <w:jc w:val="both"/>
        <w:rPr>
          <w:rFonts w:ascii="Times New Roman" w:hAnsi="Times New Roman" w:cs="Times New Roman"/>
        </w:rPr>
      </w:pP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Постановлением Государственной службы Чувашской Республики по конкурентной политике и тарифам от 06.12.2023 №55-21тп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2024 год», установлены стандартизированные тарифные ставки на покрытие расходов на за технологическое присоединение энергопринимающих устройств потребителей электрической энергии, включающее в себя строительство объектов электросетевого хозяйства (с учетом мощности ранее присоединенных в данной точке присоединения энергопринимающих устройств), а также на обеспечение средствами коммерческого учета электрической энергии (мощности), льготные ставки за 1 кВт запрашиваемой максимальной мощности в отношении всей совокупности мероприятий сетевым организациям на территории Чувашской Республики, в следующих размерах:</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с 1 января 2024 г. по 30 июня 2024 г. в размере 4 457 руб. за кВт (с учетом НДС) </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и с 1 июня 2024 г. по 31 декабря 2024 г. в размере 5 571 руб. за кВт (с учетом НДС).</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Тарифы на электрическую энергию представлены в таблице 3.1.3.2. Тарифы утверждены Постановлением Государственной службы Чувашской Республики по конкурентной политике и тарифам от 08 апреля 2024 г. № 12-4/э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2024 год» (зарегистрировано Государственной службой Чувашской Республики по делам юстиции 10 апреля 2024 г., регистр. № 9225). </w:t>
      </w:r>
    </w:p>
    <w:p w:rsidR="00171D1D" w:rsidRPr="00F34B33" w:rsidRDefault="00171D1D" w:rsidP="009A2DAA">
      <w:pPr>
        <w:spacing w:after="0" w:line="240" w:lineRule="auto"/>
        <w:jc w:val="both"/>
        <w:rPr>
          <w:rFonts w:ascii="Times New Roman" w:hAnsi="Times New Roman" w:cs="Times New Roman"/>
        </w:rPr>
      </w:pPr>
    </w:p>
    <w:p w:rsidR="00171D1D" w:rsidRPr="00F34B33" w:rsidRDefault="00171D1D" w:rsidP="009A2DAA">
      <w:pPr>
        <w:spacing w:after="0" w:line="240" w:lineRule="auto"/>
        <w:jc w:val="both"/>
        <w:rPr>
          <w:rFonts w:ascii="Times New Roman" w:hAnsi="Times New Roman" w:cs="Times New Roman"/>
        </w:rPr>
      </w:pPr>
      <w:r w:rsidRPr="00F34B33">
        <w:rPr>
          <w:rFonts w:ascii="Times New Roman" w:hAnsi="Times New Roman" w:cs="Times New Roman"/>
        </w:rPr>
        <w:t>Таблица 3.1.3.2</w:t>
      </w:r>
      <w:r w:rsidR="00A20231">
        <w:rPr>
          <w:rFonts w:ascii="Times New Roman" w:hAnsi="Times New Roman" w:cs="Times New Roman"/>
        </w:rPr>
        <w:t xml:space="preserve">. </w:t>
      </w:r>
      <w:r w:rsidRPr="00F34B33">
        <w:rPr>
          <w:rFonts w:ascii="Times New Roman" w:hAnsi="Times New Roman" w:cs="Times New Roman"/>
        </w:rPr>
        <w:t>Тарифы на электрическую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firstRow="1" w:lastRow="0" w:firstColumn="1" w:lastColumn="0" w:noHBand="0" w:noVBand="1"/>
      </w:tblPr>
      <w:tblGrid>
        <w:gridCol w:w="659"/>
        <w:gridCol w:w="1537"/>
        <w:gridCol w:w="1345"/>
        <w:gridCol w:w="1345"/>
        <w:gridCol w:w="885"/>
        <w:gridCol w:w="1345"/>
        <w:gridCol w:w="1345"/>
        <w:gridCol w:w="885"/>
      </w:tblGrid>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N п/п</w:t>
            </w:r>
          </w:p>
        </w:tc>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Категории потребителей с разбивкой по ставкам и дифференциацией по зонам суток</w:t>
            </w:r>
          </w:p>
        </w:tc>
        <w:tc>
          <w:tcPr>
            <w:tcW w:w="260" w:type="pct"/>
            <w:gridSpan w:val="6"/>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Цена (тариф) в руб./кВт.ч (с учетом НДС)</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gridSpan w:val="3"/>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с 01.05.2024 по 30.06.2024</w:t>
            </w:r>
          </w:p>
        </w:tc>
        <w:tc>
          <w:tcPr>
            <w:tcW w:w="260" w:type="pct"/>
            <w:gridSpan w:val="3"/>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с 01.07.2024 по 31.12.2024</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gridSpan w:val="6"/>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диапазоны объемов потребления электрической энергии (мощности)</w:t>
            </w:r>
          </w:p>
        </w:tc>
      </w:tr>
      <w:tr w:rsidR="00171D1D" w:rsidRPr="00684546" w:rsidTr="00413A0A">
        <w:trPr>
          <w:trHeight w:val="65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первый</w:t>
            </w:r>
            <w:r w:rsidRPr="00684546">
              <w:rPr>
                <w:rFonts w:ascii="Times New Roman" w:hAnsi="Times New Roman" w:cs="Times New Roman"/>
                <w:sz w:val="20"/>
                <w:szCs w:val="20"/>
                <w:lang w:eastAsia="ru-RU"/>
              </w:rPr>
              <w:br/>
              <w:t>(до 11 000 включительно)</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второй</w:t>
            </w:r>
            <w:r w:rsidRPr="00684546">
              <w:rPr>
                <w:rFonts w:ascii="Times New Roman" w:hAnsi="Times New Roman" w:cs="Times New Roman"/>
                <w:sz w:val="20"/>
                <w:szCs w:val="20"/>
                <w:lang w:eastAsia="ru-RU"/>
              </w:rPr>
              <w:br/>
              <w:t>(свыше 11 000 до 15 000 включительно)</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третий</w:t>
            </w:r>
            <w:r w:rsidRPr="00684546">
              <w:rPr>
                <w:rFonts w:ascii="Times New Roman" w:hAnsi="Times New Roman" w:cs="Times New Roman"/>
                <w:sz w:val="20"/>
                <w:szCs w:val="20"/>
                <w:lang w:eastAsia="ru-RU"/>
              </w:rPr>
              <w:br/>
              <w:t xml:space="preserve">(свыше </w:t>
            </w:r>
          </w:p>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15 000)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первый</w:t>
            </w:r>
            <w:r w:rsidRPr="00684546">
              <w:rPr>
                <w:rFonts w:ascii="Times New Roman" w:hAnsi="Times New Roman" w:cs="Times New Roman"/>
                <w:sz w:val="20"/>
                <w:szCs w:val="20"/>
                <w:lang w:eastAsia="ru-RU"/>
              </w:rPr>
              <w:br/>
              <w:t>(до 11 000 включительно)</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второй</w:t>
            </w:r>
            <w:r w:rsidRPr="00684546">
              <w:rPr>
                <w:rFonts w:ascii="Times New Roman" w:hAnsi="Times New Roman" w:cs="Times New Roman"/>
                <w:sz w:val="20"/>
                <w:szCs w:val="20"/>
                <w:lang w:eastAsia="ru-RU"/>
              </w:rPr>
              <w:br/>
              <w:t>(свыше 11 000 до 15 000 включительно)</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третий</w:t>
            </w:r>
            <w:r w:rsidRPr="00684546">
              <w:rPr>
                <w:rFonts w:ascii="Times New Roman" w:hAnsi="Times New Roman" w:cs="Times New Roman"/>
                <w:sz w:val="20"/>
                <w:szCs w:val="20"/>
                <w:lang w:eastAsia="ru-RU"/>
              </w:rPr>
              <w:br/>
              <w:t xml:space="preserve">(свыше </w:t>
            </w:r>
          </w:p>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15 000)</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Население и приравненные к нему, за исключением населения и потребителей, указанных в пунктах 2-5</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5,56</w:t>
            </w:r>
          </w:p>
        </w:tc>
      </w:tr>
      <w:tr w:rsidR="00171D1D" w:rsidRPr="00684546" w:rsidTr="00413A0A">
        <w:trPr>
          <w:trHeight w:val="452"/>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двум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Дневная зона (пиковая и полупиковая)</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4,58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4,58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4,58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5,02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5,03</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6,04</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4,45</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трем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4,81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4,81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4,81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5,96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5,97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6,78</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Полупиковая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4,05</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5,56</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2,56</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4,45</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 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Население, проживающее в городских населенных пунктах в домах, оборудованных стационарными электроплитами и электроотопительными установками</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двум зонам суток</w:t>
            </w:r>
          </w:p>
        </w:tc>
      </w:tr>
      <w:tr w:rsidR="00171D1D" w:rsidRPr="00684546" w:rsidTr="00413A0A">
        <w:trPr>
          <w:trHeight w:val="53"/>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Дневная зона (пиковая и полупиковая)</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4,23</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трем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4,75</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Полупиковая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w:t>
            </w:r>
          </w:p>
        </w:tc>
      </w:tr>
      <w:tr w:rsidR="00171D1D" w:rsidRPr="00684546" w:rsidTr="00413A0A">
        <w:trPr>
          <w:trHeight w:val="319"/>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двум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Дневная зона (пиковая и полупиковая)</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4,23</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трем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4,75</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Полупиковая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двум зонам суток</w:t>
            </w:r>
          </w:p>
        </w:tc>
      </w:tr>
      <w:tr w:rsidR="00171D1D" w:rsidRPr="00684546" w:rsidTr="00413A0A">
        <w:trPr>
          <w:trHeight w:val="418"/>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Дневная зона (пиковая и полупиковая)</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4,23</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трем зонам суток</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4,75</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Полупиковая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Население, проживающее в сельских населенных пунктах</w:t>
            </w:r>
          </w:p>
        </w:tc>
      </w:tr>
      <w:tr w:rsidR="00171D1D" w:rsidRPr="00684546" w:rsidTr="00413A0A">
        <w:trPr>
          <w:trHeight w:val="20"/>
        </w:trPr>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5.2.</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двум зонам суток</w:t>
            </w:r>
          </w:p>
        </w:tc>
      </w:tr>
      <w:tr w:rsidR="00171D1D" w:rsidRPr="00684546" w:rsidTr="00413A0A">
        <w:trPr>
          <w:trHeight w:val="278"/>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Дневная зона (пиковая и полупиковая)</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3,21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3,52</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4,23</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r w:rsidR="00171D1D" w:rsidRPr="00684546" w:rsidTr="00413A0A">
        <w:trPr>
          <w:trHeight w:val="20"/>
        </w:trPr>
        <w:tc>
          <w:tcPr>
            <w:tcW w:w="260" w:type="pct"/>
            <w:vMerge w:val="restar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5.3.</w:t>
            </w:r>
          </w:p>
        </w:tc>
        <w:tc>
          <w:tcPr>
            <w:tcW w:w="260" w:type="pct"/>
            <w:gridSpan w:val="7"/>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Одноставочный тариф, дифференцированный по трем зонам суток </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3,37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4,17</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4,18</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4,75</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Полупиковая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2,84</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3,09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3,89</w:t>
            </w:r>
          </w:p>
        </w:tc>
      </w:tr>
      <w:tr w:rsidR="00171D1D" w:rsidRPr="00684546" w:rsidTr="00413A0A">
        <w:trPr>
          <w:trHeight w:val="20"/>
        </w:trPr>
        <w:tc>
          <w:tcPr>
            <w:tcW w:w="260" w:type="pct"/>
            <w:vMerge/>
            <w:shd w:val="clear" w:color="auto" w:fill="auto"/>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Ночная зона</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1,79</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2,10</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2,11</w:t>
            </w:r>
          </w:p>
        </w:tc>
        <w:tc>
          <w:tcPr>
            <w:tcW w:w="260" w:type="pct"/>
            <w:shd w:val="clear" w:color="auto" w:fill="auto"/>
            <w:tcMar>
              <w:top w:w="150" w:type="dxa"/>
              <w:left w:w="225" w:type="dxa"/>
              <w:bottom w:w="150" w:type="dxa"/>
              <w:right w:w="225" w:type="dxa"/>
            </w:tcMar>
            <w:vAlign w:val="center"/>
            <w:hideMark/>
          </w:tcPr>
          <w:p w:rsidR="00171D1D" w:rsidRPr="00684546" w:rsidRDefault="00171D1D" w:rsidP="00684546">
            <w:pPr>
              <w:spacing w:after="0" w:line="240" w:lineRule="auto"/>
              <w:rPr>
                <w:rFonts w:ascii="Times New Roman" w:hAnsi="Times New Roman" w:cs="Times New Roman"/>
                <w:sz w:val="20"/>
                <w:szCs w:val="20"/>
                <w:lang w:eastAsia="ru-RU"/>
              </w:rPr>
            </w:pPr>
            <w:r w:rsidRPr="00684546">
              <w:rPr>
                <w:rFonts w:ascii="Times New Roman" w:hAnsi="Times New Roman" w:cs="Times New Roman"/>
                <w:sz w:val="20"/>
                <w:szCs w:val="20"/>
                <w:lang w:eastAsia="ru-RU"/>
              </w:rPr>
              <w:t>3,11</w:t>
            </w:r>
          </w:p>
        </w:tc>
      </w:tr>
    </w:tbl>
    <w:p w:rsidR="00171D1D" w:rsidRPr="00F34B33" w:rsidRDefault="00171D1D" w:rsidP="009A2DAA">
      <w:pPr>
        <w:spacing w:after="0" w:line="240" w:lineRule="auto"/>
        <w:jc w:val="both"/>
        <w:rPr>
          <w:rFonts w:ascii="Times New Roman" w:hAnsi="Times New Roman" w:cs="Times New Roman"/>
        </w:rPr>
      </w:pPr>
    </w:p>
    <w:p w:rsidR="00171D1D"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Нормативы потребления представлены в таблице 3.1.3.3. Нормативы утверждены Постановлением Кабинета Министров Чувашской Республики «Об утверждении нормативов потребления коммунальных услуг по электроснабжению и нормативов потребления электрической энергии в целях содержания общего имущества в многоквартирном доме на территории Чувашской Республики и о признании утратившими силу некоторых решений Кабинета Министров Чувашской Республики» №215 от 31 мая 2017 г.</w:t>
      </w:r>
    </w:p>
    <w:p w:rsidR="00A20231" w:rsidRPr="00F34B33" w:rsidRDefault="00A20231" w:rsidP="00A20231">
      <w:pPr>
        <w:spacing w:after="0" w:line="240" w:lineRule="auto"/>
        <w:ind w:firstLine="851"/>
        <w:jc w:val="both"/>
        <w:rPr>
          <w:rFonts w:ascii="Times New Roman" w:hAnsi="Times New Roman" w:cs="Times New Roman"/>
        </w:rPr>
      </w:pPr>
    </w:p>
    <w:p w:rsidR="00171D1D" w:rsidRPr="00F34B33" w:rsidRDefault="00171D1D" w:rsidP="009A2DAA">
      <w:pPr>
        <w:spacing w:after="0" w:line="240" w:lineRule="auto"/>
        <w:jc w:val="both"/>
        <w:rPr>
          <w:rFonts w:ascii="Times New Roman" w:hAnsi="Times New Roman" w:cs="Times New Roman"/>
        </w:rPr>
      </w:pPr>
      <w:r w:rsidRPr="00F34B33">
        <w:rPr>
          <w:rFonts w:ascii="Times New Roman" w:hAnsi="Times New Roman" w:cs="Times New Roman"/>
        </w:rPr>
        <w:t>Таблица 3.1.3.3</w:t>
      </w:r>
      <w:r w:rsidR="00A20231">
        <w:rPr>
          <w:rFonts w:ascii="Times New Roman" w:hAnsi="Times New Roman" w:cs="Times New Roman"/>
        </w:rPr>
        <w:t xml:space="preserve">. </w:t>
      </w:r>
      <w:r w:rsidRPr="00F34B33">
        <w:rPr>
          <w:rFonts w:ascii="Times New Roman" w:hAnsi="Times New Roman" w:cs="Times New Roman"/>
        </w:rPr>
        <w:t>Утвержденные нормативы потребления электрической энергии, кВт×ч на 1 чел. в месяц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02"/>
        <w:gridCol w:w="1184"/>
        <w:gridCol w:w="1026"/>
        <w:gridCol w:w="637"/>
        <w:gridCol w:w="602"/>
        <w:gridCol w:w="602"/>
        <w:gridCol w:w="602"/>
        <w:gridCol w:w="696"/>
      </w:tblGrid>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 пп</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 xml:space="preserve">Категория </w:t>
            </w:r>
          </w:p>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жилых помещений</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Единица измерения</w:t>
            </w:r>
          </w:p>
        </w:tc>
        <w:tc>
          <w:tcPr>
            <w:tcW w:w="1057"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Количество комнат в жилом помещении</w:t>
            </w:r>
          </w:p>
        </w:tc>
        <w:tc>
          <w:tcPr>
            <w:tcW w:w="3215" w:type="dxa"/>
            <w:gridSpan w:val="5"/>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Норматив потребления</w:t>
            </w:r>
          </w:p>
        </w:tc>
      </w:tr>
      <w:tr w:rsidR="00171D1D" w:rsidRPr="00F34B33" w:rsidTr="00413A0A">
        <w:tc>
          <w:tcPr>
            <w:tcW w:w="506"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215" w:type="dxa"/>
            <w:gridSpan w:val="5"/>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количество человек, проживающих в помещениях</w:t>
            </w:r>
          </w:p>
        </w:tc>
      </w:tr>
      <w:tr w:rsidR="00171D1D" w:rsidRPr="00F34B33" w:rsidTr="00413A0A">
        <w:tc>
          <w:tcPr>
            <w:tcW w:w="506"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vMerge/>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 и более</w:t>
            </w:r>
          </w:p>
        </w:tc>
      </w:tr>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Многоквартирные дома, жилые дома, общежития квартирного типа,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кВт</w:t>
            </w:r>
            <w:r w:rsidRPr="00F34B33">
              <w:rPr>
                <w:rFonts w:ascii="Times New Roman" w:hAnsi="Times New Roman" w:cs="Times New Roman"/>
                <w:sz w:val="20"/>
                <w:szCs w:val="20"/>
              </w:rPr>
              <w:sym w:font="Symbol" w:char="F0D7"/>
            </w:r>
            <w:r w:rsidRPr="00F34B33">
              <w:rPr>
                <w:rFonts w:ascii="Times New Roman" w:hAnsi="Times New Roman" w:cs="Times New Roman"/>
                <w:sz w:val="20"/>
                <w:szCs w:val="20"/>
              </w:rPr>
              <w:t>ч в месяц на человека</w:t>
            </w: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29</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25</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59</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37</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33</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52</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42</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37</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 и более</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117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73</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46</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40</w:t>
            </w:r>
          </w:p>
        </w:tc>
      </w:tr>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Многоквартирные дома, жилые дома, общежития квартирного типа,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кВт</w:t>
            </w:r>
            <w:r w:rsidRPr="00F34B33">
              <w:rPr>
                <w:rFonts w:ascii="Times New Roman" w:hAnsi="Times New Roman" w:cs="Times New Roman"/>
                <w:sz w:val="20"/>
                <w:szCs w:val="20"/>
              </w:rPr>
              <w:sym w:font="Symbol" w:char="F0D7"/>
            </w:r>
            <w:r w:rsidRPr="00F34B33">
              <w:rPr>
                <w:rFonts w:ascii="Times New Roman" w:hAnsi="Times New Roman" w:cs="Times New Roman"/>
                <w:sz w:val="20"/>
                <w:szCs w:val="20"/>
              </w:rPr>
              <w:t>ч в месяц на человека</w:t>
            </w: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41</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36</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137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53</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47</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155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61</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53</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 и более</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168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65</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57</w:t>
            </w:r>
          </w:p>
        </w:tc>
      </w:tr>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кВт</w:t>
            </w:r>
            <w:r w:rsidRPr="00F34B33">
              <w:rPr>
                <w:rFonts w:ascii="Times New Roman" w:hAnsi="Times New Roman" w:cs="Times New Roman"/>
                <w:sz w:val="20"/>
                <w:szCs w:val="20"/>
              </w:rPr>
              <w:sym w:font="Symbol" w:char="F0D7"/>
            </w:r>
            <w:r w:rsidRPr="00F34B33">
              <w:rPr>
                <w:rFonts w:ascii="Times New Roman" w:hAnsi="Times New Roman" w:cs="Times New Roman"/>
                <w:sz w:val="20"/>
                <w:szCs w:val="20"/>
              </w:rPr>
              <w:t>ч в месяц на человека</w:t>
            </w: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168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66</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57</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217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135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85</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74</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246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152</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118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96</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84</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 и более</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266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165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128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104</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90</w:t>
            </w:r>
          </w:p>
        </w:tc>
      </w:tr>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кВт</w:t>
            </w:r>
            <w:r w:rsidRPr="00F34B33">
              <w:rPr>
                <w:rFonts w:ascii="Times New Roman" w:hAnsi="Times New Roman" w:cs="Times New Roman"/>
                <w:sz w:val="20"/>
                <w:szCs w:val="20"/>
              </w:rPr>
              <w:sym w:font="Symbol" w:char="F0D7"/>
            </w:r>
            <w:r w:rsidRPr="00F34B33">
              <w:rPr>
                <w:rFonts w:ascii="Times New Roman" w:hAnsi="Times New Roman" w:cs="Times New Roman"/>
                <w:sz w:val="20"/>
                <w:szCs w:val="20"/>
              </w:rPr>
              <w:t>ч в месяц на человека</w:t>
            </w: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38</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33</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127</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49</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43</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143</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89</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69</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56</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49</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 и более</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155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96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74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60</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53</w:t>
            </w:r>
          </w:p>
        </w:tc>
      </w:tr>
      <w:tr w:rsidR="00171D1D" w:rsidRPr="00F34B33" w:rsidTr="00413A0A">
        <w:tc>
          <w:tcPr>
            <w:tcW w:w="506"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5.</w:t>
            </w:r>
          </w:p>
        </w:tc>
        <w:tc>
          <w:tcPr>
            <w:tcW w:w="3630"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w:t>
            </w:r>
          </w:p>
        </w:tc>
        <w:tc>
          <w:tcPr>
            <w:tcW w:w="1221" w:type="dxa"/>
            <w:vMerge w:val="restart"/>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кВт</w:t>
            </w:r>
            <w:r w:rsidRPr="00F34B33">
              <w:rPr>
                <w:rFonts w:ascii="Times New Roman" w:hAnsi="Times New Roman" w:cs="Times New Roman"/>
                <w:sz w:val="20"/>
                <w:szCs w:val="20"/>
              </w:rPr>
              <w:sym w:font="Symbol" w:char="F0D7"/>
            </w:r>
            <w:r w:rsidRPr="00F34B33">
              <w:rPr>
                <w:rFonts w:ascii="Times New Roman" w:hAnsi="Times New Roman" w:cs="Times New Roman"/>
                <w:sz w:val="20"/>
                <w:szCs w:val="20"/>
              </w:rPr>
              <w:t>ч в месяц на человека</w:t>
            </w: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298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185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143</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116</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101</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384</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238</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185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150</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131</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3</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435</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270</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209</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170</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148</w:t>
            </w:r>
          </w:p>
        </w:tc>
      </w:tr>
      <w:tr w:rsidR="00171D1D" w:rsidRPr="00F34B33" w:rsidTr="00413A0A">
        <w:tc>
          <w:tcPr>
            <w:tcW w:w="506"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3630"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221" w:type="dxa"/>
            <w:vMerge/>
            <w:vAlign w:val="center"/>
          </w:tcPr>
          <w:p w:rsidR="00171D1D" w:rsidRPr="00F34B33" w:rsidRDefault="00171D1D" w:rsidP="009A2DAA">
            <w:pPr>
              <w:spacing w:after="0" w:line="240" w:lineRule="auto"/>
              <w:jc w:val="both"/>
              <w:rPr>
                <w:rFonts w:ascii="Times New Roman" w:hAnsi="Times New Roman" w:cs="Times New Roman"/>
                <w:sz w:val="20"/>
                <w:szCs w:val="20"/>
              </w:rPr>
            </w:pPr>
          </w:p>
        </w:tc>
        <w:tc>
          <w:tcPr>
            <w:tcW w:w="1057"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 и более</w:t>
            </w:r>
          </w:p>
        </w:tc>
        <w:tc>
          <w:tcPr>
            <w:tcW w:w="653"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471</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292</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226</w:t>
            </w:r>
          </w:p>
        </w:tc>
        <w:tc>
          <w:tcPr>
            <w:tcW w:w="616"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184</w:t>
            </w:r>
          </w:p>
        </w:tc>
        <w:tc>
          <w:tcPr>
            <w:tcW w:w="714" w:type="dxa"/>
            <w:shd w:val="clear" w:color="auto" w:fill="auto"/>
            <w:vAlign w:val="center"/>
          </w:tcPr>
          <w:p w:rsidR="00171D1D" w:rsidRPr="00F34B33" w:rsidRDefault="00171D1D" w:rsidP="009A2DAA">
            <w:pPr>
              <w:spacing w:after="0" w:line="240" w:lineRule="auto"/>
              <w:jc w:val="both"/>
              <w:rPr>
                <w:rFonts w:ascii="Times New Roman" w:hAnsi="Times New Roman" w:cs="Times New Roman"/>
                <w:sz w:val="20"/>
                <w:szCs w:val="20"/>
              </w:rPr>
            </w:pPr>
            <w:r w:rsidRPr="00F34B33">
              <w:rPr>
                <w:rFonts w:ascii="Times New Roman" w:hAnsi="Times New Roman" w:cs="Times New Roman"/>
                <w:sz w:val="20"/>
                <w:szCs w:val="20"/>
              </w:rPr>
              <w:t>160</w:t>
            </w:r>
          </w:p>
        </w:tc>
      </w:tr>
    </w:tbl>
    <w:p w:rsidR="00171D1D" w:rsidRPr="00F34B33" w:rsidRDefault="00171D1D" w:rsidP="009A2DAA">
      <w:pPr>
        <w:spacing w:after="0" w:line="240" w:lineRule="auto"/>
        <w:jc w:val="both"/>
        <w:rPr>
          <w:rFonts w:ascii="Times New Roman" w:hAnsi="Times New Roman" w:cs="Times New Roman"/>
        </w:rPr>
      </w:pPr>
    </w:p>
    <w:p w:rsidR="00171D1D" w:rsidRPr="00B92615" w:rsidRDefault="00171D1D" w:rsidP="00216A85">
      <w:pPr>
        <w:pStyle w:val="2"/>
        <w:rPr>
          <w:rFonts w:ascii="Times New Roman" w:hAnsi="Times New Roman" w:cs="Times New Roman"/>
          <w:b/>
        </w:rPr>
      </w:pPr>
      <w:bookmarkStart w:id="15" w:name="_Toc180573197"/>
      <w:r w:rsidRPr="00B92615">
        <w:rPr>
          <w:rFonts w:ascii="Times New Roman" w:hAnsi="Times New Roman" w:cs="Times New Roman"/>
          <w:b/>
        </w:rPr>
        <w:t>3.2. Система теплоснабжения</w:t>
      </w:r>
      <w:bookmarkEnd w:id="15"/>
    </w:p>
    <w:p w:rsidR="00171D1D" w:rsidRPr="00F34B33" w:rsidRDefault="00171D1D" w:rsidP="00216A85">
      <w:pPr>
        <w:pStyle w:val="3"/>
        <w:rPr>
          <w:rFonts w:ascii="Times New Roman" w:hAnsi="Times New Roman" w:cs="Times New Roman"/>
        </w:rPr>
      </w:pPr>
      <w:bookmarkStart w:id="16" w:name="_Toc180573198"/>
      <w:r w:rsidRPr="00F34B33">
        <w:rPr>
          <w:rFonts w:ascii="Times New Roman" w:hAnsi="Times New Roman" w:cs="Times New Roman"/>
          <w:b/>
        </w:rPr>
        <w:t>3.2.1. Описание организационной</w:t>
      </w:r>
      <w:r w:rsidRPr="00A20231">
        <w:rPr>
          <w:rFonts w:ascii="Times New Roman" w:hAnsi="Times New Roman" w:cs="Times New Roman"/>
          <w:b/>
        </w:rPr>
        <w:t xml:space="preserve"> структуры, формы собственности и системы договоров между организациями, а также с потребителями</w:t>
      </w:r>
      <w:bookmarkEnd w:id="16"/>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На территории </w:t>
      </w:r>
      <w:r w:rsidR="003F76DA" w:rsidRPr="00F34B33">
        <w:rPr>
          <w:rFonts w:ascii="Times New Roman" w:hAnsi="Times New Roman" w:cs="Times New Roman"/>
        </w:rPr>
        <w:t>Комсомоль</w:t>
      </w:r>
      <w:r w:rsidRPr="00F34B33">
        <w:rPr>
          <w:rFonts w:ascii="Times New Roman" w:hAnsi="Times New Roman" w:cs="Times New Roman"/>
        </w:rPr>
        <w:t xml:space="preserve">ского муниципального округа по состоянию на 01.01.2024 г. 1 теплоснабжающая организация, производящая, а затем и транспортирующая тепловую энергию потребителям: </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 </w:t>
      </w:r>
      <w:r w:rsidR="00F34B33" w:rsidRPr="00F34B33">
        <w:rPr>
          <w:rFonts w:ascii="Times New Roman" w:hAnsi="Times New Roman" w:cs="Times New Roman"/>
        </w:rPr>
        <w:t>ООО</w:t>
      </w:r>
      <w:r w:rsidRPr="00F34B33">
        <w:rPr>
          <w:rFonts w:ascii="Times New Roman" w:hAnsi="Times New Roman" w:cs="Times New Roman"/>
        </w:rPr>
        <w:t xml:space="preserve"> «</w:t>
      </w:r>
      <w:r w:rsidR="00F34B33" w:rsidRPr="00F34B33">
        <w:rPr>
          <w:rFonts w:ascii="Times New Roman" w:hAnsi="Times New Roman" w:cs="Times New Roman"/>
        </w:rPr>
        <w:t>Мой дом</w:t>
      </w:r>
      <w:r w:rsidRPr="00F34B33">
        <w:rPr>
          <w:rFonts w:ascii="Times New Roman" w:hAnsi="Times New Roman" w:cs="Times New Roman"/>
        </w:rPr>
        <w:t>».</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В муниципальном округе договоры теплоснабжения заключаются с абонентами: управляющими организациями, собственниками помещений в многоквартирных жилых домах, собственниками индивидуальных жилых домов, нанимателями помещений в многоквартирных жилых домах, предприятиями. Договоры на отпуск тепловой энергии и теплоносителя заключаются в соответствии с требованиями, относящимися к публичным договорам и договорам энергоснабжения (статьи 426, 539 - 548 Гражданского кодекса Российской Федерации).</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Особенностью функциональной структуры централизованного теплоснабжения </w:t>
      </w:r>
      <w:r w:rsidR="003F76DA" w:rsidRPr="00F34B33">
        <w:rPr>
          <w:rFonts w:ascii="Times New Roman" w:hAnsi="Times New Roman" w:cs="Times New Roman"/>
        </w:rPr>
        <w:t>Комсомоль</w:t>
      </w:r>
      <w:r w:rsidRPr="00F34B33">
        <w:rPr>
          <w:rFonts w:ascii="Times New Roman" w:hAnsi="Times New Roman" w:cs="Times New Roman"/>
        </w:rPr>
        <w:t>ского муниципального округа является то, что передача тепловой энергии от источника до потребителя полностью выполняется ресурсоснабжающей организацией. Теплосетевые организации на территории муниципального образования отсутствуют.</w:t>
      </w:r>
    </w:p>
    <w:p w:rsidR="00171D1D" w:rsidRPr="00F34B33" w:rsidRDefault="00171D1D" w:rsidP="00A20231">
      <w:pPr>
        <w:spacing w:after="0" w:line="240" w:lineRule="auto"/>
        <w:ind w:firstLine="851"/>
        <w:jc w:val="both"/>
        <w:rPr>
          <w:rFonts w:ascii="Times New Roman" w:hAnsi="Times New Roman" w:cs="Times New Roman"/>
        </w:rPr>
      </w:pPr>
      <w:r w:rsidRPr="00F34B33">
        <w:rPr>
          <w:rFonts w:ascii="Times New Roman" w:hAnsi="Times New Roman" w:cs="Times New Roman"/>
        </w:rPr>
        <w:t xml:space="preserve">В эксплуатационную зону действия </w:t>
      </w:r>
      <w:r w:rsidR="00F34B33" w:rsidRPr="00F34B33">
        <w:rPr>
          <w:rFonts w:ascii="Times New Roman" w:hAnsi="Times New Roman" w:cs="Times New Roman"/>
        </w:rPr>
        <w:t>ООО</w:t>
      </w:r>
      <w:r w:rsidRPr="00F34B33">
        <w:rPr>
          <w:rFonts w:ascii="Times New Roman" w:hAnsi="Times New Roman" w:cs="Times New Roman"/>
        </w:rPr>
        <w:t xml:space="preserve"> «</w:t>
      </w:r>
      <w:r w:rsidR="00F34B33" w:rsidRPr="00F34B33">
        <w:rPr>
          <w:rFonts w:ascii="Times New Roman" w:hAnsi="Times New Roman" w:cs="Times New Roman"/>
        </w:rPr>
        <w:t>Мой дом</w:t>
      </w:r>
      <w:r w:rsidRPr="00F34B33">
        <w:rPr>
          <w:rFonts w:ascii="Times New Roman" w:hAnsi="Times New Roman" w:cs="Times New Roman"/>
        </w:rPr>
        <w:t>» входит 2 источника тепловой энергии – Котельная</w:t>
      </w:r>
      <w:r w:rsidR="00716040">
        <w:rPr>
          <w:rFonts w:ascii="Times New Roman" w:hAnsi="Times New Roman" w:cs="Times New Roman"/>
        </w:rPr>
        <w:t xml:space="preserve"> №1</w:t>
      </w:r>
      <w:r w:rsidRPr="00F34B33">
        <w:rPr>
          <w:rFonts w:ascii="Times New Roman" w:hAnsi="Times New Roman" w:cs="Times New Roman"/>
        </w:rPr>
        <w:t xml:space="preserve"> с. </w:t>
      </w:r>
      <w:r w:rsidR="00F34B33" w:rsidRPr="00F34B33">
        <w:rPr>
          <w:rFonts w:ascii="Times New Roman" w:hAnsi="Times New Roman" w:cs="Times New Roman"/>
        </w:rPr>
        <w:t>Комсомольское, ул. Заводская, д. 57а</w:t>
      </w:r>
      <w:r w:rsidRPr="00F34B33">
        <w:rPr>
          <w:rFonts w:ascii="Times New Roman" w:hAnsi="Times New Roman" w:cs="Times New Roman"/>
        </w:rPr>
        <w:t xml:space="preserve"> и </w:t>
      </w:r>
      <w:r w:rsidR="00716040">
        <w:rPr>
          <w:rFonts w:ascii="Times New Roman" w:hAnsi="Times New Roman" w:cs="Times New Roman"/>
        </w:rPr>
        <w:t>Блочно-модульная к</w:t>
      </w:r>
      <w:r w:rsidRPr="00F34B33">
        <w:rPr>
          <w:rFonts w:ascii="Times New Roman" w:hAnsi="Times New Roman" w:cs="Times New Roman"/>
        </w:rPr>
        <w:t>отельная</w:t>
      </w:r>
      <w:r w:rsidR="00716040">
        <w:rPr>
          <w:rFonts w:ascii="Times New Roman" w:hAnsi="Times New Roman" w:cs="Times New Roman"/>
        </w:rPr>
        <w:t xml:space="preserve"> (далее – БМК)</w:t>
      </w:r>
      <w:r w:rsidRPr="00F34B33">
        <w:rPr>
          <w:rFonts w:ascii="Times New Roman" w:hAnsi="Times New Roman" w:cs="Times New Roman"/>
        </w:rPr>
        <w:t xml:space="preserve"> с. </w:t>
      </w:r>
      <w:r w:rsidR="00F34B33" w:rsidRPr="00F34B33">
        <w:rPr>
          <w:rFonts w:ascii="Times New Roman" w:hAnsi="Times New Roman" w:cs="Times New Roman"/>
        </w:rPr>
        <w:t>Комсомольское, тер. РТП, д. 25а</w:t>
      </w:r>
      <w:r w:rsidRPr="00F34B33">
        <w:rPr>
          <w:rFonts w:ascii="Times New Roman" w:hAnsi="Times New Roman" w:cs="Times New Roman"/>
        </w:rPr>
        <w:t>.</w:t>
      </w:r>
    </w:p>
    <w:p w:rsidR="00171D1D" w:rsidRPr="003F76DA" w:rsidRDefault="00171D1D" w:rsidP="009A2DAA">
      <w:pPr>
        <w:spacing w:after="0" w:line="240" w:lineRule="auto"/>
        <w:jc w:val="both"/>
        <w:rPr>
          <w:rFonts w:ascii="Times New Roman" w:hAnsi="Times New Roman" w:cs="Times New Roman"/>
          <w:highlight w:val="yellow"/>
        </w:rPr>
      </w:pPr>
    </w:p>
    <w:p w:rsidR="00171D1D" w:rsidRPr="001B5C70" w:rsidRDefault="00171D1D" w:rsidP="009A2DAA">
      <w:pPr>
        <w:spacing w:after="0" w:line="240" w:lineRule="auto"/>
        <w:jc w:val="both"/>
        <w:rPr>
          <w:rFonts w:ascii="Times New Roman" w:hAnsi="Times New Roman" w:cs="Times New Roman"/>
        </w:rPr>
      </w:pPr>
      <w:r w:rsidRPr="001B5C70">
        <w:rPr>
          <w:rFonts w:ascii="Times New Roman" w:hAnsi="Times New Roman" w:cs="Times New Roman"/>
        </w:rPr>
        <w:t>Таблица 3.2.1.1</w:t>
      </w:r>
      <w:r w:rsidR="00E47792">
        <w:rPr>
          <w:rFonts w:ascii="Times New Roman" w:hAnsi="Times New Roman" w:cs="Times New Roman"/>
        </w:rPr>
        <w:t xml:space="preserve">. </w:t>
      </w:r>
      <w:r w:rsidRPr="001B5C70">
        <w:rPr>
          <w:rFonts w:ascii="Times New Roman" w:hAnsi="Times New Roman" w:cs="Times New Roman"/>
        </w:rPr>
        <w:t xml:space="preserve">Перечень источников тепловой энергии на территории </w:t>
      </w:r>
      <w:r w:rsidR="003F76DA" w:rsidRPr="001B5C70">
        <w:rPr>
          <w:rFonts w:ascii="Times New Roman" w:hAnsi="Times New Roman" w:cs="Times New Roman"/>
        </w:rPr>
        <w:t>Комсомоль</w:t>
      </w:r>
      <w:r w:rsidRPr="001B5C70">
        <w:rPr>
          <w:rFonts w:ascii="Times New Roman" w:hAnsi="Times New Roman" w:cs="Times New Roman"/>
        </w:rPr>
        <w:t>ского муниципального округа</w:t>
      </w:r>
    </w:p>
    <w:tbl>
      <w:tblPr>
        <w:tblW w:w="5000" w:type="pct"/>
        <w:jc w:val="righ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1"/>
        <w:gridCol w:w="1587"/>
        <w:gridCol w:w="2021"/>
        <w:gridCol w:w="2538"/>
        <w:gridCol w:w="2789"/>
      </w:tblGrid>
      <w:tr w:rsidR="00171D1D" w:rsidRPr="003F76DA" w:rsidTr="00592BA7">
        <w:trPr>
          <w:trHeight w:val="613"/>
          <w:tblHeader/>
          <w:jc w:val="right"/>
        </w:trPr>
        <w:tc>
          <w:tcPr>
            <w:tcW w:w="220" w:type="pct"/>
            <w:tcBorders>
              <w:top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 п/п</w:t>
            </w:r>
          </w:p>
        </w:tc>
        <w:tc>
          <w:tcPr>
            <w:tcW w:w="8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Наименования источников тепловой энергии</w:t>
            </w:r>
          </w:p>
        </w:tc>
        <w:tc>
          <w:tcPr>
            <w:tcW w:w="108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Адрес источника</w:t>
            </w:r>
          </w:p>
        </w:tc>
        <w:tc>
          <w:tcPr>
            <w:tcW w:w="1358" w:type="pct"/>
            <w:tcBorders>
              <w:top w:val="single" w:sz="4" w:space="0" w:color="auto"/>
              <w:left w:val="single" w:sz="4" w:space="0" w:color="auto"/>
              <w:bottom w:val="single" w:sz="4" w:space="0" w:color="auto"/>
              <w:right w:val="single" w:sz="4" w:space="0" w:color="auto"/>
            </w:tcBorders>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Теплоснабжающая (теплосетевая) организация в границах системы теплоснабжения</w:t>
            </w:r>
          </w:p>
        </w:tc>
        <w:tc>
          <w:tcPr>
            <w:tcW w:w="14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Наименование утвержденной ЕТО (единой теплоснабжающей организации)</w:t>
            </w:r>
          </w:p>
        </w:tc>
      </w:tr>
      <w:tr w:rsidR="00171D1D" w:rsidRPr="003F76DA" w:rsidTr="00592BA7">
        <w:trPr>
          <w:trHeight w:val="598"/>
          <w:jc w:val="right"/>
        </w:trPr>
        <w:tc>
          <w:tcPr>
            <w:tcW w:w="220" w:type="pct"/>
            <w:tcBorders>
              <w:top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1</w:t>
            </w:r>
          </w:p>
        </w:tc>
        <w:tc>
          <w:tcPr>
            <w:tcW w:w="8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 xml:space="preserve">Котельная </w:t>
            </w:r>
            <w:r w:rsidR="00F34B33" w:rsidRPr="001B5C70">
              <w:rPr>
                <w:rFonts w:ascii="Times New Roman" w:hAnsi="Times New Roman" w:cs="Times New Roman"/>
                <w:sz w:val="20"/>
                <w:szCs w:val="20"/>
              </w:rPr>
              <w:t>№ 1</w:t>
            </w:r>
          </w:p>
        </w:tc>
        <w:tc>
          <w:tcPr>
            <w:tcW w:w="108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F34B33"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rPr>
              <w:t>с. Комсомольское, ул. Заводская, д. 57а</w:t>
            </w:r>
          </w:p>
        </w:tc>
        <w:tc>
          <w:tcPr>
            <w:tcW w:w="1358" w:type="pct"/>
            <w:tcBorders>
              <w:top w:val="single" w:sz="4" w:space="0" w:color="auto"/>
              <w:left w:val="single" w:sz="4" w:space="0" w:color="auto"/>
              <w:bottom w:val="single" w:sz="4" w:space="0" w:color="auto"/>
              <w:right w:val="single" w:sz="4" w:space="0" w:color="auto"/>
            </w:tcBorders>
            <w:vAlign w:val="center"/>
          </w:tcPr>
          <w:p w:rsidR="00171D1D" w:rsidRPr="001B5C70" w:rsidRDefault="00F34B33"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ООО</w:t>
            </w:r>
            <w:r w:rsidR="00171D1D" w:rsidRPr="001B5C70">
              <w:rPr>
                <w:rFonts w:ascii="Times New Roman" w:hAnsi="Times New Roman" w:cs="Times New Roman"/>
                <w:sz w:val="20"/>
                <w:szCs w:val="20"/>
              </w:rPr>
              <w:t xml:space="preserve"> «</w:t>
            </w:r>
            <w:r w:rsidRPr="001B5C70">
              <w:rPr>
                <w:rFonts w:ascii="Times New Roman" w:hAnsi="Times New Roman" w:cs="Times New Roman"/>
                <w:sz w:val="20"/>
                <w:szCs w:val="20"/>
              </w:rPr>
              <w:t>Мой дом</w:t>
            </w:r>
            <w:r w:rsidR="00171D1D" w:rsidRPr="001B5C70">
              <w:rPr>
                <w:rFonts w:ascii="Times New Roman" w:hAnsi="Times New Roman" w:cs="Times New Roman"/>
                <w:sz w:val="20"/>
                <w:szCs w:val="20"/>
              </w:rPr>
              <w:t>»</w:t>
            </w:r>
          </w:p>
        </w:tc>
        <w:tc>
          <w:tcPr>
            <w:tcW w:w="14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w:t>
            </w:r>
          </w:p>
        </w:tc>
      </w:tr>
      <w:tr w:rsidR="00171D1D" w:rsidRPr="003F76DA" w:rsidTr="00592BA7">
        <w:trPr>
          <w:trHeight w:val="598"/>
          <w:jc w:val="right"/>
        </w:trPr>
        <w:tc>
          <w:tcPr>
            <w:tcW w:w="220" w:type="pct"/>
            <w:tcBorders>
              <w:top w:val="single" w:sz="4" w:space="0" w:color="auto"/>
              <w:bottom w:val="single" w:sz="4" w:space="0" w:color="auto"/>
              <w:right w:val="single" w:sz="4" w:space="0" w:color="auto"/>
            </w:tcBorders>
            <w:tcMar>
              <w:left w:w="11" w:type="dxa"/>
              <w:right w:w="11" w:type="dxa"/>
            </w:tcMar>
            <w:vAlign w:val="center"/>
          </w:tcPr>
          <w:p w:rsidR="00171D1D" w:rsidRPr="001B5C70" w:rsidRDefault="00171D1D"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2</w:t>
            </w:r>
          </w:p>
        </w:tc>
        <w:tc>
          <w:tcPr>
            <w:tcW w:w="8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716040"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БМК</w:t>
            </w:r>
            <w:r w:rsidR="00171D1D" w:rsidRPr="001B5C70">
              <w:rPr>
                <w:rFonts w:ascii="Times New Roman" w:hAnsi="Times New Roman" w:cs="Times New Roman"/>
                <w:sz w:val="20"/>
                <w:szCs w:val="20"/>
              </w:rPr>
              <w:t xml:space="preserve"> </w:t>
            </w:r>
            <w:r w:rsidRPr="00F34B33">
              <w:rPr>
                <w:rFonts w:ascii="Times New Roman" w:hAnsi="Times New Roman" w:cs="Times New Roman"/>
              </w:rPr>
              <w:t xml:space="preserve">с. Комсомольское, </w:t>
            </w:r>
            <w:r w:rsidR="00F34B33" w:rsidRPr="001B5C70">
              <w:rPr>
                <w:rFonts w:ascii="Times New Roman" w:hAnsi="Times New Roman" w:cs="Times New Roman"/>
                <w:sz w:val="20"/>
                <w:szCs w:val="20"/>
              </w:rPr>
              <w:t>тер. РТП</w:t>
            </w:r>
          </w:p>
        </w:tc>
        <w:tc>
          <w:tcPr>
            <w:tcW w:w="108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1B5C70" w:rsidRDefault="00F34B33"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rPr>
              <w:t>с. Комсомольское, тер. РТП, д. 25а</w:t>
            </w:r>
          </w:p>
        </w:tc>
        <w:tc>
          <w:tcPr>
            <w:tcW w:w="1358" w:type="pct"/>
            <w:tcBorders>
              <w:top w:val="single" w:sz="4" w:space="0" w:color="auto"/>
              <w:left w:val="single" w:sz="4" w:space="0" w:color="auto"/>
              <w:bottom w:val="single" w:sz="4" w:space="0" w:color="auto"/>
              <w:right w:val="single" w:sz="4" w:space="0" w:color="auto"/>
            </w:tcBorders>
            <w:vAlign w:val="center"/>
          </w:tcPr>
          <w:p w:rsidR="00171D1D" w:rsidRPr="001B5C70" w:rsidRDefault="00F34B33" w:rsidP="009A2DAA">
            <w:pPr>
              <w:spacing w:after="0" w:line="240" w:lineRule="auto"/>
              <w:jc w:val="both"/>
              <w:rPr>
                <w:rFonts w:ascii="Times New Roman" w:hAnsi="Times New Roman" w:cs="Times New Roman"/>
                <w:sz w:val="20"/>
                <w:szCs w:val="20"/>
              </w:rPr>
            </w:pPr>
            <w:r w:rsidRPr="001B5C70">
              <w:rPr>
                <w:rFonts w:ascii="Times New Roman" w:hAnsi="Times New Roman" w:cs="Times New Roman"/>
                <w:sz w:val="20"/>
                <w:szCs w:val="20"/>
              </w:rPr>
              <w:t>ООО «Мой дом</w:t>
            </w:r>
            <w:r w:rsidR="00171D1D" w:rsidRPr="001B5C70">
              <w:rPr>
                <w:rFonts w:ascii="Times New Roman" w:hAnsi="Times New Roman" w:cs="Times New Roman"/>
                <w:sz w:val="20"/>
                <w:szCs w:val="20"/>
              </w:rPr>
              <w:t>»</w:t>
            </w:r>
          </w:p>
        </w:tc>
        <w:tc>
          <w:tcPr>
            <w:tcW w:w="14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5855BC" w:rsidRDefault="00171D1D" w:rsidP="009A2DAA">
            <w:pPr>
              <w:spacing w:after="0" w:line="240" w:lineRule="auto"/>
              <w:jc w:val="both"/>
              <w:rPr>
                <w:rFonts w:ascii="Times New Roman" w:hAnsi="Times New Roman" w:cs="Times New Roman"/>
                <w:sz w:val="20"/>
                <w:szCs w:val="20"/>
              </w:rPr>
            </w:pPr>
            <w:r w:rsidRPr="005855BC">
              <w:rPr>
                <w:rFonts w:ascii="Times New Roman" w:hAnsi="Times New Roman" w:cs="Times New Roman"/>
                <w:sz w:val="20"/>
                <w:szCs w:val="20"/>
              </w:rPr>
              <w:t>-</w:t>
            </w:r>
          </w:p>
        </w:tc>
      </w:tr>
    </w:tbl>
    <w:p w:rsidR="00E47792" w:rsidRDefault="00E47792" w:rsidP="009A2DAA">
      <w:pPr>
        <w:spacing w:after="0" w:line="240" w:lineRule="auto"/>
        <w:jc w:val="both"/>
        <w:rPr>
          <w:rFonts w:ascii="Times New Roman" w:hAnsi="Times New Roman" w:cs="Times New Roman"/>
          <w:b/>
        </w:rPr>
      </w:pPr>
    </w:p>
    <w:p w:rsidR="00171D1D" w:rsidRPr="006F0147" w:rsidRDefault="00171D1D" w:rsidP="00216A85">
      <w:pPr>
        <w:pStyle w:val="3"/>
        <w:rPr>
          <w:rFonts w:ascii="Times New Roman" w:hAnsi="Times New Roman" w:cs="Times New Roman"/>
          <w:b/>
        </w:rPr>
      </w:pPr>
      <w:bookmarkStart w:id="17" w:name="_Toc180573199"/>
      <w:r w:rsidRPr="006F0147">
        <w:rPr>
          <w:rFonts w:ascii="Times New Roman" w:hAnsi="Times New Roman" w:cs="Times New Roman"/>
          <w:b/>
        </w:rPr>
        <w:t>3.2.2. Анализ существующего технического состояния системы теплоснабжения</w:t>
      </w:r>
      <w:bookmarkEnd w:id="17"/>
    </w:p>
    <w:p w:rsidR="00171D1D" w:rsidRPr="006F0147" w:rsidRDefault="00171D1D" w:rsidP="00216A85">
      <w:pPr>
        <w:rPr>
          <w:rFonts w:ascii="Times New Roman" w:hAnsi="Times New Roman" w:cs="Times New Roman"/>
          <w:b/>
        </w:rPr>
      </w:pPr>
      <w:r w:rsidRPr="006F0147">
        <w:rPr>
          <w:rFonts w:ascii="Times New Roman" w:hAnsi="Times New Roman" w:cs="Times New Roman"/>
          <w:b/>
        </w:rPr>
        <w:t>3.2.2.1. Анализ эффективности и надежности имеющихся источников теплоснабжения</w:t>
      </w:r>
    </w:p>
    <w:p w:rsidR="00B92615" w:rsidRDefault="00171D1D" w:rsidP="00E47792">
      <w:pPr>
        <w:spacing w:after="0" w:line="240" w:lineRule="auto"/>
        <w:ind w:firstLine="851"/>
        <w:jc w:val="both"/>
        <w:rPr>
          <w:rFonts w:ascii="Times New Roman" w:hAnsi="Times New Roman" w:cs="Times New Roman"/>
        </w:rPr>
      </w:pPr>
      <w:r w:rsidRPr="006F0147">
        <w:rPr>
          <w:rFonts w:ascii="Times New Roman" w:hAnsi="Times New Roman" w:cs="Times New Roman"/>
        </w:rPr>
        <w:t xml:space="preserve">По состоянию на 01.01.2024 г. на территории </w:t>
      </w:r>
      <w:r w:rsidR="003F76DA" w:rsidRPr="006F0147">
        <w:rPr>
          <w:rFonts w:ascii="Times New Roman" w:hAnsi="Times New Roman" w:cs="Times New Roman"/>
        </w:rPr>
        <w:t>Комсомоль</w:t>
      </w:r>
      <w:r w:rsidRPr="006F0147">
        <w:rPr>
          <w:rFonts w:ascii="Times New Roman" w:hAnsi="Times New Roman" w:cs="Times New Roman"/>
        </w:rPr>
        <w:t>ского муниципального округа осуществляют выработку тепловой энергии 2 источника тепловой энергии. Суммарная установленная мощность котельных составляет 1,</w:t>
      </w:r>
      <w:r w:rsidR="00C04B85" w:rsidRPr="006F0147">
        <w:rPr>
          <w:rFonts w:ascii="Times New Roman" w:hAnsi="Times New Roman" w:cs="Times New Roman"/>
        </w:rPr>
        <w:t>716</w:t>
      </w:r>
      <w:r w:rsidRPr="006F0147">
        <w:rPr>
          <w:rFonts w:ascii="Times New Roman" w:hAnsi="Times New Roman" w:cs="Times New Roman"/>
        </w:rPr>
        <w:t xml:space="preserve"> Гкал/ч.</w:t>
      </w:r>
    </w:p>
    <w:p w:rsidR="00B92615" w:rsidRPr="00B92615" w:rsidRDefault="00B92615" w:rsidP="00E47792">
      <w:pPr>
        <w:spacing w:after="0" w:line="240" w:lineRule="auto"/>
        <w:ind w:firstLine="851"/>
        <w:jc w:val="both"/>
        <w:rPr>
          <w:rFonts w:ascii="Times New Roman" w:eastAsia="Times New Roman" w:hAnsi="Times New Roman" w:cs="Times New Roman"/>
          <w:bCs/>
          <w:iCs/>
        </w:rPr>
      </w:pPr>
      <w:r w:rsidRPr="00B92615">
        <w:rPr>
          <w:rFonts w:ascii="Times New Roman" w:eastAsia="Times New Roman" w:hAnsi="Times New Roman" w:cs="Times New Roman"/>
          <w:b/>
          <w:bCs/>
          <w:iCs/>
        </w:rPr>
        <w:t xml:space="preserve">1. </w:t>
      </w:r>
      <w:r w:rsidRPr="00B92615">
        <w:rPr>
          <w:rFonts w:ascii="Times New Roman" w:eastAsia="Arial Unicode MS" w:hAnsi="Times New Roman" w:cs="Times New Roman"/>
          <w:b/>
        </w:rPr>
        <w:t xml:space="preserve">Котельная №1 с. Комсомольское, ул. Заводская, 57А  </w:t>
      </w:r>
      <w:r w:rsidRPr="00B92615">
        <w:rPr>
          <w:rFonts w:ascii="Times New Roman" w:eastAsia="Arial Unicode MS" w:hAnsi="Times New Roman" w:cs="Times New Roman"/>
        </w:rPr>
        <w:t>является централизованной, которая работает без постоянного присутствия обслуживающего персонала. К котельной присоединены МКД, бюджетные организации и прочие потребители. Система теплоснабжения – двухтрубная.</w:t>
      </w:r>
    </w:p>
    <w:p w:rsidR="00B92615" w:rsidRDefault="00B92615" w:rsidP="00E47792">
      <w:pPr>
        <w:spacing w:after="0" w:line="240" w:lineRule="auto"/>
        <w:ind w:firstLine="851"/>
        <w:jc w:val="both"/>
        <w:rPr>
          <w:rFonts w:ascii="Times New Roman" w:eastAsia="Times New Roman" w:hAnsi="Times New Roman" w:cs="Times New Roman"/>
          <w:lang w:eastAsia="ru-RU"/>
        </w:rPr>
      </w:pPr>
      <w:r w:rsidRPr="00B92615">
        <w:rPr>
          <w:rFonts w:ascii="Times New Roman" w:eastAsia="Times New Roman" w:hAnsi="Times New Roman" w:cs="Times New Roman"/>
          <w:b/>
          <w:lang w:eastAsia="ru-RU"/>
        </w:rPr>
        <w:t>2.</w:t>
      </w:r>
      <w:r w:rsidRPr="00B92615">
        <w:rPr>
          <w:rFonts w:ascii="Times New Roman" w:eastAsia="Times New Roman" w:hAnsi="Times New Roman" w:cs="Times New Roman"/>
          <w:lang w:eastAsia="ru-RU"/>
        </w:rPr>
        <w:t xml:space="preserve"> </w:t>
      </w:r>
      <w:r w:rsidRPr="00B92615">
        <w:rPr>
          <w:rFonts w:ascii="Times New Roman" w:eastAsia="Times New Roman" w:hAnsi="Times New Roman" w:cs="Times New Roman"/>
          <w:b/>
          <w:lang w:eastAsia="ru-RU"/>
        </w:rPr>
        <w:t xml:space="preserve">Блочная-модульная котельная с. Комсомольское, РТП  </w:t>
      </w:r>
      <w:r w:rsidRPr="00B92615">
        <w:rPr>
          <w:rFonts w:ascii="Times New Roman" w:eastAsia="Times New Roman" w:hAnsi="Times New Roman" w:cs="Times New Roman"/>
          <w:lang w:eastAsia="ru-RU"/>
        </w:rPr>
        <w:t>является централизованной, которая работает без постоянного присутствия обслуживающего персонала. К котельной присоединены два МКД и детский сад.</w:t>
      </w:r>
    </w:p>
    <w:p w:rsidR="00B92615" w:rsidRDefault="00B92615" w:rsidP="00E47792">
      <w:pPr>
        <w:spacing w:after="0" w:line="240" w:lineRule="auto"/>
        <w:ind w:firstLine="851"/>
        <w:jc w:val="both"/>
        <w:rPr>
          <w:rFonts w:ascii="Times New Roman" w:hAnsi="Times New Roman" w:cs="Times New Roman"/>
        </w:rPr>
      </w:pPr>
      <w:r w:rsidRPr="006F0147">
        <w:rPr>
          <w:rFonts w:ascii="Times New Roman" w:hAnsi="Times New Roman" w:cs="Times New Roman"/>
        </w:rPr>
        <w:t>В таблице 3.2.2.1.1 представлен состав и технические характеристики основного оборудования котельных</w:t>
      </w:r>
    </w:p>
    <w:p w:rsidR="00E47792" w:rsidRPr="006F0147" w:rsidRDefault="00E47792" w:rsidP="00E47792">
      <w:pPr>
        <w:spacing w:after="0" w:line="240" w:lineRule="auto"/>
        <w:ind w:firstLine="851"/>
        <w:jc w:val="both"/>
        <w:rPr>
          <w:rFonts w:ascii="Times New Roman" w:hAnsi="Times New Roman" w:cs="Times New Roman"/>
        </w:rPr>
      </w:pPr>
    </w:p>
    <w:p w:rsidR="00B92615" w:rsidRDefault="00B92615" w:rsidP="009A2DAA">
      <w:pPr>
        <w:spacing w:after="0" w:line="240" w:lineRule="auto"/>
        <w:jc w:val="both"/>
        <w:rPr>
          <w:rFonts w:ascii="Times New Roman" w:eastAsia="Times New Roman" w:hAnsi="Times New Roman" w:cs="Times New Roman"/>
          <w:lang w:eastAsia="ru-RU"/>
        </w:rPr>
      </w:pPr>
      <w:r w:rsidRPr="006F0147">
        <w:rPr>
          <w:rFonts w:ascii="Times New Roman" w:hAnsi="Times New Roman" w:cs="Times New Roman"/>
        </w:rPr>
        <w:t>Таблица 3.2.2.1.1</w:t>
      </w:r>
      <w:r w:rsidR="00E47792">
        <w:rPr>
          <w:rFonts w:ascii="Times New Roman" w:hAnsi="Times New Roman" w:cs="Times New Roman"/>
        </w:rPr>
        <w:t xml:space="preserve">. </w:t>
      </w:r>
      <w:r w:rsidRPr="006F0147">
        <w:rPr>
          <w:rFonts w:ascii="Times New Roman" w:hAnsi="Times New Roman" w:cs="Times New Roman"/>
        </w:rPr>
        <w:t>Состав и технические характеристики основного оборудования котельных</w:t>
      </w:r>
    </w:p>
    <w:tbl>
      <w:tblP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093"/>
        <w:gridCol w:w="1559"/>
        <w:gridCol w:w="2693"/>
        <w:gridCol w:w="729"/>
        <w:gridCol w:w="1300"/>
        <w:gridCol w:w="1265"/>
      </w:tblGrid>
      <w:tr w:rsidR="00B92615" w:rsidRPr="00684546" w:rsidTr="00B92615">
        <w:trPr>
          <w:trHeight w:val="277"/>
        </w:trPr>
        <w:tc>
          <w:tcPr>
            <w:tcW w:w="2093"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Наименование</w:t>
            </w:r>
          </w:p>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источника теплоснабжения</w:t>
            </w:r>
          </w:p>
        </w:tc>
        <w:tc>
          <w:tcPr>
            <w:tcW w:w="155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Мощность котла (Гкал/час)</w:t>
            </w:r>
          </w:p>
        </w:tc>
        <w:tc>
          <w:tcPr>
            <w:tcW w:w="2693"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Водогрейные котлы</w:t>
            </w:r>
          </w:p>
        </w:tc>
        <w:tc>
          <w:tcPr>
            <w:tcW w:w="72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Кол-во</w:t>
            </w:r>
          </w:p>
        </w:tc>
        <w:tc>
          <w:tcPr>
            <w:tcW w:w="1300"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Мощность котельной (Гкал</w:t>
            </w:r>
            <w:r w:rsidRPr="00684546">
              <w:rPr>
                <w:rFonts w:ascii="Times New Roman" w:eastAsia="Times New Roman" w:hAnsi="Times New Roman" w:cs="Times New Roman"/>
                <w:b/>
                <w:sz w:val="20"/>
                <w:szCs w:val="20"/>
                <w:lang w:val="en-US" w:eastAsia="ru-RU"/>
              </w:rPr>
              <w:t>/</w:t>
            </w:r>
            <w:r w:rsidRPr="00684546">
              <w:rPr>
                <w:rFonts w:ascii="Times New Roman" w:eastAsia="Times New Roman" w:hAnsi="Times New Roman" w:cs="Times New Roman"/>
                <w:b/>
                <w:sz w:val="20"/>
                <w:szCs w:val="20"/>
                <w:lang w:eastAsia="ru-RU"/>
              </w:rPr>
              <w:t>час)</w:t>
            </w:r>
          </w:p>
        </w:tc>
        <w:tc>
          <w:tcPr>
            <w:tcW w:w="1265"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b/>
                <w:sz w:val="20"/>
                <w:szCs w:val="20"/>
                <w:lang w:eastAsia="ru-RU"/>
              </w:rPr>
            </w:pPr>
            <w:r w:rsidRPr="00684546">
              <w:rPr>
                <w:rFonts w:ascii="Times New Roman" w:eastAsia="Times New Roman" w:hAnsi="Times New Roman" w:cs="Times New Roman"/>
                <w:b/>
                <w:sz w:val="20"/>
                <w:szCs w:val="20"/>
                <w:lang w:eastAsia="ru-RU"/>
              </w:rPr>
              <w:t>Вид топлива</w:t>
            </w:r>
          </w:p>
        </w:tc>
      </w:tr>
      <w:tr w:rsidR="00B92615" w:rsidRPr="00684546" w:rsidTr="00B92615">
        <w:trPr>
          <w:trHeight w:val="277"/>
        </w:trPr>
        <w:tc>
          <w:tcPr>
            <w:tcW w:w="2093" w:type="dxa"/>
            <w:shd w:val="clear" w:color="auto" w:fill="FFFFFF"/>
            <w:vAlign w:val="center"/>
          </w:tcPr>
          <w:p w:rsidR="00B92615" w:rsidRPr="00684546" w:rsidRDefault="00B92615" w:rsidP="009A2DAA">
            <w:pPr>
              <w:spacing w:after="0" w:line="240" w:lineRule="auto"/>
              <w:rPr>
                <w:rFonts w:ascii="Times New Roman" w:eastAsia="Arial Unicode MS" w:hAnsi="Times New Roman" w:cs="Times New Roman"/>
                <w:sz w:val="20"/>
                <w:szCs w:val="20"/>
              </w:rPr>
            </w:pPr>
            <w:r w:rsidRPr="00684546">
              <w:rPr>
                <w:rFonts w:ascii="Times New Roman" w:eastAsia="Arial Unicode MS" w:hAnsi="Times New Roman" w:cs="Times New Roman"/>
                <w:sz w:val="20"/>
                <w:szCs w:val="20"/>
              </w:rPr>
              <w:t>Котельная № 1, с. Комсомольское, ул. Заводская, 57А</w:t>
            </w:r>
          </w:p>
        </w:tc>
        <w:tc>
          <w:tcPr>
            <w:tcW w:w="155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0,6</w:t>
            </w:r>
          </w:p>
        </w:tc>
        <w:tc>
          <w:tcPr>
            <w:tcW w:w="2693" w:type="dxa"/>
            <w:shd w:val="clear" w:color="auto" w:fill="FFFFFF"/>
            <w:vAlign w:val="center"/>
          </w:tcPr>
          <w:p w:rsidR="00B92615" w:rsidRPr="00684546" w:rsidRDefault="00B92615" w:rsidP="009A2DAA">
            <w:pPr>
              <w:spacing w:after="0" w:line="240" w:lineRule="auto"/>
              <w:jc w:val="center"/>
              <w:rPr>
                <w:rFonts w:ascii="Times New Roman" w:eastAsia="Arial Unicode MS" w:hAnsi="Times New Roman" w:cs="Times New Roman"/>
                <w:spacing w:val="-6"/>
                <w:sz w:val="20"/>
                <w:szCs w:val="20"/>
              </w:rPr>
            </w:pPr>
            <w:r w:rsidRPr="00684546">
              <w:rPr>
                <w:rFonts w:ascii="Times New Roman" w:eastAsia="Arial Unicode MS" w:hAnsi="Times New Roman" w:cs="Times New Roman"/>
                <w:color w:val="000000"/>
                <w:sz w:val="20"/>
                <w:szCs w:val="20"/>
                <w:lang w:val="en-US"/>
              </w:rPr>
              <w:t>BISON NO 350</w:t>
            </w:r>
          </w:p>
        </w:tc>
        <w:tc>
          <w:tcPr>
            <w:tcW w:w="72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2</w:t>
            </w:r>
          </w:p>
        </w:tc>
        <w:tc>
          <w:tcPr>
            <w:tcW w:w="1300" w:type="dxa"/>
            <w:shd w:val="clear" w:color="auto" w:fill="FFFFFF"/>
            <w:vAlign w:val="center"/>
          </w:tcPr>
          <w:p w:rsidR="00B92615" w:rsidRPr="00684546" w:rsidRDefault="00B92615" w:rsidP="009A2DAA">
            <w:pPr>
              <w:spacing w:after="0" w:line="240" w:lineRule="auto"/>
              <w:ind w:right="-64"/>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1,2</w:t>
            </w:r>
          </w:p>
        </w:tc>
        <w:tc>
          <w:tcPr>
            <w:tcW w:w="1265"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Природный газ</w:t>
            </w:r>
          </w:p>
        </w:tc>
      </w:tr>
      <w:tr w:rsidR="00B92615" w:rsidRPr="00684546" w:rsidTr="00B92615">
        <w:trPr>
          <w:trHeight w:val="1000"/>
        </w:trPr>
        <w:tc>
          <w:tcPr>
            <w:tcW w:w="2093" w:type="dxa"/>
            <w:vAlign w:val="center"/>
          </w:tcPr>
          <w:p w:rsidR="00B92615" w:rsidRPr="00684546" w:rsidRDefault="00B92615" w:rsidP="009A2DAA">
            <w:pPr>
              <w:spacing w:after="0" w:line="240" w:lineRule="auto"/>
              <w:rPr>
                <w:rFonts w:ascii="Times New Roman" w:eastAsia="Arial Unicode MS" w:hAnsi="Times New Roman" w:cs="Times New Roman"/>
                <w:sz w:val="20"/>
                <w:szCs w:val="20"/>
              </w:rPr>
            </w:pPr>
            <w:r w:rsidRPr="00684546">
              <w:rPr>
                <w:rFonts w:ascii="Times New Roman" w:eastAsia="Arial Unicode MS" w:hAnsi="Times New Roman" w:cs="Times New Roman"/>
                <w:sz w:val="20"/>
                <w:szCs w:val="20"/>
              </w:rPr>
              <w:t>БМК, с. Комсомольское, тер. РТП д.25А</w:t>
            </w:r>
          </w:p>
        </w:tc>
        <w:tc>
          <w:tcPr>
            <w:tcW w:w="155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0,258</w:t>
            </w:r>
          </w:p>
        </w:tc>
        <w:tc>
          <w:tcPr>
            <w:tcW w:w="2693" w:type="dxa"/>
            <w:shd w:val="clear" w:color="auto" w:fill="FFFFFF"/>
            <w:vAlign w:val="center"/>
          </w:tcPr>
          <w:p w:rsidR="00B92615" w:rsidRPr="00684546" w:rsidRDefault="00B92615" w:rsidP="009A2DAA">
            <w:pPr>
              <w:spacing w:after="0" w:line="240" w:lineRule="auto"/>
              <w:jc w:val="center"/>
              <w:rPr>
                <w:rFonts w:ascii="Times New Roman" w:eastAsia="Arial Unicode MS" w:hAnsi="Times New Roman" w:cs="Times New Roman"/>
                <w:spacing w:val="-6"/>
                <w:sz w:val="20"/>
                <w:szCs w:val="20"/>
              </w:rPr>
            </w:pPr>
            <w:r w:rsidRPr="00684546">
              <w:rPr>
                <w:rFonts w:ascii="Times New Roman" w:eastAsia="Arial Unicode MS" w:hAnsi="Times New Roman" w:cs="Times New Roman"/>
                <w:sz w:val="20"/>
                <w:szCs w:val="20"/>
                <w:lang w:val="en-US"/>
              </w:rPr>
              <w:t>Nova</w:t>
            </w:r>
            <w:r w:rsidRPr="00684546">
              <w:rPr>
                <w:rFonts w:ascii="Times New Roman" w:eastAsia="Arial Unicode MS" w:hAnsi="Times New Roman" w:cs="Times New Roman"/>
                <w:sz w:val="20"/>
                <w:szCs w:val="20"/>
              </w:rPr>
              <w:t xml:space="preserve"> </w:t>
            </w:r>
            <w:r w:rsidRPr="00684546">
              <w:rPr>
                <w:rFonts w:ascii="Times New Roman" w:eastAsia="Arial Unicode MS" w:hAnsi="Times New Roman" w:cs="Times New Roman"/>
                <w:sz w:val="20"/>
                <w:szCs w:val="20"/>
                <w:lang w:val="en-US"/>
              </w:rPr>
              <w:t>Florida</w:t>
            </w:r>
            <w:r w:rsidRPr="00684546">
              <w:rPr>
                <w:rFonts w:ascii="Times New Roman" w:eastAsia="Arial Unicode MS" w:hAnsi="Times New Roman" w:cs="Times New Roman"/>
                <w:sz w:val="20"/>
                <w:szCs w:val="20"/>
              </w:rPr>
              <w:t xml:space="preserve"> </w:t>
            </w:r>
            <w:r w:rsidRPr="00684546">
              <w:rPr>
                <w:rFonts w:ascii="Times New Roman" w:eastAsia="Arial Unicode MS" w:hAnsi="Times New Roman" w:cs="Times New Roman"/>
                <w:sz w:val="20"/>
                <w:szCs w:val="20"/>
                <w:lang w:val="en-US"/>
              </w:rPr>
              <w:t>TOURUS</w:t>
            </w:r>
            <w:r w:rsidRPr="00684546">
              <w:rPr>
                <w:rFonts w:ascii="Times New Roman" w:eastAsia="Arial Unicode MS" w:hAnsi="Times New Roman" w:cs="Times New Roman"/>
                <w:sz w:val="20"/>
                <w:szCs w:val="20"/>
              </w:rPr>
              <w:t>-300</w:t>
            </w:r>
          </w:p>
        </w:tc>
        <w:tc>
          <w:tcPr>
            <w:tcW w:w="729"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2</w:t>
            </w:r>
          </w:p>
        </w:tc>
        <w:tc>
          <w:tcPr>
            <w:tcW w:w="1300"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0,516</w:t>
            </w:r>
          </w:p>
        </w:tc>
        <w:tc>
          <w:tcPr>
            <w:tcW w:w="1265" w:type="dxa"/>
            <w:shd w:val="clear" w:color="auto" w:fill="FFFFFF"/>
            <w:vAlign w:val="center"/>
          </w:tcPr>
          <w:p w:rsidR="00B92615" w:rsidRPr="00684546" w:rsidRDefault="00B92615" w:rsidP="009A2DAA">
            <w:pPr>
              <w:spacing w:after="0" w:line="240" w:lineRule="auto"/>
              <w:jc w:val="center"/>
              <w:rPr>
                <w:rFonts w:ascii="Times New Roman" w:eastAsia="Times New Roman" w:hAnsi="Times New Roman" w:cs="Times New Roman"/>
                <w:sz w:val="20"/>
                <w:szCs w:val="20"/>
                <w:lang w:eastAsia="ru-RU"/>
              </w:rPr>
            </w:pPr>
            <w:r w:rsidRPr="00684546">
              <w:rPr>
                <w:rFonts w:ascii="Times New Roman" w:eastAsia="Times New Roman" w:hAnsi="Times New Roman" w:cs="Times New Roman"/>
                <w:sz w:val="20"/>
                <w:szCs w:val="20"/>
                <w:lang w:eastAsia="ru-RU"/>
              </w:rPr>
              <w:t>Природный газ</w:t>
            </w:r>
          </w:p>
        </w:tc>
      </w:tr>
    </w:tbl>
    <w:p w:rsidR="00B92615" w:rsidRDefault="00B92615" w:rsidP="009A2DAA">
      <w:pPr>
        <w:spacing w:after="0" w:line="240" w:lineRule="auto"/>
        <w:jc w:val="both"/>
        <w:rPr>
          <w:rFonts w:ascii="Times New Roman" w:hAnsi="Times New Roman" w:cs="Times New Roman"/>
        </w:rPr>
      </w:pP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 xml:space="preserve">Котельная </w:t>
      </w:r>
      <w:r w:rsidR="00716040" w:rsidRPr="006C795F">
        <w:rPr>
          <w:rFonts w:ascii="Times New Roman" w:hAnsi="Times New Roman" w:cs="Times New Roman"/>
        </w:rPr>
        <w:t>№1 с. Комсомольское, ул. Заводская, д. 57а</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 xml:space="preserve">Источником централизованного теплоснабжения в с. </w:t>
      </w:r>
      <w:r w:rsidR="00716040" w:rsidRPr="006C795F">
        <w:rPr>
          <w:rFonts w:ascii="Times New Roman" w:hAnsi="Times New Roman" w:cs="Times New Roman"/>
        </w:rPr>
        <w:t xml:space="preserve">Комсомольское </w:t>
      </w:r>
      <w:r w:rsidRPr="006C795F">
        <w:rPr>
          <w:rFonts w:ascii="Times New Roman" w:hAnsi="Times New Roman" w:cs="Times New Roman"/>
        </w:rPr>
        <w:t>являются котельная установленной мощностью 1,2 Гкал/ч. Котельная работает на газообразном топливе. Основное топливо природный газ. Расчетная тепловая нагрузка котельной с. Юманай   0,</w:t>
      </w:r>
      <w:r w:rsidR="006C795F" w:rsidRPr="006C795F">
        <w:rPr>
          <w:rFonts w:ascii="Times New Roman" w:hAnsi="Times New Roman" w:cs="Times New Roman"/>
        </w:rPr>
        <w:t>187</w:t>
      </w:r>
      <w:r w:rsidRPr="006C795F">
        <w:rPr>
          <w:rFonts w:ascii="Times New Roman" w:hAnsi="Times New Roman" w:cs="Times New Roman"/>
        </w:rPr>
        <w:t xml:space="preserve"> Гкал/ч.</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Протяженность существующих сетей теплоснабжения в двухтрубном исполнении</w:t>
      </w:r>
      <w:r w:rsidR="006C795F" w:rsidRPr="006C795F">
        <w:rPr>
          <w:rFonts w:ascii="Times New Roman" w:hAnsi="Times New Roman" w:cs="Times New Roman"/>
        </w:rPr>
        <w:t xml:space="preserve"> равна </w:t>
      </w:r>
      <w:r w:rsidRPr="006C795F">
        <w:rPr>
          <w:rFonts w:ascii="Times New Roman" w:hAnsi="Times New Roman" w:cs="Times New Roman"/>
        </w:rPr>
        <w:t xml:space="preserve">– </w:t>
      </w:r>
      <w:r w:rsidR="006C795F" w:rsidRPr="006C795F">
        <w:rPr>
          <w:rFonts w:ascii="Times New Roman" w:hAnsi="Times New Roman" w:cs="Times New Roman"/>
        </w:rPr>
        <w:t>0</w:t>
      </w:r>
      <w:r w:rsidRPr="006C795F">
        <w:rPr>
          <w:rFonts w:ascii="Times New Roman" w:hAnsi="Times New Roman" w:cs="Times New Roman"/>
        </w:rPr>
        <w:t>,</w:t>
      </w:r>
      <w:r w:rsidR="006C795F" w:rsidRPr="006C795F">
        <w:rPr>
          <w:rFonts w:ascii="Times New Roman" w:hAnsi="Times New Roman" w:cs="Times New Roman"/>
        </w:rPr>
        <w:t>407</w:t>
      </w:r>
      <w:r w:rsidRPr="006C795F">
        <w:rPr>
          <w:rFonts w:ascii="Times New Roman" w:hAnsi="Times New Roman" w:cs="Times New Roman"/>
        </w:rPr>
        <w:t xml:space="preserve"> км.</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 xml:space="preserve">Отпуск тепловой энергии в виде горячей воды осуществляет </w:t>
      </w:r>
      <w:r w:rsidR="006C795F" w:rsidRPr="006C795F">
        <w:rPr>
          <w:rFonts w:ascii="Times New Roman" w:hAnsi="Times New Roman" w:cs="Times New Roman"/>
        </w:rPr>
        <w:t xml:space="preserve">ООО «Мой дом» </w:t>
      </w:r>
      <w:r w:rsidRPr="006C795F">
        <w:rPr>
          <w:rFonts w:ascii="Times New Roman" w:hAnsi="Times New Roman" w:cs="Times New Roman"/>
        </w:rPr>
        <w:t>в отопительный период по температурному графику 95/70 0С.</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С целью подготовки к эксплуатации в осенне-зимний период ежегодно проводится ремонты котлов.</w:t>
      </w:r>
    </w:p>
    <w:p w:rsidR="00171D1D" w:rsidRPr="006C795F" w:rsidRDefault="00716040" w:rsidP="00E47792">
      <w:pPr>
        <w:spacing w:after="0" w:line="240" w:lineRule="auto"/>
        <w:ind w:firstLine="851"/>
        <w:jc w:val="both"/>
        <w:rPr>
          <w:rFonts w:ascii="Times New Roman" w:hAnsi="Times New Roman" w:cs="Times New Roman"/>
        </w:rPr>
      </w:pPr>
      <w:r w:rsidRPr="006C795F">
        <w:rPr>
          <w:rFonts w:ascii="Times New Roman" w:hAnsi="Times New Roman" w:cs="Times New Roman"/>
          <w:color w:val="000000"/>
        </w:rPr>
        <w:t>БМК, с.Комсомольское, тер.РТП, д. 25а</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 xml:space="preserve">Источником централизованного теплоснабжения в </w:t>
      </w:r>
      <w:r w:rsidR="00716040" w:rsidRPr="006C795F">
        <w:rPr>
          <w:rFonts w:ascii="Times New Roman" w:hAnsi="Times New Roman" w:cs="Times New Roman"/>
          <w:color w:val="000000"/>
          <w:sz w:val="20"/>
          <w:szCs w:val="20"/>
        </w:rPr>
        <w:t>с.Комсомольское, тер.РТП</w:t>
      </w:r>
      <w:r w:rsidR="00716040" w:rsidRPr="006C795F">
        <w:rPr>
          <w:rFonts w:ascii="Times New Roman" w:hAnsi="Times New Roman" w:cs="Times New Roman"/>
        </w:rPr>
        <w:t xml:space="preserve"> </w:t>
      </w:r>
      <w:r w:rsidRPr="006C795F">
        <w:rPr>
          <w:rFonts w:ascii="Times New Roman" w:hAnsi="Times New Roman" w:cs="Times New Roman"/>
        </w:rPr>
        <w:t xml:space="preserve">являются котельная установленной мощностью 0,516 Гкал/ч. Котельная работает на газообразном топливе. Основное топливо природный газ. Расчетная тепловая нагрузка </w:t>
      </w:r>
      <w:r w:rsidR="00716040" w:rsidRPr="006C795F">
        <w:rPr>
          <w:rFonts w:ascii="Times New Roman" w:hAnsi="Times New Roman" w:cs="Times New Roman"/>
          <w:color w:val="000000"/>
        </w:rPr>
        <w:t>БМК, с.Комсомольское, тер. РТП</w:t>
      </w:r>
      <w:r w:rsidRPr="006C795F">
        <w:rPr>
          <w:rFonts w:ascii="Times New Roman" w:hAnsi="Times New Roman" w:cs="Times New Roman"/>
        </w:rPr>
        <w:t xml:space="preserve"> 0,4</w:t>
      </w:r>
      <w:r w:rsidR="00716040" w:rsidRPr="006C795F">
        <w:rPr>
          <w:rFonts w:ascii="Times New Roman" w:hAnsi="Times New Roman" w:cs="Times New Roman"/>
        </w:rPr>
        <w:t>97</w:t>
      </w:r>
      <w:r w:rsidRPr="006C795F">
        <w:rPr>
          <w:rFonts w:ascii="Times New Roman" w:hAnsi="Times New Roman" w:cs="Times New Roman"/>
        </w:rPr>
        <w:t xml:space="preserve"> Гкал/ч.</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Протяженность существующих сетей теплоснабжения в двухтрубном исполнении в</w:t>
      </w:r>
      <w:r w:rsidR="00716040" w:rsidRPr="006C795F">
        <w:rPr>
          <w:rFonts w:ascii="Times New Roman" w:hAnsi="Times New Roman" w:cs="Times New Roman"/>
          <w:color w:val="000000"/>
        </w:rPr>
        <w:t xml:space="preserve"> с.Комсомольское, тер. РТП</w:t>
      </w:r>
      <w:r w:rsidRPr="006C795F">
        <w:rPr>
          <w:rFonts w:ascii="Times New Roman" w:hAnsi="Times New Roman" w:cs="Times New Roman"/>
        </w:rPr>
        <w:t xml:space="preserve">– </w:t>
      </w:r>
      <w:r w:rsidR="00716040" w:rsidRPr="006C795F">
        <w:rPr>
          <w:rFonts w:ascii="Times New Roman" w:hAnsi="Times New Roman" w:cs="Times New Roman"/>
        </w:rPr>
        <w:t>0</w:t>
      </w:r>
      <w:r w:rsidRPr="006C795F">
        <w:rPr>
          <w:rFonts w:ascii="Times New Roman" w:hAnsi="Times New Roman" w:cs="Times New Roman"/>
        </w:rPr>
        <w:t>,2</w:t>
      </w:r>
      <w:r w:rsidR="00716040" w:rsidRPr="006C795F">
        <w:rPr>
          <w:rFonts w:ascii="Times New Roman" w:hAnsi="Times New Roman" w:cs="Times New Roman"/>
        </w:rPr>
        <w:t>42</w:t>
      </w:r>
      <w:r w:rsidRPr="006C795F">
        <w:rPr>
          <w:rFonts w:ascii="Times New Roman" w:hAnsi="Times New Roman" w:cs="Times New Roman"/>
        </w:rPr>
        <w:t xml:space="preserve"> км.</w:t>
      </w:r>
    </w:p>
    <w:p w:rsidR="00171D1D" w:rsidRPr="006C795F"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 xml:space="preserve">Отпуск тепловой энергии </w:t>
      </w:r>
      <w:r w:rsidR="006C795F" w:rsidRPr="006C795F">
        <w:rPr>
          <w:rFonts w:ascii="Times New Roman" w:hAnsi="Times New Roman" w:cs="Times New Roman"/>
        </w:rPr>
        <w:t xml:space="preserve">в виде горячей воды </w:t>
      </w:r>
      <w:r w:rsidRPr="006C795F">
        <w:rPr>
          <w:rFonts w:ascii="Times New Roman" w:hAnsi="Times New Roman" w:cs="Times New Roman"/>
        </w:rPr>
        <w:t xml:space="preserve">осуществляет </w:t>
      </w:r>
      <w:r w:rsidR="00716040" w:rsidRPr="006C795F">
        <w:rPr>
          <w:rFonts w:ascii="Times New Roman" w:hAnsi="Times New Roman" w:cs="Times New Roman"/>
        </w:rPr>
        <w:t>ООО «Мой дом</w:t>
      </w:r>
      <w:r w:rsidRPr="006C795F">
        <w:rPr>
          <w:rFonts w:ascii="Times New Roman" w:hAnsi="Times New Roman" w:cs="Times New Roman"/>
        </w:rPr>
        <w:t>» в отопительный период по температурному графику 95/70 0С.</w:t>
      </w:r>
    </w:p>
    <w:p w:rsidR="00171D1D" w:rsidRPr="00716040" w:rsidRDefault="00171D1D" w:rsidP="00E47792">
      <w:pPr>
        <w:spacing w:after="0" w:line="240" w:lineRule="auto"/>
        <w:ind w:firstLine="851"/>
        <w:jc w:val="both"/>
        <w:rPr>
          <w:rFonts w:ascii="Times New Roman" w:hAnsi="Times New Roman" w:cs="Times New Roman"/>
        </w:rPr>
      </w:pPr>
      <w:r w:rsidRPr="006C795F">
        <w:rPr>
          <w:rFonts w:ascii="Times New Roman" w:hAnsi="Times New Roman" w:cs="Times New Roman"/>
        </w:rPr>
        <w:t>С целью подготовки к эксплуатации в осенне-зимний период ежегодно проводится ремонты</w:t>
      </w:r>
      <w:r w:rsidRPr="00716040">
        <w:rPr>
          <w:rFonts w:ascii="Times New Roman" w:hAnsi="Times New Roman" w:cs="Times New Roman"/>
        </w:rPr>
        <w:t xml:space="preserve"> котлов.</w:t>
      </w:r>
    </w:p>
    <w:p w:rsidR="00171D1D" w:rsidRPr="00716040" w:rsidRDefault="00171D1D" w:rsidP="00E47792">
      <w:pPr>
        <w:spacing w:after="0" w:line="240" w:lineRule="auto"/>
        <w:ind w:firstLine="851"/>
        <w:jc w:val="both"/>
        <w:rPr>
          <w:rFonts w:ascii="Times New Roman" w:hAnsi="Times New Roman" w:cs="Times New Roman"/>
        </w:rPr>
      </w:pPr>
      <w:r w:rsidRPr="00716040">
        <w:rPr>
          <w:rFonts w:ascii="Times New Roman" w:hAnsi="Times New Roman" w:cs="Times New Roman"/>
        </w:rPr>
        <w:t>Вспомогательное оборудование источников тепловой энергии не представлено.</w:t>
      </w:r>
    </w:p>
    <w:p w:rsidR="00171D1D" w:rsidRPr="00716040" w:rsidRDefault="00171D1D" w:rsidP="00E47792">
      <w:pPr>
        <w:spacing w:after="0" w:line="240" w:lineRule="auto"/>
        <w:ind w:firstLine="851"/>
        <w:jc w:val="both"/>
        <w:rPr>
          <w:rFonts w:ascii="Times New Roman" w:hAnsi="Times New Roman" w:cs="Times New Roman"/>
        </w:rPr>
      </w:pPr>
      <w:r w:rsidRPr="00716040">
        <w:rPr>
          <w:rFonts w:ascii="Times New Roman" w:hAnsi="Times New Roman" w:cs="Times New Roman"/>
        </w:rPr>
        <w:t>Ограничения использования мощностей</w:t>
      </w:r>
    </w:p>
    <w:p w:rsidR="00171D1D" w:rsidRPr="00716040" w:rsidRDefault="00171D1D" w:rsidP="00E47792">
      <w:pPr>
        <w:spacing w:after="0" w:line="240" w:lineRule="auto"/>
        <w:ind w:firstLine="851"/>
        <w:jc w:val="both"/>
        <w:rPr>
          <w:rFonts w:ascii="Times New Roman" w:hAnsi="Times New Roman" w:cs="Times New Roman"/>
        </w:rPr>
      </w:pPr>
      <w:r w:rsidRPr="00716040">
        <w:rPr>
          <w:rFonts w:ascii="Times New Roman" w:hAnsi="Times New Roman" w:cs="Times New Roman"/>
        </w:rPr>
        <w:t xml:space="preserve">Ограничения установленной тепловой мощности на источниках теплоснабжения отсутствуют. Предписания надзорных органов по запрещению дальнейшей эксплуатации оборудования котельных по состоянию на 2024 год не выдавались. </w:t>
      </w:r>
    </w:p>
    <w:p w:rsidR="00171D1D" w:rsidRPr="00716040" w:rsidRDefault="00171D1D" w:rsidP="00E47792">
      <w:pPr>
        <w:spacing w:after="0" w:line="240" w:lineRule="auto"/>
        <w:ind w:firstLine="851"/>
        <w:jc w:val="both"/>
        <w:rPr>
          <w:rFonts w:ascii="Times New Roman" w:hAnsi="Times New Roman" w:cs="Times New Roman"/>
        </w:rPr>
      </w:pPr>
      <w:r w:rsidRPr="00716040">
        <w:rPr>
          <w:rFonts w:ascii="Times New Roman" w:hAnsi="Times New Roman" w:cs="Times New Roman"/>
        </w:rPr>
        <w:t>Для основного оборудования, установленного на источниках теплоснабжения, производится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3.2.2.1.2.</w:t>
      </w:r>
    </w:p>
    <w:p w:rsidR="00E47792" w:rsidRDefault="00E47792" w:rsidP="00E47792">
      <w:pPr>
        <w:spacing w:after="0" w:line="240" w:lineRule="auto"/>
        <w:jc w:val="both"/>
        <w:rPr>
          <w:rFonts w:ascii="Times New Roman" w:hAnsi="Times New Roman" w:cs="Times New Roman"/>
        </w:rPr>
      </w:pPr>
    </w:p>
    <w:p w:rsidR="00171D1D" w:rsidRPr="00AE40EE" w:rsidRDefault="00171D1D" w:rsidP="00E47792">
      <w:pPr>
        <w:spacing w:after="0" w:line="240" w:lineRule="auto"/>
        <w:jc w:val="both"/>
        <w:rPr>
          <w:rFonts w:ascii="Times New Roman" w:hAnsi="Times New Roman" w:cs="Times New Roman"/>
        </w:rPr>
      </w:pPr>
      <w:r w:rsidRPr="00716040">
        <w:rPr>
          <w:rFonts w:ascii="Times New Roman" w:hAnsi="Times New Roman" w:cs="Times New Roman"/>
        </w:rPr>
        <w:t>Таблица 3.2.2.1.2</w:t>
      </w:r>
      <w:r w:rsidR="00E47792">
        <w:rPr>
          <w:rFonts w:ascii="Times New Roman" w:hAnsi="Times New Roman" w:cs="Times New Roman"/>
        </w:rPr>
        <w:t xml:space="preserve">. </w:t>
      </w:r>
      <w:r w:rsidRPr="00716040">
        <w:rPr>
          <w:rFonts w:ascii="Times New Roman" w:hAnsi="Times New Roman" w:cs="Times New Roman"/>
        </w:rPr>
        <w:t>Установленная тепловая мощность, ограничения тепловой мощности, располагаемая тепловая</w:t>
      </w:r>
      <w:r w:rsidRPr="00AE40EE">
        <w:rPr>
          <w:rFonts w:ascii="Times New Roman" w:hAnsi="Times New Roman" w:cs="Times New Roman"/>
        </w:rPr>
        <w:t xml:space="preserve"> мощность котельных, Гкал/ч</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985"/>
        <w:gridCol w:w="1700"/>
        <w:gridCol w:w="1418"/>
        <w:gridCol w:w="1560"/>
        <w:gridCol w:w="1417"/>
        <w:gridCol w:w="1133"/>
      </w:tblGrid>
      <w:tr w:rsidR="00171D1D" w:rsidRPr="00AE40EE" w:rsidTr="00592BA7">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 п/п</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Тепловая мощность котлов установленная</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Ограничения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Тепловая мощность котлов располагаемая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Затраты тепловой мощности на собственные нужды, %</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Тепловая мощность котельной нетто</w:t>
            </w:r>
          </w:p>
        </w:tc>
      </w:tr>
      <w:tr w:rsidR="00AE40EE" w:rsidRPr="00AE40EE" w:rsidTr="00AE40EE">
        <w:trPr>
          <w:trHeight w:val="371"/>
        </w:trPr>
        <w:tc>
          <w:tcPr>
            <w:tcW w:w="437" w:type="dxa"/>
            <w:tcBorders>
              <w:top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1</w:t>
            </w:r>
          </w:p>
        </w:tc>
        <w:tc>
          <w:tcPr>
            <w:tcW w:w="1985" w:type="dxa"/>
            <w:tcBorders>
              <w:bottom w:val="single" w:sz="4" w:space="0" w:color="auto"/>
            </w:tcBorders>
            <w:shd w:val="clear" w:color="auto" w:fill="auto"/>
            <w:tcMar>
              <w:left w:w="11" w:type="dxa"/>
              <w:right w:w="11" w:type="dxa"/>
            </w:tcMar>
            <w:vAlign w:val="center"/>
          </w:tcPr>
          <w:p w:rsidR="00AE40EE" w:rsidRPr="00AE40EE" w:rsidRDefault="00AE40EE" w:rsidP="009A2DAA">
            <w:pPr>
              <w:spacing w:after="0" w:line="240" w:lineRule="auto"/>
              <w:rPr>
                <w:rFonts w:ascii="Times New Roman" w:eastAsia="Calibri" w:hAnsi="Times New Roman" w:cs="Times New Roman"/>
                <w:sz w:val="20"/>
                <w:szCs w:val="20"/>
              </w:rPr>
            </w:pPr>
            <w:r w:rsidRPr="00AE40EE">
              <w:rPr>
                <w:rFonts w:ascii="Times New Roman" w:hAnsi="Times New Roman" w:cs="Times New Roman"/>
                <w:color w:val="000000"/>
                <w:sz w:val="20"/>
                <w:szCs w:val="20"/>
              </w:rPr>
              <w:t>Котельная №1, с. Комсомольское, ул. Заводская, 57А</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1,2</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0,000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1,2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lang w:eastAsia="ru-RU"/>
              </w:rPr>
            </w:pPr>
            <w:r w:rsidRPr="00AE40EE">
              <w:rPr>
                <w:rFonts w:ascii="Times New Roman" w:hAnsi="Times New Roman" w:cs="Times New Roman"/>
                <w:sz w:val="20"/>
                <w:szCs w:val="20"/>
              </w:rPr>
              <w:t>1,187</w:t>
            </w:r>
          </w:p>
        </w:tc>
      </w:tr>
      <w:tr w:rsidR="00AE40EE" w:rsidRPr="00AE40EE" w:rsidTr="00AE40EE">
        <w:trPr>
          <w:trHeight w:val="371"/>
        </w:trPr>
        <w:tc>
          <w:tcPr>
            <w:tcW w:w="437" w:type="dxa"/>
            <w:tcBorders>
              <w:top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2</w:t>
            </w:r>
          </w:p>
        </w:tc>
        <w:tc>
          <w:tcPr>
            <w:tcW w:w="1985" w:type="dxa"/>
            <w:tcBorders>
              <w:top w:val="single" w:sz="4" w:space="0" w:color="auto"/>
            </w:tcBorders>
            <w:shd w:val="clear" w:color="auto" w:fill="auto"/>
            <w:tcMar>
              <w:left w:w="11" w:type="dxa"/>
              <w:right w:w="11" w:type="dxa"/>
            </w:tcMar>
            <w:vAlign w:val="center"/>
          </w:tcPr>
          <w:p w:rsidR="00AE40EE" w:rsidRPr="00AE40EE" w:rsidRDefault="00AE40EE" w:rsidP="009A2DAA">
            <w:pPr>
              <w:spacing w:after="0" w:line="240" w:lineRule="auto"/>
              <w:rPr>
                <w:rFonts w:ascii="Times New Roman" w:eastAsia="Calibri" w:hAnsi="Times New Roman" w:cs="Times New Roman"/>
                <w:sz w:val="20"/>
                <w:szCs w:val="20"/>
              </w:rPr>
            </w:pPr>
            <w:r w:rsidRPr="00AE40EE">
              <w:rPr>
                <w:rFonts w:ascii="Times New Roman" w:hAnsi="Times New Roman" w:cs="Times New Roman"/>
                <w:color w:val="000000"/>
                <w:sz w:val="20"/>
                <w:szCs w:val="20"/>
              </w:rPr>
              <w:t>БМК, с.Комсомольское, тер.РТП, д. 25 А</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0,516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0,000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0,516</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AE40EE" w:rsidRPr="00AE40EE" w:rsidRDefault="00AE40EE"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0,497</w:t>
            </w:r>
          </w:p>
        </w:tc>
      </w:tr>
      <w:tr w:rsidR="00171D1D" w:rsidRPr="00AE40EE" w:rsidTr="00592BA7">
        <w:trPr>
          <w:trHeight w:val="77"/>
        </w:trPr>
        <w:tc>
          <w:tcPr>
            <w:tcW w:w="2422" w:type="dxa"/>
            <w:gridSpan w:val="2"/>
            <w:tcBorders>
              <w:top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lang w:eastAsia="ru-RU"/>
              </w:rPr>
            </w:pPr>
            <w:r w:rsidRPr="00AE40EE">
              <w:rPr>
                <w:rFonts w:ascii="Times New Roman" w:hAnsi="Times New Roman" w:cs="Times New Roman"/>
                <w:sz w:val="20"/>
                <w:szCs w:val="20"/>
              </w:rPr>
              <w:t>1,</w:t>
            </w:r>
            <w:r w:rsidR="00AE40EE" w:rsidRPr="00AE40EE">
              <w:rPr>
                <w:rFonts w:ascii="Times New Roman" w:hAnsi="Times New Roman" w:cs="Times New Roman"/>
                <w:sz w:val="20"/>
                <w:szCs w:val="20"/>
              </w:rPr>
              <w:t>716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1,</w:t>
            </w:r>
            <w:r w:rsidR="00AE40EE" w:rsidRPr="00AE40EE">
              <w:rPr>
                <w:rFonts w:ascii="Times New Roman" w:hAnsi="Times New Roman" w:cs="Times New Roman"/>
                <w:sz w:val="20"/>
                <w:szCs w:val="20"/>
              </w:rPr>
              <w:t>71</w:t>
            </w:r>
            <w:r w:rsidRPr="00AE40EE">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8</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171D1D" w:rsidRPr="00AE40EE" w:rsidRDefault="00171D1D" w:rsidP="009A2DAA">
            <w:pPr>
              <w:spacing w:after="0" w:line="240" w:lineRule="auto"/>
              <w:jc w:val="both"/>
              <w:rPr>
                <w:rFonts w:ascii="Times New Roman" w:hAnsi="Times New Roman" w:cs="Times New Roman"/>
                <w:sz w:val="20"/>
                <w:szCs w:val="20"/>
              </w:rPr>
            </w:pPr>
            <w:r w:rsidRPr="00AE40EE">
              <w:rPr>
                <w:rFonts w:ascii="Times New Roman" w:hAnsi="Times New Roman" w:cs="Times New Roman"/>
                <w:sz w:val="20"/>
                <w:szCs w:val="20"/>
              </w:rPr>
              <w:t>1,</w:t>
            </w:r>
            <w:r w:rsidR="00AE40EE" w:rsidRPr="00AE40EE">
              <w:rPr>
                <w:rFonts w:ascii="Times New Roman" w:hAnsi="Times New Roman" w:cs="Times New Roman"/>
                <w:sz w:val="20"/>
                <w:szCs w:val="20"/>
              </w:rPr>
              <w:t>684</w:t>
            </w:r>
          </w:p>
        </w:tc>
      </w:tr>
    </w:tbl>
    <w:p w:rsidR="00E47792" w:rsidRDefault="00E47792" w:rsidP="009A2DAA">
      <w:pPr>
        <w:spacing w:after="0" w:line="240" w:lineRule="auto"/>
        <w:jc w:val="both"/>
        <w:rPr>
          <w:rFonts w:ascii="Times New Roman" w:hAnsi="Times New Roman" w:cs="Times New Roman"/>
        </w:rPr>
      </w:pP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Качество эксплуатации, наладки и ремонтов</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Качество эксплуатации, наладки и ремонтов источника теплоснабжения удовлетворяет требованиям Приказа Минэнерго РФ от 24 марта 2003 года №115 «Об утверждении Правил технической эксплуатации тепловых энергоустановок».</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Анализ аварийных отключений потребителей</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В соответствии с методическими рекомендациями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По предоставленным данным аварийные отключения потребителей за последние 5 лет отсутствовали.</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Проблемы надежного и эффективного снабжения топливом действующих систем теплоснабжения</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Основной вид топлива – природный газ. На 2024 год проблемы снабжения топлива действующих систем теплоснабжения отсутствуют.</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Качество эксплуатации, наладки и ремонтов</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Качество эксплуатации, наладки и ремонтов источника теплоснабжения удовлетворяет требованиям Приказа Минэнерго РФ от 24 марта 2003</w:t>
      </w:r>
      <w:r w:rsidR="00AE40EE" w:rsidRPr="00AE40EE">
        <w:rPr>
          <w:rFonts w:ascii="Times New Roman" w:hAnsi="Times New Roman" w:cs="Times New Roman"/>
        </w:rPr>
        <w:t xml:space="preserve"> </w:t>
      </w:r>
      <w:r w:rsidRPr="00AE40EE">
        <w:rPr>
          <w:rFonts w:ascii="Times New Roman" w:hAnsi="Times New Roman" w:cs="Times New Roman"/>
        </w:rPr>
        <w:t>года №115 «Об утверждении Правил технической эксплуатации тепловых энергоустановок».</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Основные проблемы функционирования котельных</w:t>
      </w:r>
    </w:p>
    <w:p w:rsidR="00171D1D" w:rsidRPr="00AE40EE" w:rsidRDefault="00171D1D" w:rsidP="00E47792">
      <w:pPr>
        <w:spacing w:after="0" w:line="240" w:lineRule="auto"/>
        <w:ind w:firstLine="851"/>
        <w:jc w:val="both"/>
        <w:rPr>
          <w:rFonts w:ascii="Times New Roman" w:hAnsi="Times New Roman" w:cs="Times New Roman"/>
          <w:lang w:val="x-none"/>
        </w:rPr>
      </w:pPr>
      <w:r w:rsidRPr="00AE40EE">
        <w:rPr>
          <w:rFonts w:ascii="Times New Roman" w:hAnsi="Times New Roman" w:cs="Times New Roman"/>
          <w:lang w:val="x-none"/>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171D1D" w:rsidRPr="00AE40EE" w:rsidRDefault="00171D1D" w:rsidP="00E47792">
      <w:pPr>
        <w:spacing w:after="0" w:line="240" w:lineRule="auto"/>
        <w:ind w:firstLine="851"/>
        <w:jc w:val="both"/>
        <w:rPr>
          <w:rFonts w:ascii="Times New Roman" w:hAnsi="Times New Roman" w:cs="Times New Roman"/>
          <w:lang w:val="x-none"/>
        </w:rPr>
      </w:pPr>
      <w:r w:rsidRPr="00AE40EE">
        <w:rPr>
          <w:rFonts w:ascii="Times New Roman" w:hAnsi="Times New Roman" w:cs="Times New Roman"/>
          <w:lang w:val="x-none"/>
        </w:rPr>
        <w:t>1. Низкий остаточный ресурс, изношенность находящегося в эксплуатации оборудования котельных;</w:t>
      </w:r>
    </w:p>
    <w:p w:rsidR="00171D1D" w:rsidRPr="00AE40EE" w:rsidRDefault="00171D1D" w:rsidP="00E47792">
      <w:pPr>
        <w:spacing w:after="0" w:line="240" w:lineRule="auto"/>
        <w:ind w:firstLine="851"/>
        <w:jc w:val="both"/>
        <w:rPr>
          <w:rFonts w:ascii="Times New Roman" w:hAnsi="Times New Roman" w:cs="Times New Roman"/>
          <w:lang w:val="x-none"/>
        </w:rPr>
      </w:pPr>
      <w:r w:rsidRPr="00AE40EE">
        <w:rPr>
          <w:rFonts w:ascii="Times New Roman" w:hAnsi="Times New Roman" w:cs="Times New Roman"/>
          <w:lang w:val="x-none"/>
        </w:rPr>
        <w:t>2. Отсутствие химводоподготовки сетевой воды на котельных;</w:t>
      </w:r>
    </w:p>
    <w:p w:rsidR="00171D1D" w:rsidRPr="00AE40EE" w:rsidRDefault="00171D1D" w:rsidP="00E47792">
      <w:pPr>
        <w:spacing w:after="0" w:line="240" w:lineRule="auto"/>
        <w:ind w:firstLine="851"/>
        <w:jc w:val="both"/>
        <w:rPr>
          <w:rFonts w:ascii="Times New Roman" w:hAnsi="Times New Roman" w:cs="Times New Roman"/>
        </w:rPr>
      </w:pPr>
      <w:r w:rsidRPr="00AE40EE">
        <w:rPr>
          <w:rFonts w:ascii="Times New Roman" w:hAnsi="Times New Roman" w:cs="Times New Roman"/>
        </w:rPr>
        <w:t>3. Отсутствие приборов учета отпуска</w:t>
      </w:r>
      <w:r w:rsidR="00FA017B">
        <w:rPr>
          <w:rFonts w:ascii="Times New Roman" w:hAnsi="Times New Roman" w:cs="Times New Roman"/>
        </w:rPr>
        <w:t xml:space="preserve"> и потребления тепловой энергии.</w:t>
      </w:r>
    </w:p>
    <w:p w:rsidR="00E47792" w:rsidRDefault="00E47792" w:rsidP="00E47792">
      <w:pPr>
        <w:spacing w:after="0" w:line="240" w:lineRule="auto"/>
        <w:ind w:firstLine="851"/>
        <w:jc w:val="both"/>
        <w:rPr>
          <w:rFonts w:ascii="Times New Roman" w:hAnsi="Times New Roman" w:cs="Times New Roman"/>
          <w:b/>
        </w:rPr>
      </w:pPr>
    </w:p>
    <w:p w:rsidR="00171D1D" w:rsidRPr="00A97FCD" w:rsidRDefault="00171D1D" w:rsidP="00216A85">
      <w:pPr>
        <w:rPr>
          <w:rFonts w:ascii="Times New Roman" w:hAnsi="Times New Roman" w:cs="Times New Roman"/>
          <w:b/>
        </w:rPr>
      </w:pPr>
      <w:r w:rsidRPr="00A97FCD">
        <w:rPr>
          <w:rFonts w:ascii="Times New Roman" w:hAnsi="Times New Roman" w:cs="Times New Roman"/>
          <w:b/>
        </w:rPr>
        <w:t>3.2.2.2. Анализ эффективности и надежности имеющихся сетей, имеющиеся проблемы и направления их решения</w:t>
      </w:r>
    </w:p>
    <w:p w:rsidR="00171D1D" w:rsidRPr="00A97FCD" w:rsidRDefault="00171D1D" w:rsidP="00E47792">
      <w:pPr>
        <w:spacing w:after="0" w:line="240" w:lineRule="auto"/>
        <w:ind w:firstLine="851"/>
        <w:jc w:val="both"/>
        <w:rPr>
          <w:rFonts w:ascii="Times New Roman" w:hAnsi="Times New Roman" w:cs="Times New Roman"/>
        </w:rPr>
      </w:pPr>
      <w:r w:rsidRPr="00A97FCD">
        <w:rPr>
          <w:rFonts w:ascii="Times New Roman" w:hAnsi="Times New Roman" w:cs="Times New Roman"/>
        </w:rPr>
        <w:t xml:space="preserve">Передача тепловой энергии от котельных до потребителей осуществляется посредством магистральных и распределительных тепловых сетей. Протяжённость тепловых сетей составляет </w:t>
      </w:r>
      <w:r w:rsidR="00A97FCD" w:rsidRPr="00A97FCD">
        <w:rPr>
          <w:rFonts w:ascii="Times New Roman" w:hAnsi="Times New Roman" w:cs="Times New Roman"/>
        </w:rPr>
        <w:t>0</w:t>
      </w:r>
      <w:r w:rsidRPr="00A97FCD">
        <w:rPr>
          <w:rFonts w:ascii="Times New Roman" w:hAnsi="Times New Roman" w:cs="Times New Roman"/>
        </w:rPr>
        <w:t>,</w:t>
      </w:r>
      <w:r w:rsidR="00A97FCD" w:rsidRPr="00A97FCD">
        <w:rPr>
          <w:rFonts w:ascii="Times New Roman" w:hAnsi="Times New Roman" w:cs="Times New Roman"/>
        </w:rPr>
        <w:t>649</w:t>
      </w:r>
      <w:r w:rsidRPr="00A97FCD">
        <w:rPr>
          <w:rFonts w:ascii="Times New Roman" w:hAnsi="Times New Roman" w:cs="Times New Roman"/>
        </w:rPr>
        <w:t xml:space="preserve"> км. Система теплоснабжения двухтрубная. </w:t>
      </w:r>
    </w:p>
    <w:p w:rsidR="00171D1D" w:rsidRPr="00A97FCD" w:rsidRDefault="00171D1D" w:rsidP="00E47792">
      <w:pPr>
        <w:spacing w:after="0" w:line="240" w:lineRule="auto"/>
        <w:ind w:firstLine="851"/>
        <w:jc w:val="both"/>
        <w:rPr>
          <w:rFonts w:ascii="Times New Roman" w:hAnsi="Times New Roman" w:cs="Times New Roman"/>
        </w:rPr>
      </w:pPr>
      <w:r w:rsidRPr="00A97FCD">
        <w:rPr>
          <w:rFonts w:ascii="Times New Roman" w:hAnsi="Times New Roman" w:cs="Times New Roman"/>
        </w:rPr>
        <w:t>Тип прокладки сетей – наземный</w:t>
      </w:r>
      <w:r w:rsidR="00A97FCD" w:rsidRPr="00A97FCD">
        <w:rPr>
          <w:rFonts w:ascii="Times New Roman" w:hAnsi="Times New Roman" w:cs="Times New Roman"/>
        </w:rPr>
        <w:t xml:space="preserve"> и подземный</w:t>
      </w:r>
      <w:r w:rsidRPr="00A97FCD">
        <w:rPr>
          <w:rFonts w:ascii="Times New Roman" w:hAnsi="Times New Roman" w:cs="Times New Roman"/>
        </w:rPr>
        <w:t>.</w:t>
      </w:r>
    </w:p>
    <w:p w:rsidR="00171D1D" w:rsidRPr="00A97FCD" w:rsidRDefault="00171D1D" w:rsidP="00E47792">
      <w:pPr>
        <w:spacing w:after="0" w:line="240" w:lineRule="auto"/>
        <w:ind w:firstLine="851"/>
        <w:jc w:val="both"/>
        <w:rPr>
          <w:rFonts w:ascii="Times New Roman" w:hAnsi="Times New Roman" w:cs="Times New Roman"/>
        </w:rPr>
      </w:pPr>
      <w:r w:rsidRPr="00A97FCD">
        <w:rPr>
          <w:rFonts w:ascii="Times New Roman" w:hAnsi="Times New Roman" w:cs="Times New Roman"/>
        </w:rPr>
        <w:t>В качестве изоляционного материала используется ППУ, мин. вата, стеклоткань, оцинкованный лист.</w:t>
      </w:r>
    </w:p>
    <w:p w:rsidR="00171D1D" w:rsidRPr="00A97FCD" w:rsidRDefault="00171D1D" w:rsidP="00E47792">
      <w:pPr>
        <w:spacing w:after="0" w:line="240" w:lineRule="auto"/>
        <w:ind w:firstLine="851"/>
        <w:jc w:val="both"/>
        <w:rPr>
          <w:rFonts w:ascii="Times New Roman" w:hAnsi="Times New Roman" w:cs="Times New Roman"/>
        </w:rPr>
      </w:pPr>
      <w:r w:rsidRPr="00A97FCD">
        <w:rPr>
          <w:rFonts w:ascii="Times New Roman" w:hAnsi="Times New Roman" w:cs="Times New Roman"/>
        </w:rPr>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(самокомпенсация) и П-образные компенсаторы.</w:t>
      </w:r>
    </w:p>
    <w:p w:rsidR="00171D1D" w:rsidRPr="00A97FCD" w:rsidRDefault="00171D1D" w:rsidP="00E47792">
      <w:pPr>
        <w:spacing w:after="0" w:line="240" w:lineRule="auto"/>
        <w:ind w:firstLine="851"/>
        <w:jc w:val="both"/>
        <w:rPr>
          <w:rFonts w:ascii="Times New Roman" w:hAnsi="Times New Roman" w:cs="Times New Roman"/>
        </w:rPr>
      </w:pPr>
      <w:r w:rsidRPr="00A97FCD">
        <w:rPr>
          <w:rFonts w:ascii="Times New Roman" w:hAnsi="Times New Roman" w:cs="Times New Roman"/>
        </w:rPr>
        <w:t xml:space="preserve">Характеристика тепловых сетей источников теплоснабжения </w:t>
      </w:r>
      <w:r w:rsidR="003F76DA" w:rsidRPr="00A97FCD">
        <w:rPr>
          <w:rFonts w:ascii="Times New Roman" w:hAnsi="Times New Roman" w:cs="Times New Roman"/>
        </w:rPr>
        <w:t>Комсомоль</w:t>
      </w:r>
      <w:r w:rsidRPr="00A97FCD">
        <w:rPr>
          <w:rFonts w:ascii="Times New Roman" w:hAnsi="Times New Roman" w:cs="Times New Roman"/>
        </w:rPr>
        <w:t>ского муниципального округа представлена в таблице 3.2.2.2.1</w:t>
      </w:r>
    </w:p>
    <w:p w:rsidR="00171D1D" w:rsidRPr="00A97FCD" w:rsidRDefault="00171D1D" w:rsidP="009A2DAA">
      <w:pPr>
        <w:spacing w:after="0" w:line="240" w:lineRule="auto"/>
        <w:jc w:val="both"/>
        <w:rPr>
          <w:rFonts w:ascii="Times New Roman" w:hAnsi="Times New Roman" w:cs="Times New Roman"/>
        </w:rPr>
      </w:pPr>
    </w:p>
    <w:p w:rsidR="00171D1D" w:rsidRPr="00A97FCD" w:rsidRDefault="00171D1D" w:rsidP="009A2DAA">
      <w:pPr>
        <w:spacing w:after="0" w:line="240" w:lineRule="auto"/>
        <w:jc w:val="both"/>
        <w:rPr>
          <w:rFonts w:ascii="Times New Roman" w:hAnsi="Times New Roman" w:cs="Times New Roman"/>
        </w:rPr>
      </w:pPr>
      <w:r w:rsidRPr="00A97FCD">
        <w:rPr>
          <w:rFonts w:ascii="Times New Roman" w:hAnsi="Times New Roman" w:cs="Times New Roman"/>
        </w:rPr>
        <w:t>Таблица 3.2.2.2.1</w:t>
      </w:r>
    </w:p>
    <w:p w:rsidR="00171D1D" w:rsidRPr="00A97FCD" w:rsidRDefault="00171D1D" w:rsidP="009A2DAA">
      <w:pPr>
        <w:spacing w:after="0" w:line="240" w:lineRule="auto"/>
        <w:jc w:val="both"/>
        <w:rPr>
          <w:rFonts w:ascii="Times New Roman" w:hAnsi="Times New Roman" w:cs="Times New Roman"/>
        </w:rPr>
      </w:pPr>
      <w:r w:rsidRPr="00A97FCD">
        <w:rPr>
          <w:rFonts w:ascii="Times New Roman" w:hAnsi="Times New Roman" w:cs="Times New Roman"/>
        </w:rPr>
        <w:t>Характеристика тепловых сетей</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1043"/>
        <w:gridCol w:w="834"/>
        <w:gridCol w:w="834"/>
        <w:gridCol w:w="834"/>
        <w:gridCol w:w="832"/>
        <w:gridCol w:w="828"/>
        <w:gridCol w:w="826"/>
        <w:gridCol w:w="824"/>
        <w:gridCol w:w="822"/>
      </w:tblGrid>
      <w:tr w:rsidR="00246043" w:rsidRPr="00246043" w:rsidTr="00F22E21">
        <w:trPr>
          <w:trHeight w:val="1517"/>
          <w:tblHeader/>
        </w:trPr>
        <w:tc>
          <w:tcPr>
            <w:tcW w:w="893"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Наименование источника тепловой энергии</w:t>
            </w:r>
          </w:p>
        </w:tc>
        <w:tc>
          <w:tcPr>
            <w:tcW w:w="558"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Характеристика сетей по количеству трубопроводов</w:t>
            </w:r>
          </w:p>
        </w:tc>
        <w:tc>
          <w:tcPr>
            <w:tcW w:w="446"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Тепловая нагрузка, без учета потери, Гкал/час</w:t>
            </w:r>
          </w:p>
        </w:tc>
        <w:tc>
          <w:tcPr>
            <w:tcW w:w="446"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u w:val="single"/>
              </w:rPr>
            </w:pPr>
            <w:r w:rsidRPr="00246043">
              <w:rPr>
                <w:rFonts w:ascii="Times New Roman" w:eastAsia="Calibri" w:hAnsi="Times New Roman" w:cs="Times New Roman"/>
                <w:sz w:val="20"/>
                <w:szCs w:val="20"/>
              </w:rPr>
              <w:t>Тепловые потери в сетях, Гкал/час</w:t>
            </w:r>
          </w:p>
        </w:tc>
        <w:tc>
          <w:tcPr>
            <w:tcW w:w="446"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Тепловая нагрузка с учетом потерь, Гкал/час</w:t>
            </w:r>
          </w:p>
        </w:tc>
        <w:tc>
          <w:tcPr>
            <w:tcW w:w="445"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Средний диаметр трубопроводов, мм</w:t>
            </w:r>
          </w:p>
        </w:tc>
        <w:tc>
          <w:tcPr>
            <w:tcW w:w="443"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Материальная характеристика тепловой сети, м2</w:t>
            </w:r>
          </w:p>
        </w:tc>
        <w:tc>
          <w:tcPr>
            <w:tcW w:w="442"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Удельная материальная характеристика, м2/Гкал/час</w:t>
            </w:r>
          </w:p>
        </w:tc>
        <w:tc>
          <w:tcPr>
            <w:tcW w:w="441"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Зона обслуживания, км2</w:t>
            </w:r>
          </w:p>
        </w:tc>
        <w:tc>
          <w:tcPr>
            <w:tcW w:w="440" w:type="pct"/>
            <w:shd w:val="clear" w:color="auto" w:fill="FFFFFF"/>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Радиус теплоснабжения</w:t>
            </w:r>
          </w:p>
        </w:tc>
      </w:tr>
      <w:tr w:rsidR="00246043" w:rsidRPr="00246043" w:rsidTr="00F22E21">
        <w:trPr>
          <w:trHeight w:val="377"/>
        </w:trPr>
        <w:tc>
          <w:tcPr>
            <w:tcW w:w="893" w:type="pct"/>
            <w:shd w:val="clear" w:color="auto" w:fill="auto"/>
            <w:vAlign w:val="center"/>
          </w:tcPr>
          <w:p w:rsidR="00246043" w:rsidRPr="00246043" w:rsidRDefault="00246043" w:rsidP="009A2DAA">
            <w:pPr>
              <w:spacing w:after="0" w:line="240" w:lineRule="auto"/>
              <w:rPr>
                <w:rFonts w:ascii="Times New Roman" w:eastAsia="Calibri" w:hAnsi="Times New Roman" w:cs="Times New Roman"/>
                <w:sz w:val="20"/>
                <w:szCs w:val="20"/>
              </w:rPr>
            </w:pPr>
            <w:r w:rsidRPr="00246043">
              <w:rPr>
                <w:rFonts w:ascii="Times New Roman" w:hAnsi="Times New Roman" w:cs="Times New Roman"/>
                <w:color w:val="000000"/>
                <w:sz w:val="20"/>
                <w:szCs w:val="20"/>
              </w:rPr>
              <w:t>Котельная №1, с. Комсомольское, ул. Заводская, 57А</w:t>
            </w:r>
          </w:p>
        </w:tc>
        <w:tc>
          <w:tcPr>
            <w:tcW w:w="558" w:type="pct"/>
            <w:shd w:val="clear" w:color="auto" w:fill="auto"/>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двухтрубная</w:t>
            </w:r>
          </w:p>
        </w:tc>
        <w:tc>
          <w:tcPr>
            <w:tcW w:w="446" w:type="pct"/>
            <w:shd w:val="clear" w:color="auto" w:fill="auto"/>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0,69</w:t>
            </w:r>
          </w:p>
        </w:tc>
        <w:tc>
          <w:tcPr>
            <w:tcW w:w="446"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0,103</w:t>
            </w:r>
          </w:p>
        </w:tc>
        <w:tc>
          <w:tcPr>
            <w:tcW w:w="446"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0,806</w:t>
            </w:r>
          </w:p>
        </w:tc>
        <w:tc>
          <w:tcPr>
            <w:tcW w:w="445"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100</w:t>
            </w:r>
          </w:p>
        </w:tc>
        <w:tc>
          <w:tcPr>
            <w:tcW w:w="443"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43,96</w:t>
            </w:r>
          </w:p>
        </w:tc>
        <w:tc>
          <w:tcPr>
            <w:tcW w:w="442"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54,5</w:t>
            </w:r>
          </w:p>
        </w:tc>
        <w:tc>
          <w:tcPr>
            <w:tcW w:w="441"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0,089</w:t>
            </w:r>
          </w:p>
        </w:tc>
        <w:tc>
          <w:tcPr>
            <w:tcW w:w="440"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0,24</w:t>
            </w:r>
          </w:p>
        </w:tc>
      </w:tr>
      <w:tr w:rsidR="00246043" w:rsidRPr="00246043" w:rsidTr="00F22E21">
        <w:trPr>
          <w:trHeight w:val="283"/>
        </w:trPr>
        <w:tc>
          <w:tcPr>
            <w:tcW w:w="893" w:type="pct"/>
            <w:shd w:val="clear" w:color="auto" w:fill="auto"/>
            <w:vAlign w:val="center"/>
          </w:tcPr>
          <w:p w:rsidR="00246043" w:rsidRPr="00246043" w:rsidRDefault="00246043" w:rsidP="009A2DAA">
            <w:pPr>
              <w:spacing w:after="0" w:line="240" w:lineRule="auto"/>
              <w:rPr>
                <w:rFonts w:ascii="Times New Roman" w:eastAsia="Calibri" w:hAnsi="Times New Roman" w:cs="Times New Roman"/>
                <w:sz w:val="20"/>
                <w:szCs w:val="20"/>
              </w:rPr>
            </w:pPr>
            <w:r w:rsidRPr="00246043">
              <w:rPr>
                <w:rFonts w:ascii="Times New Roman" w:hAnsi="Times New Roman" w:cs="Times New Roman"/>
                <w:color w:val="000000"/>
                <w:sz w:val="20"/>
                <w:szCs w:val="20"/>
              </w:rPr>
              <w:t>БМК, с.Комсомольское, тер.РТП, д. 25 А</w:t>
            </w:r>
          </w:p>
        </w:tc>
        <w:tc>
          <w:tcPr>
            <w:tcW w:w="558" w:type="pct"/>
            <w:shd w:val="clear" w:color="auto" w:fill="auto"/>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двухтрубная</w:t>
            </w:r>
          </w:p>
        </w:tc>
        <w:tc>
          <w:tcPr>
            <w:tcW w:w="446" w:type="pct"/>
            <w:shd w:val="clear" w:color="auto" w:fill="auto"/>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0,36</w:t>
            </w:r>
          </w:p>
        </w:tc>
        <w:tc>
          <w:tcPr>
            <w:tcW w:w="446"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0,054</w:t>
            </w:r>
          </w:p>
        </w:tc>
        <w:tc>
          <w:tcPr>
            <w:tcW w:w="446"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0,4212</w:t>
            </w:r>
          </w:p>
        </w:tc>
        <w:tc>
          <w:tcPr>
            <w:tcW w:w="445"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80</w:t>
            </w:r>
          </w:p>
        </w:tc>
        <w:tc>
          <w:tcPr>
            <w:tcW w:w="443"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26,14</w:t>
            </w:r>
          </w:p>
        </w:tc>
        <w:tc>
          <w:tcPr>
            <w:tcW w:w="442"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72,6</w:t>
            </w:r>
          </w:p>
        </w:tc>
        <w:tc>
          <w:tcPr>
            <w:tcW w:w="441"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0,06</w:t>
            </w:r>
          </w:p>
        </w:tc>
        <w:tc>
          <w:tcPr>
            <w:tcW w:w="440" w:type="pct"/>
            <w:vAlign w:val="center"/>
          </w:tcPr>
          <w:p w:rsidR="00246043" w:rsidRPr="00246043" w:rsidRDefault="00246043" w:rsidP="009A2DAA">
            <w:pPr>
              <w:spacing w:after="0" w:line="240" w:lineRule="auto"/>
              <w:jc w:val="center"/>
              <w:rPr>
                <w:rFonts w:ascii="Times New Roman" w:eastAsia="Calibri" w:hAnsi="Times New Roman" w:cs="Times New Roman"/>
                <w:sz w:val="20"/>
                <w:szCs w:val="20"/>
              </w:rPr>
            </w:pPr>
            <w:r w:rsidRPr="00246043">
              <w:rPr>
                <w:rFonts w:ascii="Times New Roman" w:eastAsia="Calibri" w:hAnsi="Times New Roman" w:cs="Times New Roman"/>
                <w:sz w:val="20"/>
                <w:szCs w:val="20"/>
              </w:rPr>
              <w:t>0,15</w:t>
            </w:r>
          </w:p>
        </w:tc>
      </w:tr>
    </w:tbl>
    <w:p w:rsidR="00E47792" w:rsidRDefault="00E47792" w:rsidP="009A2DAA">
      <w:pPr>
        <w:spacing w:after="0" w:line="240" w:lineRule="auto"/>
        <w:jc w:val="both"/>
        <w:rPr>
          <w:rFonts w:ascii="Times New Roman" w:hAnsi="Times New Roman" w:cs="Times New Roman"/>
        </w:rPr>
      </w:pP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При выполнении капитальных, текущих и аварийных ремонтов подразделения и службы </w:t>
      </w:r>
      <w:r w:rsidR="00246043" w:rsidRPr="00246043">
        <w:rPr>
          <w:rFonts w:ascii="Times New Roman" w:hAnsi="Times New Roman" w:cs="Times New Roman"/>
        </w:rPr>
        <w:t>ООО «Мой дом</w:t>
      </w:r>
      <w:r w:rsidRPr="00246043">
        <w:rPr>
          <w:rFonts w:ascii="Times New Roman" w:hAnsi="Times New Roman" w:cs="Times New Roman"/>
        </w:rPr>
        <w:t>» руководствуются:</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действующим регламентом реализации ремонтных и инвестиционных программ </w:t>
      </w:r>
      <w:r w:rsidR="00246043" w:rsidRPr="00246043">
        <w:rPr>
          <w:rFonts w:ascii="Times New Roman" w:hAnsi="Times New Roman" w:cs="Times New Roman"/>
        </w:rPr>
        <w:t>ООО «Мой дом</w:t>
      </w:r>
      <w:r w:rsidRPr="00246043">
        <w:rPr>
          <w:rFonts w:ascii="Times New Roman" w:hAnsi="Times New Roman" w:cs="Times New Roman"/>
        </w:rPr>
        <w:t>»;</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регламентом по контролю использования собственных ресурсов при проведении ремонтных работ в </w:t>
      </w:r>
      <w:r w:rsidR="00246043" w:rsidRPr="00246043">
        <w:rPr>
          <w:rFonts w:ascii="Times New Roman" w:hAnsi="Times New Roman" w:cs="Times New Roman"/>
        </w:rPr>
        <w:t>ООО «Мой дом</w:t>
      </w:r>
      <w:r w:rsidRPr="00246043">
        <w:rPr>
          <w:rFonts w:ascii="Times New Roman" w:hAnsi="Times New Roman" w:cs="Times New Roman"/>
        </w:rPr>
        <w:t>»;</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регламентом по планированию ремонтного фонда; </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правилами устройства и безопасной эксплуатации трубопроводов пара и горячей воды; </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правилами организации технического обслуживания и ремонта оборудования, зданий и сооружений электростанций и сетей СО 34. 04.181-2003; </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 рекомендациями действующих СП. </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xml:space="preserve">Оборудование тепловых сетей </w:t>
      </w:r>
      <w:r w:rsidR="003F76DA" w:rsidRPr="00246043">
        <w:rPr>
          <w:rFonts w:ascii="Times New Roman" w:hAnsi="Times New Roman" w:cs="Times New Roman"/>
        </w:rPr>
        <w:t>Комсомоль</w:t>
      </w:r>
      <w:r w:rsidRPr="00246043">
        <w:rPr>
          <w:rFonts w:ascii="Times New Roman" w:hAnsi="Times New Roman" w:cs="Times New Roman"/>
        </w:rPr>
        <w:t>ского муниципального округа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Статистика отказов тепловых сетей (аварий, инцидентов) за последние 5 лет</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Отказы тепловых сетей (аварий, инцидентов) за последние 5 лет не фиксировались.</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Отказы тепловых сетей (аварий, инцидентов) за последние 5 лет не фиксировались.</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Качество диспетчеризации</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 xml:space="preserve">Постоянный контроль за работой и функционированием инженерных сетей системы жизнеобеспечения с. </w:t>
      </w:r>
      <w:r w:rsidR="004A3398" w:rsidRPr="004A3398">
        <w:rPr>
          <w:rFonts w:ascii="Times New Roman" w:hAnsi="Times New Roman" w:cs="Times New Roman"/>
        </w:rPr>
        <w:t>Комсомоль</w:t>
      </w:r>
      <w:r w:rsidR="00246043">
        <w:rPr>
          <w:rFonts w:ascii="Times New Roman" w:hAnsi="Times New Roman" w:cs="Times New Roman"/>
        </w:rPr>
        <w:t>с</w:t>
      </w:r>
      <w:r w:rsidR="004A3398" w:rsidRPr="004A3398">
        <w:rPr>
          <w:rFonts w:ascii="Times New Roman" w:hAnsi="Times New Roman" w:cs="Times New Roman"/>
        </w:rPr>
        <w:t>кое</w:t>
      </w:r>
      <w:r w:rsidRPr="004A3398">
        <w:rPr>
          <w:rFonts w:ascii="Times New Roman" w:hAnsi="Times New Roman" w:cs="Times New Roman"/>
        </w:rPr>
        <w:t xml:space="preserve"> осуществляет оперативно-дежурный персонал котельной. </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Служба выполняет свою основную функцию в полном объеме, выезды ремонтной бригады производятся своевременно, ремонты осуществляются в срок. 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Средств автоматизации и телемеханизации нет.</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Качество эксплуатации</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E47792" w:rsidRDefault="00E47792" w:rsidP="009A2DAA">
      <w:pPr>
        <w:spacing w:after="0" w:line="240" w:lineRule="auto"/>
        <w:jc w:val="both"/>
        <w:rPr>
          <w:rFonts w:ascii="Times New Roman" w:hAnsi="Times New Roman" w:cs="Times New Roman"/>
        </w:rPr>
      </w:pPr>
    </w:p>
    <w:p w:rsidR="00171D1D" w:rsidRPr="004A3398" w:rsidRDefault="00171D1D" w:rsidP="009A2DAA">
      <w:pPr>
        <w:spacing w:after="0" w:line="240" w:lineRule="auto"/>
        <w:jc w:val="both"/>
        <w:rPr>
          <w:rFonts w:ascii="Times New Roman" w:hAnsi="Times New Roman" w:cs="Times New Roman"/>
        </w:rPr>
      </w:pPr>
      <w:r w:rsidRPr="004A3398">
        <w:rPr>
          <w:rFonts w:ascii="Times New Roman" w:hAnsi="Times New Roman" w:cs="Times New Roman"/>
        </w:rPr>
        <w:t>Таблица 3.2.2.2.2</w:t>
      </w:r>
      <w:r w:rsidR="00E47792">
        <w:rPr>
          <w:rFonts w:ascii="Times New Roman" w:hAnsi="Times New Roman" w:cs="Times New Roman"/>
        </w:rPr>
        <w:t xml:space="preserve">. </w:t>
      </w:r>
      <w:r w:rsidRPr="004A3398">
        <w:rPr>
          <w:rFonts w:ascii="Times New Roman" w:hAnsi="Times New Roman" w:cs="Times New Roman"/>
        </w:rPr>
        <w:t>План проведения регламентных работ и эксплуатационные нормы</w:t>
      </w:r>
    </w:p>
    <w:p w:rsidR="004A3398" w:rsidRPr="004A3398" w:rsidRDefault="004A3398" w:rsidP="009A2DAA">
      <w:pPr>
        <w:spacing w:after="0" w:line="240" w:lineRule="auto"/>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98"/>
        <w:gridCol w:w="2001"/>
        <w:gridCol w:w="2146"/>
        <w:gridCol w:w="1101"/>
      </w:tblGrid>
      <w:tr w:rsidR="00171D1D" w:rsidRPr="00AD5E28" w:rsidTr="004A3398">
        <w:trPr>
          <w:trHeight w:val="113"/>
          <w:tblHeader/>
        </w:trPr>
        <w:tc>
          <w:tcPr>
            <w:tcW w:w="2192" w:type="pct"/>
            <w:shd w:val="clear" w:color="auto" w:fill="auto"/>
            <w:tcMar>
              <w:left w:w="28" w:type="dxa"/>
              <w:right w:w="28" w:type="dxa"/>
            </w:tcMar>
            <w:vAlign w:val="center"/>
          </w:tcPr>
          <w:p w:rsidR="00171D1D"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w:t>
            </w:r>
            <w:r w:rsidR="00171D1D" w:rsidRPr="00AD5E28">
              <w:rPr>
                <w:rFonts w:ascii="Times New Roman" w:hAnsi="Times New Roman" w:cs="Times New Roman"/>
                <w:sz w:val="20"/>
                <w:szCs w:val="20"/>
                <w:lang w:eastAsia="ru-RU"/>
              </w:rPr>
              <w:t>аименование котельной</w:t>
            </w:r>
          </w:p>
        </w:tc>
        <w:tc>
          <w:tcPr>
            <w:tcW w:w="1070" w:type="pct"/>
            <w:shd w:val="clear" w:color="auto" w:fill="auto"/>
            <w:tcMar>
              <w:left w:w="28" w:type="dxa"/>
              <w:right w:w="28" w:type="dxa"/>
            </w:tcMar>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Перечень регламентных работ </w:t>
            </w:r>
          </w:p>
        </w:tc>
        <w:tc>
          <w:tcPr>
            <w:tcW w:w="1148" w:type="pct"/>
            <w:shd w:val="clear" w:color="auto" w:fill="auto"/>
            <w:tcMar>
              <w:left w:w="28" w:type="dxa"/>
              <w:right w:w="28" w:type="dxa"/>
            </w:tcMar>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Периодичность проведения регламентных работ</w:t>
            </w:r>
          </w:p>
        </w:tc>
        <w:tc>
          <w:tcPr>
            <w:tcW w:w="589" w:type="pct"/>
            <w:shd w:val="clear" w:color="auto" w:fill="auto"/>
            <w:tcMar>
              <w:left w:w="28" w:type="dxa"/>
              <w:right w:w="28" w:type="dxa"/>
            </w:tcMar>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Период проведения</w:t>
            </w:r>
          </w:p>
        </w:tc>
      </w:tr>
      <w:tr w:rsidR="004A3398" w:rsidRPr="00AD5E28" w:rsidTr="004A3398">
        <w:trPr>
          <w:trHeight w:val="113"/>
        </w:trPr>
        <w:tc>
          <w:tcPr>
            <w:tcW w:w="2192" w:type="pct"/>
            <w:vMerge w:val="restart"/>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Котельной № 1, с. Комсомольское, ул. Заводская, 57А</w:t>
            </w:r>
          </w:p>
        </w:tc>
        <w:tc>
          <w:tcPr>
            <w:tcW w:w="1070"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Обслуживание </w:t>
            </w:r>
          </w:p>
        </w:tc>
        <w:tc>
          <w:tcPr>
            <w:tcW w:w="1148"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Постоянно </w:t>
            </w:r>
          </w:p>
        </w:tc>
        <w:tc>
          <w:tcPr>
            <w:tcW w:w="589"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ОЗП</w:t>
            </w:r>
          </w:p>
        </w:tc>
      </w:tr>
      <w:tr w:rsidR="004A3398" w:rsidRPr="00AD5E28" w:rsidTr="004A3398">
        <w:trPr>
          <w:trHeight w:val="307"/>
        </w:trPr>
        <w:tc>
          <w:tcPr>
            <w:tcW w:w="2192" w:type="pct"/>
            <w:vMerge/>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p>
        </w:tc>
        <w:tc>
          <w:tcPr>
            <w:tcW w:w="1070"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Текущий и </w:t>
            </w:r>
            <w:r w:rsidR="00246043" w:rsidRPr="00AD5E28">
              <w:rPr>
                <w:rFonts w:ascii="Times New Roman" w:hAnsi="Times New Roman" w:cs="Times New Roman"/>
                <w:sz w:val="20"/>
                <w:szCs w:val="20"/>
                <w:lang w:eastAsia="ru-RU"/>
              </w:rPr>
              <w:t>к</w:t>
            </w:r>
            <w:r w:rsidRPr="00AD5E28">
              <w:rPr>
                <w:rFonts w:ascii="Times New Roman" w:hAnsi="Times New Roman" w:cs="Times New Roman"/>
                <w:sz w:val="20"/>
                <w:szCs w:val="20"/>
                <w:lang w:eastAsia="ru-RU"/>
              </w:rPr>
              <w:t>апитальный ремонт</w:t>
            </w:r>
          </w:p>
        </w:tc>
        <w:tc>
          <w:tcPr>
            <w:tcW w:w="1148"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Ежегодно </w:t>
            </w:r>
          </w:p>
        </w:tc>
        <w:tc>
          <w:tcPr>
            <w:tcW w:w="589"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Летний</w:t>
            </w:r>
          </w:p>
        </w:tc>
      </w:tr>
      <w:tr w:rsidR="004A3398" w:rsidRPr="00AD5E28" w:rsidTr="004A3398">
        <w:trPr>
          <w:trHeight w:val="113"/>
        </w:trPr>
        <w:tc>
          <w:tcPr>
            <w:tcW w:w="2192" w:type="pct"/>
            <w:vMerge w:val="restart"/>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rPr>
              <w:t>БМК, с. Комсомольское, тер. РТП д.25А</w:t>
            </w:r>
          </w:p>
        </w:tc>
        <w:tc>
          <w:tcPr>
            <w:tcW w:w="1070"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Обслуживание </w:t>
            </w:r>
          </w:p>
        </w:tc>
        <w:tc>
          <w:tcPr>
            <w:tcW w:w="1148"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Постоянно </w:t>
            </w:r>
          </w:p>
        </w:tc>
        <w:tc>
          <w:tcPr>
            <w:tcW w:w="589"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ОЗП</w:t>
            </w:r>
          </w:p>
        </w:tc>
      </w:tr>
      <w:tr w:rsidR="004A3398" w:rsidRPr="00AD5E28" w:rsidTr="004A3398">
        <w:trPr>
          <w:trHeight w:val="113"/>
        </w:trPr>
        <w:tc>
          <w:tcPr>
            <w:tcW w:w="2192" w:type="pct"/>
            <w:vMerge/>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p>
        </w:tc>
        <w:tc>
          <w:tcPr>
            <w:tcW w:w="1070"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Текущий и </w:t>
            </w:r>
            <w:r w:rsidR="00246043" w:rsidRPr="00AD5E28">
              <w:rPr>
                <w:rFonts w:ascii="Times New Roman" w:hAnsi="Times New Roman" w:cs="Times New Roman"/>
                <w:sz w:val="20"/>
                <w:szCs w:val="20"/>
                <w:lang w:eastAsia="ru-RU"/>
              </w:rPr>
              <w:t>к</w:t>
            </w:r>
            <w:r w:rsidRPr="00AD5E28">
              <w:rPr>
                <w:rFonts w:ascii="Times New Roman" w:hAnsi="Times New Roman" w:cs="Times New Roman"/>
                <w:sz w:val="20"/>
                <w:szCs w:val="20"/>
                <w:lang w:eastAsia="ru-RU"/>
              </w:rPr>
              <w:t>апитальный ремонт</w:t>
            </w:r>
          </w:p>
        </w:tc>
        <w:tc>
          <w:tcPr>
            <w:tcW w:w="1148"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Ежегодно </w:t>
            </w:r>
          </w:p>
        </w:tc>
        <w:tc>
          <w:tcPr>
            <w:tcW w:w="589" w:type="pct"/>
            <w:shd w:val="clear" w:color="auto" w:fill="auto"/>
            <w:tcMar>
              <w:left w:w="28" w:type="dxa"/>
              <w:right w:w="28" w:type="dxa"/>
            </w:tcMar>
            <w:vAlign w:val="center"/>
          </w:tcPr>
          <w:p w:rsidR="004A3398" w:rsidRPr="00AD5E28" w:rsidRDefault="004A3398"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Летний</w:t>
            </w:r>
          </w:p>
        </w:tc>
      </w:tr>
    </w:tbl>
    <w:p w:rsidR="00171D1D" w:rsidRPr="004A3398" w:rsidRDefault="00171D1D" w:rsidP="009A2DAA">
      <w:pPr>
        <w:spacing w:after="0" w:line="240" w:lineRule="auto"/>
        <w:jc w:val="both"/>
        <w:rPr>
          <w:rFonts w:ascii="Times New Roman" w:hAnsi="Times New Roman" w:cs="Times New Roman"/>
        </w:rPr>
      </w:pP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Резервирование</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В рассматриваемой системе теплоснабжения резервирующие участки тепловых сетей отсутствуют.</w:t>
      </w:r>
    </w:p>
    <w:p w:rsidR="00171D1D" w:rsidRPr="004A3398" w:rsidRDefault="00171D1D" w:rsidP="00E47792">
      <w:pPr>
        <w:spacing w:after="0" w:line="240" w:lineRule="auto"/>
        <w:ind w:firstLine="851"/>
        <w:jc w:val="both"/>
        <w:rPr>
          <w:rFonts w:ascii="Times New Roman" w:hAnsi="Times New Roman" w:cs="Times New Roman"/>
        </w:rPr>
      </w:pPr>
      <w:r w:rsidRPr="004A3398">
        <w:rPr>
          <w:rFonts w:ascii="Times New Roman" w:hAnsi="Times New Roman" w:cs="Times New Roman"/>
        </w:rPr>
        <w:t>Основные проблемы функционирования тепловых сетей</w:t>
      </w:r>
    </w:p>
    <w:p w:rsidR="00171D1D" w:rsidRPr="00246043" w:rsidRDefault="00171D1D" w:rsidP="00E47792">
      <w:pPr>
        <w:spacing w:after="0" w:line="240" w:lineRule="auto"/>
        <w:ind w:firstLine="851"/>
        <w:jc w:val="both"/>
        <w:rPr>
          <w:rFonts w:ascii="Times New Roman" w:hAnsi="Times New Roman" w:cs="Times New Roman"/>
        </w:rPr>
      </w:pPr>
      <w:r w:rsidRPr="00246043">
        <w:rPr>
          <w:rFonts w:ascii="Times New Roman" w:hAnsi="Times New Roman" w:cs="Times New Roman"/>
        </w:rPr>
        <w:t>- 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rsidR="00E47792" w:rsidRDefault="00E47792" w:rsidP="00E47792">
      <w:pPr>
        <w:spacing w:after="0" w:line="240" w:lineRule="auto"/>
        <w:ind w:firstLine="851"/>
        <w:jc w:val="both"/>
        <w:rPr>
          <w:rFonts w:ascii="Times New Roman" w:hAnsi="Times New Roman" w:cs="Times New Roman"/>
          <w:b/>
        </w:rPr>
      </w:pPr>
    </w:p>
    <w:p w:rsidR="00171D1D" w:rsidRPr="00E87B0D" w:rsidRDefault="00171D1D" w:rsidP="00216A85">
      <w:pPr>
        <w:rPr>
          <w:rFonts w:ascii="Times New Roman" w:hAnsi="Times New Roman" w:cs="Times New Roman"/>
          <w:b/>
        </w:rPr>
      </w:pPr>
      <w:r w:rsidRPr="00E87B0D">
        <w:rPr>
          <w:rFonts w:ascii="Times New Roman" w:hAnsi="Times New Roman" w:cs="Times New Roman"/>
          <w:b/>
        </w:rPr>
        <w:t>3.2.2.3. Анализ зон действия источников теплоснабжения и их рациональности, имеющиеся проблемы и направления их решения</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 xml:space="preserve">Централизованным теплоснабжением от котельных обеспечен жилой фонд, объекты общественно-делового назначения </w:t>
      </w:r>
      <w:r w:rsidR="003F76DA" w:rsidRPr="00E87B0D">
        <w:rPr>
          <w:rFonts w:ascii="Times New Roman" w:hAnsi="Times New Roman" w:cs="Times New Roman"/>
        </w:rPr>
        <w:t>Комсомоль</w:t>
      </w:r>
      <w:r w:rsidRPr="00E87B0D">
        <w:rPr>
          <w:rFonts w:ascii="Times New Roman" w:hAnsi="Times New Roman" w:cs="Times New Roman"/>
        </w:rPr>
        <w:t>ского муниципального округа.</w:t>
      </w:r>
    </w:p>
    <w:p w:rsidR="00171D1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Зоны обслуживания представлены в таблице 3.2.2.3.1.</w:t>
      </w:r>
    </w:p>
    <w:p w:rsidR="00E47792" w:rsidRPr="00E87B0D" w:rsidRDefault="00E47792" w:rsidP="00E47792">
      <w:pPr>
        <w:spacing w:after="0" w:line="240" w:lineRule="auto"/>
        <w:ind w:firstLine="851"/>
        <w:jc w:val="both"/>
        <w:rPr>
          <w:rFonts w:ascii="Times New Roman" w:hAnsi="Times New Roman" w:cs="Times New Roman"/>
        </w:rPr>
      </w:pPr>
    </w:p>
    <w:p w:rsidR="00171D1D" w:rsidRPr="00E87B0D" w:rsidRDefault="00171D1D" w:rsidP="00E47792">
      <w:pPr>
        <w:spacing w:after="0" w:line="240" w:lineRule="auto"/>
        <w:jc w:val="both"/>
        <w:rPr>
          <w:rFonts w:ascii="Times New Roman" w:hAnsi="Times New Roman" w:cs="Times New Roman"/>
        </w:rPr>
      </w:pPr>
      <w:r w:rsidRPr="00E87B0D">
        <w:rPr>
          <w:rFonts w:ascii="Times New Roman" w:hAnsi="Times New Roman" w:cs="Times New Roman"/>
        </w:rPr>
        <w:t>Таблица 3.2.2.3.1</w:t>
      </w:r>
      <w:r w:rsidR="00E47792">
        <w:rPr>
          <w:rFonts w:ascii="Times New Roman" w:hAnsi="Times New Roman" w:cs="Times New Roman"/>
        </w:rPr>
        <w:t xml:space="preserve">. </w:t>
      </w:r>
      <w:r w:rsidRPr="00E87B0D">
        <w:rPr>
          <w:rFonts w:ascii="Times New Roman" w:hAnsi="Times New Roman" w:cs="Times New Roman"/>
        </w:rPr>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5310"/>
      </w:tblGrid>
      <w:tr w:rsidR="00171D1D" w:rsidRPr="00AD5E28" w:rsidTr="00592BA7">
        <w:trPr>
          <w:tblHeader/>
        </w:trPr>
        <w:tc>
          <w:tcPr>
            <w:tcW w:w="4111" w:type="dxa"/>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Наименование котельной</w:t>
            </w:r>
          </w:p>
        </w:tc>
        <w:tc>
          <w:tcPr>
            <w:tcW w:w="5601" w:type="dxa"/>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Потребители</w:t>
            </w:r>
          </w:p>
        </w:tc>
      </w:tr>
      <w:tr w:rsidR="00171D1D" w:rsidRPr="00AD5E28" w:rsidTr="00592BA7">
        <w:tc>
          <w:tcPr>
            <w:tcW w:w="4111" w:type="dxa"/>
            <w:shd w:val="clear" w:color="auto" w:fill="auto"/>
            <w:vAlign w:val="center"/>
          </w:tcPr>
          <w:p w:rsidR="00171D1D" w:rsidRPr="00AD5E28" w:rsidRDefault="00E87B0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Котельной № 1, с. Комсомольское, ул. Заводская, 57А</w:t>
            </w:r>
          </w:p>
        </w:tc>
        <w:tc>
          <w:tcPr>
            <w:tcW w:w="5601" w:type="dxa"/>
            <w:shd w:val="clear" w:color="auto" w:fill="auto"/>
            <w:vAlign w:val="center"/>
          </w:tcPr>
          <w:p w:rsidR="00171D1D" w:rsidRPr="00AD5E28" w:rsidRDefault="00E87B0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МКД по ул. Советская и ул. Канашская с. Комсомольское; ЮЛ по ул. Советская и Канашская</w:t>
            </w:r>
          </w:p>
        </w:tc>
      </w:tr>
      <w:tr w:rsidR="00171D1D" w:rsidRPr="00AD5E28" w:rsidTr="00592BA7">
        <w:tc>
          <w:tcPr>
            <w:tcW w:w="4111" w:type="dxa"/>
            <w:shd w:val="clear" w:color="auto" w:fill="auto"/>
            <w:vAlign w:val="center"/>
          </w:tcPr>
          <w:p w:rsidR="00171D1D" w:rsidRPr="00AD5E28" w:rsidRDefault="00E87B0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БМК, с. Комсомольское, тер. РТП д.25А</w:t>
            </w:r>
          </w:p>
        </w:tc>
        <w:tc>
          <w:tcPr>
            <w:tcW w:w="5601" w:type="dxa"/>
            <w:shd w:val="clear" w:color="auto" w:fill="auto"/>
            <w:vAlign w:val="center"/>
          </w:tcPr>
          <w:p w:rsidR="00171D1D" w:rsidRPr="00AD5E28" w:rsidRDefault="00E87B0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с. Комсомольское, тер. РТП</w:t>
            </w:r>
          </w:p>
        </w:tc>
      </w:tr>
    </w:tbl>
    <w:p w:rsidR="00171D1D" w:rsidRPr="00E87B0D" w:rsidRDefault="00171D1D" w:rsidP="009A2DAA">
      <w:pPr>
        <w:spacing w:after="0" w:line="240" w:lineRule="auto"/>
        <w:jc w:val="both"/>
        <w:rPr>
          <w:rFonts w:ascii="Times New Roman" w:hAnsi="Times New Roman" w:cs="Times New Roman"/>
        </w:rPr>
      </w:pP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производство;</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транспорт;</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потребитель.</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Основные проблемы функционирования котельных состоят в следующем:</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отсутствие достоверного контроля и оперативного управления за процессом производства тепловой энергии.</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Основные проблемы функционирования тепловых сетей состоят в следующем:</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высокая степень износа тепловых сетей;</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нарушение гидравлических режимов тепловых сетей (гидравлическое разрегулирование) и сопутствующие этому фактору «недотопы» и «перетопы» зданий;</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высокий уровень затрат на эксплуатацию тепловых сетей.</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Основные проблемы функционирования теплопотребляющих устройств:</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w:t>
      </w:r>
      <w:r w:rsidRPr="00E87B0D">
        <w:rPr>
          <w:rFonts w:ascii="Times New Roman" w:hAnsi="Times New Roman" w:cs="Times New Roman"/>
        </w:rPr>
        <w:tab/>
        <w:t>отсутствуют.</w:t>
      </w:r>
    </w:p>
    <w:p w:rsidR="00171D1D" w:rsidRPr="00E87B0D" w:rsidRDefault="00171D1D" w:rsidP="00E47792">
      <w:pPr>
        <w:spacing w:after="0" w:line="240" w:lineRule="auto"/>
        <w:ind w:firstLine="851"/>
        <w:jc w:val="both"/>
        <w:rPr>
          <w:rFonts w:ascii="Times New Roman" w:hAnsi="Times New Roman" w:cs="Times New Roman"/>
        </w:rPr>
      </w:pPr>
      <w:r w:rsidRPr="00E87B0D">
        <w:rPr>
          <w:rFonts w:ascii="Times New Roman" w:hAnsi="Times New Roman" w:cs="Times New Roman"/>
        </w:rPr>
        <w:t>На перспективу предлагается выполнить мероприятия по реконструкции и модернизации тепловых сетей, подлежащих замене в связи с исчерпанием эксплуатационного ресурса.</w:t>
      </w:r>
    </w:p>
    <w:p w:rsidR="00E47792" w:rsidRDefault="00E47792" w:rsidP="00E47792">
      <w:pPr>
        <w:spacing w:after="0" w:line="240" w:lineRule="auto"/>
        <w:ind w:firstLine="851"/>
        <w:jc w:val="both"/>
        <w:rPr>
          <w:rFonts w:ascii="Times New Roman" w:hAnsi="Times New Roman" w:cs="Times New Roman"/>
          <w:b/>
        </w:rPr>
      </w:pPr>
    </w:p>
    <w:p w:rsidR="00171D1D" w:rsidRPr="000C62F1" w:rsidRDefault="00171D1D" w:rsidP="00216A85">
      <w:pPr>
        <w:rPr>
          <w:rFonts w:ascii="Times New Roman" w:hAnsi="Times New Roman" w:cs="Times New Roman"/>
          <w:b/>
        </w:rPr>
      </w:pPr>
      <w:r w:rsidRPr="000C62F1">
        <w:rPr>
          <w:rFonts w:ascii="Times New Roman" w:hAnsi="Times New Roman" w:cs="Times New Roman"/>
          <w:b/>
        </w:rPr>
        <w:t>3.2.2.4. Анализ имеющихся резервов и дефицитов мощности в системе теплоснабжения и ожидаемых резервов, и дефицитов</w:t>
      </w:r>
    </w:p>
    <w:p w:rsidR="00171D1D" w:rsidRPr="000C62F1" w:rsidRDefault="00171D1D" w:rsidP="00E47792">
      <w:pPr>
        <w:spacing w:after="0" w:line="240" w:lineRule="auto"/>
        <w:ind w:firstLine="851"/>
        <w:jc w:val="both"/>
        <w:rPr>
          <w:rFonts w:ascii="Times New Roman" w:hAnsi="Times New Roman" w:cs="Times New Roman"/>
        </w:rPr>
      </w:pPr>
      <w:r w:rsidRPr="000C62F1">
        <w:rPr>
          <w:rFonts w:ascii="Times New Roman" w:hAnsi="Times New Roman" w:cs="Times New Roman"/>
        </w:rPr>
        <w:t xml:space="preserve">Резервы тепловой мощности нетто по каждому источнику тепловой энергии приведены в таблице 3.2.2.4.1. Дефицит тепловой мощности в 2024 году на источниках тепловой энергии </w:t>
      </w:r>
      <w:r w:rsidR="000C62F1">
        <w:rPr>
          <w:rFonts w:ascii="Times New Roman" w:hAnsi="Times New Roman" w:cs="Times New Roman"/>
        </w:rPr>
        <w:t>котельной</w:t>
      </w:r>
      <w:r w:rsidR="000C62F1" w:rsidRPr="000C62F1">
        <w:rPr>
          <w:rFonts w:ascii="Times New Roman" w:hAnsi="Times New Roman" w:cs="Times New Roman"/>
        </w:rPr>
        <w:t xml:space="preserve"> № 1, с. Комсомольское, ул. Заводская, 57А </w:t>
      </w:r>
      <w:r w:rsidR="000C62F1">
        <w:rPr>
          <w:rFonts w:ascii="Times New Roman" w:hAnsi="Times New Roman" w:cs="Times New Roman"/>
        </w:rPr>
        <w:t xml:space="preserve">и </w:t>
      </w:r>
      <w:r w:rsidR="000C62F1" w:rsidRPr="000C62F1">
        <w:rPr>
          <w:rFonts w:ascii="Times New Roman" w:hAnsi="Times New Roman" w:cs="Times New Roman"/>
        </w:rPr>
        <w:t xml:space="preserve">БМК, с. Комсомольское, тер. РТП д.25А </w:t>
      </w:r>
      <w:r w:rsidRPr="000C62F1">
        <w:rPr>
          <w:rFonts w:ascii="Times New Roman" w:hAnsi="Times New Roman" w:cs="Times New Roman"/>
        </w:rPr>
        <w:t>отсутствует.</w:t>
      </w:r>
    </w:p>
    <w:p w:rsidR="00E47792" w:rsidRDefault="00E47792" w:rsidP="009A2DAA">
      <w:pPr>
        <w:spacing w:after="0" w:line="240" w:lineRule="auto"/>
        <w:jc w:val="both"/>
        <w:rPr>
          <w:rFonts w:ascii="Times New Roman" w:hAnsi="Times New Roman" w:cs="Times New Roman"/>
        </w:rPr>
      </w:pPr>
    </w:p>
    <w:p w:rsidR="00171D1D" w:rsidRPr="000C62F1" w:rsidRDefault="00171D1D" w:rsidP="009A2DAA">
      <w:pPr>
        <w:spacing w:after="0" w:line="240" w:lineRule="auto"/>
        <w:jc w:val="both"/>
        <w:rPr>
          <w:rFonts w:ascii="Times New Roman" w:hAnsi="Times New Roman" w:cs="Times New Roman"/>
        </w:rPr>
      </w:pPr>
      <w:r w:rsidRPr="000C62F1">
        <w:rPr>
          <w:rFonts w:ascii="Times New Roman" w:hAnsi="Times New Roman" w:cs="Times New Roman"/>
        </w:rPr>
        <w:t>Таблица 3.2.2.4.1.</w:t>
      </w:r>
      <w:r w:rsidR="00E47792">
        <w:rPr>
          <w:rFonts w:ascii="Times New Roman" w:hAnsi="Times New Roman" w:cs="Times New Roman"/>
        </w:rPr>
        <w:t xml:space="preserve"> </w:t>
      </w:r>
      <w:r w:rsidRPr="000C62F1">
        <w:rPr>
          <w:rFonts w:ascii="Times New Roman" w:hAnsi="Times New Roman" w:cs="Times New Roman"/>
        </w:rPr>
        <w:t>Тепловой баланс системы теплоснабжения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0"/>
        <w:gridCol w:w="1608"/>
        <w:gridCol w:w="1608"/>
      </w:tblGrid>
      <w:tr w:rsidR="00171D1D" w:rsidRPr="00AD5E28" w:rsidTr="000C62F1">
        <w:trPr>
          <w:tblHeade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171D1D" w:rsidRPr="00AD5E28" w:rsidRDefault="00171D1D" w:rsidP="009A2DAA">
            <w:pPr>
              <w:spacing w:after="0" w:line="240" w:lineRule="auto"/>
              <w:jc w:val="both"/>
              <w:rPr>
                <w:rFonts w:ascii="Times New Roman" w:hAnsi="Times New Roman" w:cs="Times New Roman"/>
                <w:sz w:val="20"/>
                <w:szCs w:val="20"/>
              </w:rPr>
            </w:pPr>
            <w:bookmarkStart w:id="18" w:name="_Hlk122888027"/>
            <w:r w:rsidRPr="00AD5E28">
              <w:rPr>
                <w:rFonts w:ascii="Times New Roman" w:hAnsi="Times New Roman" w:cs="Times New Roman"/>
                <w:sz w:val="20"/>
                <w:szCs w:val="20"/>
              </w:rPr>
              <w:t>Наименование показателя</w:t>
            </w:r>
          </w:p>
        </w:tc>
        <w:tc>
          <w:tcPr>
            <w:tcW w:w="835" w:type="pct"/>
            <w:tcBorders>
              <w:top w:val="single" w:sz="4" w:space="0" w:color="auto"/>
              <w:bottom w:val="single" w:sz="4" w:space="0" w:color="auto"/>
              <w:right w:val="single" w:sz="4" w:space="0" w:color="auto"/>
            </w:tcBorders>
            <w:vAlign w:val="center"/>
          </w:tcPr>
          <w:p w:rsidR="00171D1D" w:rsidRPr="00AD5E28" w:rsidRDefault="000C62F1" w:rsidP="009A2DAA">
            <w:pPr>
              <w:spacing w:after="0" w:line="240" w:lineRule="auto"/>
              <w:jc w:val="center"/>
              <w:rPr>
                <w:rFonts w:ascii="Times New Roman" w:hAnsi="Times New Roman" w:cs="Times New Roman"/>
                <w:sz w:val="20"/>
                <w:szCs w:val="20"/>
              </w:rPr>
            </w:pPr>
            <w:r w:rsidRPr="00AD5E28">
              <w:rPr>
                <w:rFonts w:ascii="Times New Roman" w:hAnsi="Times New Roman" w:cs="Times New Roman"/>
                <w:sz w:val="20"/>
                <w:szCs w:val="20"/>
              </w:rPr>
              <w:t>Котельная № 1, с. Комсомольское, ул. Заводская, 57А</w:t>
            </w:r>
          </w:p>
        </w:tc>
        <w:tc>
          <w:tcPr>
            <w:tcW w:w="835" w:type="pct"/>
            <w:tcBorders>
              <w:top w:val="single" w:sz="4" w:space="0" w:color="auto"/>
              <w:left w:val="single" w:sz="4" w:space="0" w:color="auto"/>
              <w:bottom w:val="single" w:sz="4" w:space="0" w:color="auto"/>
              <w:right w:val="single" w:sz="4" w:space="0" w:color="auto"/>
            </w:tcBorders>
            <w:vAlign w:val="center"/>
          </w:tcPr>
          <w:p w:rsidR="00171D1D" w:rsidRPr="00AD5E28" w:rsidRDefault="000C62F1"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БМК, с. Комсомольское, тер. РТП д.25А</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Установленная тепловая мощность, в том числе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1,2</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0,516</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Располагаемая тепловая мощность</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1,2</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0,516</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Технические ограничения</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Затраты тепла на собственные нужды</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0,013</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0,0072</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Потери в тепловых сетях</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0,103</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0,054</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Расчетная нагрузка на хозяйственные нужды</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Присоединенная договорная тепловая нагрузка в горячей воде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0,806</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0,4212</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Присоединенная расчетная тепловая нагрузка в горячей воде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0,69</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0,36</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jc w:val="right"/>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отопление и вентиляция</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0,69</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0,36</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jc w:val="right"/>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горячее водоснабжение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Потери тепловой энергии в тепловых сетях теплопередачей через теплоизоляционные конструкции теплопроводов</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0,0004</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0,0003</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Потери теплоносителя</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74,2</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46,73</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Резерв/дефицит тепловой мощности (по договорной тепловой нагрузке)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+0,394</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+0,0948</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Резерв/дефицит тепловой мощности (по расчетной тепловой нагрузке)</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+0,51</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+0,156</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Аварийный резерв</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0,6</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0,258</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0,6</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0,5088</w:t>
            </w:r>
          </w:p>
        </w:tc>
      </w:tr>
      <w:tr w:rsidR="000C62F1" w:rsidRPr="00AD5E28" w:rsidTr="000C62F1">
        <w:trPr>
          <w:jc w:val="center"/>
        </w:trPr>
        <w:tc>
          <w:tcPr>
            <w:tcW w:w="3330" w:type="pct"/>
            <w:tcBorders>
              <w:top w:val="single" w:sz="4" w:space="0" w:color="auto"/>
              <w:bottom w:val="single" w:sz="4" w:space="0" w:color="auto"/>
              <w:right w:val="single" w:sz="4" w:space="0" w:color="auto"/>
            </w:tcBorders>
            <w:tcMar>
              <w:left w:w="11" w:type="dxa"/>
              <w:right w:w="11" w:type="dxa"/>
            </w:tcMar>
            <w:vAlign w:val="center"/>
          </w:tcPr>
          <w:p w:rsidR="000C62F1" w:rsidRPr="00AD5E28" w:rsidRDefault="000C62F1" w:rsidP="009A2DAA">
            <w:pPr>
              <w:spacing w:after="0" w:line="240" w:lineRule="auto"/>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w:t>
            </w:r>
          </w:p>
        </w:tc>
        <w:tc>
          <w:tcPr>
            <w:tcW w:w="835" w:type="pct"/>
            <w:tcBorders>
              <w:top w:val="nil"/>
              <w:left w:val="nil"/>
              <w:bottom w:val="single" w:sz="4" w:space="0" w:color="auto"/>
              <w:right w:val="single" w:sz="4" w:space="0" w:color="auto"/>
            </w:tcBorders>
            <w:shd w:val="clear" w:color="auto" w:fill="auto"/>
            <w:vAlign w:val="center"/>
          </w:tcPr>
          <w:p w:rsidR="000C62F1" w:rsidRPr="00AD5E28" w:rsidRDefault="000C62F1" w:rsidP="009A2DAA">
            <w:pPr>
              <w:spacing w:after="0" w:line="240" w:lineRule="auto"/>
              <w:jc w:val="center"/>
              <w:rPr>
                <w:rFonts w:ascii="Times New Roman" w:eastAsia="Times New Roman" w:hAnsi="Times New Roman" w:cs="Times New Roman"/>
                <w:color w:val="000000"/>
                <w:sz w:val="20"/>
                <w:szCs w:val="20"/>
                <w:lang w:eastAsia="ru-RU"/>
              </w:rPr>
            </w:pPr>
            <w:r w:rsidRPr="00AD5E28">
              <w:rPr>
                <w:rFonts w:ascii="Times New Roman" w:eastAsia="Times New Roman" w:hAnsi="Times New Roman" w:cs="Times New Roman"/>
                <w:color w:val="000000"/>
                <w:sz w:val="20"/>
                <w:szCs w:val="20"/>
                <w:lang w:eastAsia="ru-RU"/>
              </w:rPr>
              <w:t>-</w:t>
            </w:r>
          </w:p>
        </w:tc>
      </w:tr>
      <w:bookmarkEnd w:id="18"/>
    </w:tbl>
    <w:p w:rsidR="00171D1D" w:rsidRPr="003F76DA" w:rsidRDefault="00171D1D" w:rsidP="009A2DAA">
      <w:pPr>
        <w:spacing w:after="0" w:line="240" w:lineRule="auto"/>
        <w:jc w:val="both"/>
        <w:rPr>
          <w:rFonts w:ascii="Times New Roman" w:hAnsi="Times New Roman" w:cs="Times New Roman"/>
          <w:highlight w:val="yellow"/>
        </w:rPr>
      </w:pPr>
    </w:p>
    <w:p w:rsidR="00171D1D" w:rsidRPr="001C0FBC" w:rsidRDefault="00171D1D" w:rsidP="00216A85">
      <w:pPr>
        <w:rPr>
          <w:rFonts w:ascii="Times New Roman" w:hAnsi="Times New Roman" w:cs="Times New Roman"/>
          <w:b/>
        </w:rPr>
      </w:pPr>
      <w:r w:rsidRPr="001C0FBC">
        <w:rPr>
          <w:rFonts w:ascii="Times New Roman" w:hAnsi="Times New Roman" w:cs="Times New Roman"/>
          <w:b/>
        </w:rPr>
        <w:t>3.2.2.5. Анализ показателей готовности системы теплоснабжения, имеющиеся проблемы и направления их решения</w:t>
      </w:r>
    </w:p>
    <w:p w:rsidR="00171D1D" w:rsidRPr="001C0FBC" w:rsidRDefault="00171D1D" w:rsidP="00E47792">
      <w:pPr>
        <w:spacing w:after="0" w:line="240" w:lineRule="auto"/>
        <w:ind w:firstLine="851"/>
        <w:jc w:val="both"/>
        <w:rPr>
          <w:rFonts w:ascii="Times New Roman" w:hAnsi="Times New Roman" w:cs="Times New Roman"/>
        </w:rPr>
      </w:pPr>
      <w:r w:rsidRPr="001C0FBC">
        <w:rPr>
          <w:rFonts w:ascii="Times New Roman" w:hAnsi="Times New Roman" w:cs="Times New Roman"/>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w:t>
      </w:r>
      <w:r w:rsidR="001C0FBC" w:rsidRPr="001C0FBC">
        <w:rPr>
          <w:rFonts w:ascii="Times New Roman" w:hAnsi="Times New Roman" w:cs="Times New Roman"/>
        </w:rPr>
        <w:t>надёжности</w:t>
      </w:r>
      <w:r w:rsidRPr="001C0FBC">
        <w:rPr>
          <w:rFonts w:ascii="Times New Roman" w:hAnsi="Times New Roman" w:cs="Times New Roman"/>
        </w:rPr>
        <w:t xml:space="preserve"> теплоснабжения установлены в СНиП 41.02.2003 «Тепловые сети» в части пунктов 6.27-6.31 раздела «Надежность».</w:t>
      </w:r>
    </w:p>
    <w:p w:rsidR="00171D1D" w:rsidRPr="001C0FBC" w:rsidRDefault="00171D1D" w:rsidP="00E47792">
      <w:pPr>
        <w:spacing w:after="0" w:line="240" w:lineRule="auto"/>
        <w:ind w:firstLine="851"/>
        <w:jc w:val="both"/>
        <w:rPr>
          <w:rFonts w:ascii="Times New Roman" w:hAnsi="Times New Roman" w:cs="Times New Roman"/>
        </w:rPr>
      </w:pPr>
      <w:r w:rsidRPr="001C0FBC">
        <w:rPr>
          <w:rFonts w:ascii="Times New Roman" w:hAnsi="Times New Roman" w:cs="Times New Roman"/>
        </w:rPr>
        <w:t>В СНиП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w:t>
      </w:r>
    </w:p>
    <w:p w:rsidR="00171D1D" w:rsidRPr="001C0FBC" w:rsidRDefault="00171D1D" w:rsidP="00E47792">
      <w:pPr>
        <w:spacing w:after="0" w:line="240" w:lineRule="auto"/>
        <w:ind w:firstLine="851"/>
        <w:jc w:val="both"/>
        <w:rPr>
          <w:rFonts w:ascii="Times New Roman" w:hAnsi="Times New Roman" w:cs="Times New Roman"/>
        </w:rPr>
      </w:pPr>
      <w:r w:rsidRPr="001C0FBC">
        <w:rPr>
          <w:rFonts w:ascii="Times New Roman" w:hAnsi="Times New Roman" w:cs="Times New Roman"/>
        </w:rPr>
        <w:t>При этом минимально допустимые показатели вероятности безотказной работы следует принимать для котельной, представленных в таблице 3.2.2.5.1.</w:t>
      </w:r>
    </w:p>
    <w:p w:rsidR="00E47792" w:rsidRDefault="00E47792" w:rsidP="009A2DAA">
      <w:pPr>
        <w:spacing w:after="0" w:line="240" w:lineRule="auto"/>
        <w:jc w:val="both"/>
        <w:rPr>
          <w:rFonts w:ascii="Times New Roman" w:hAnsi="Times New Roman" w:cs="Times New Roman"/>
        </w:rPr>
      </w:pPr>
    </w:p>
    <w:p w:rsidR="00171D1D" w:rsidRPr="001C0FBC" w:rsidRDefault="00171D1D" w:rsidP="009A2DAA">
      <w:pPr>
        <w:spacing w:after="0" w:line="240" w:lineRule="auto"/>
        <w:jc w:val="both"/>
        <w:rPr>
          <w:rFonts w:ascii="Times New Roman" w:hAnsi="Times New Roman" w:cs="Times New Roman"/>
        </w:rPr>
      </w:pPr>
      <w:r w:rsidRPr="001C0FBC">
        <w:rPr>
          <w:rFonts w:ascii="Times New Roman" w:hAnsi="Times New Roman" w:cs="Times New Roman"/>
        </w:rPr>
        <w:t>Таблица 3.2.2.5.1. Показатели вероятности безотказной работы</w:t>
      </w:r>
    </w:p>
    <w:tbl>
      <w:tblPr>
        <w:tblW w:w="0" w:type="auto"/>
        <w:tblLook w:val="04A0" w:firstRow="1" w:lastRow="0" w:firstColumn="1" w:lastColumn="0" w:noHBand="0" w:noVBand="1"/>
      </w:tblPr>
      <w:tblGrid>
        <w:gridCol w:w="830"/>
        <w:gridCol w:w="4814"/>
        <w:gridCol w:w="3702"/>
      </w:tblGrid>
      <w:tr w:rsidR="00171D1D" w:rsidRPr="00AD5E28" w:rsidTr="00C04B85">
        <w:tc>
          <w:tcPr>
            <w:tcW w:w="846" w:type="dxa"/>
            <w:tcBorders>
              <w:top w:val="single" w:sz="4" w:space="0" w:color="auto"/>
              <w:left w:val="single" w:sz="4" w:space="0" w:color="auto"/>
              <w:bottom w:val="single" w:sz="4" w:space="0" w:color="auto"/>
              <w:right w:val="single" w:sz="4" w:space="0" w:color="auto"/>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п/п</w:t>
            </w:r>
          </w:p>
        </w:tc>
        <w:tc>
          <w:tcPr>
            <w:tcW w:w="4961" w:type="dxa"/>
            <w:tcBorders>
              <w:top w:val="single" w:sz="4" w:space="0" w:color="auto"/>
              <w:left w:val="single" w:sz="4" w:space="0" w:color="auto"/>
              <w:bottom w:val="single" w:sz="4" w:space="0" w:color="auto"/>
              <w:right w:val="single" w:sz="4" w:space="0" w:color="auto"/>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Наименование источников тепловой энергии</w:t>
            </w:r>
          </w:p>
        </w:tc>
        <w:tc>
          <w:tcPr>
            <w:tcW w:w="3820" w:type="dxa"/>
            <w:tcBorders>
              <w:top w:val="single" w:sz="4" w:space="0" w:color="auto"/>
              <w:left w:val="single" w:sz="4" w:space="0" w:color="auto"/>
              <w:bottom w:val="single" w:sz="4" w:space="0" w:color="auto"/>
              <w:right w:val="single" w:sz="4" w:space="0" w:color="auto"/>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Результат расчета показателя надежности</w:t>
            </w:r>
          </w:p>
        </w:tc>
      </w:tr>
      <w:tr w:rsidR="001C0FBC" w:rsidRPr="00AD5E28" w:rsidTr="00F22E21">
        <w:trPr>
          <w:trHeight w:val="136"/>
        </w:trPr>
        <w:tc>
          <w:tcPr>
            <w:tcW w:w="846" w:type="dxa"/>
            <w:tcBorders>
              <w:top w:val="single" w:sz="4" w:space="0" w:color="auto"/>
              <w:left w:val="single" w:sz="4" w:space="0" w:color="auto"/>
              <w:bottom w:val="single" w:sz="4" w:space="0" w:color="auto"/>
              <w:right w:val="single" w:sz="4" w:space="0" w:color="auto"/>
            </w:tcBorders>
            <w:vAlign w:val="center"/>
          </w:tcPr>
          <w:p w:rsidR="001C0FBC" w:rsidRPr="00AD5E28" w:rsidRDefault="001C0FBC"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w:t>
            </w:r>
          </w:p>
        </w:tc>
        <w:tc>
          <w:tcPr>
            <w:tcW w:w="4961" w:type="dxa"/>
            <w:tcBorders>
              <w:top w:val="single" w:sz="4" w:space="0" w:color="auto"/>
              <w:left w:val="single" w:sz="4" w:space="0" w:color="auto"/>
              <w:bottom w:val="single" w:sz="4" w:space="0" w:color="auto"/>
              <w:right w:val="single" w:sz="4" w:space="0" w:color="auto"/>
            </w:tcBorders>
          </w:tcPr>
          <w:p w:rsidR="001C0FBC" w:rsidRPr="00AD5E28" w:rsidRDefault="001C0FBC" w:rsidP="009A2DAA">
            <w:pPr>
              <w:spacing w:after="0" w:line="240" w:lineRule="auto"/>
              <w:rPr>
                <w:rFonts w:ascii="Times New Roman" w:hAnsi="Times New Roman" w:cs="Times New Roman"/>
                <w:sz w:val="20"/>
                <w:szCs w:val="20"/>
              </w:rPr>
            </w:pPr>
            <w:r w:rsidRPr="00AD5E28">
              <w:rPr>
                <w:rFonts w:ascii="Times New Roman" w:hAnsi="Times New Roman" w:cs="Times New Roman"/>
                <w:sz w:val="20"/>
                <w:szCs w:val="20"/>
              </w:rPr>
              <w:t>Котельная №1, с. Комсомольское, ул. Заводская, 57А</w:t>
            </w:r>
          </w:p>
        </w:tc>
        <w:tc>
          <w:tcPr>
            <w:tcW w:w="3820" w:type="dxa"/>
            <w:tcBorders>
              <w:top w:val="single" w:sz="4" w:space="0" w:color="auto"/>
              <w:left w:val="single" w:sz="4" w:space="0" w:color="auto"/>
              <w:bottom w:val="single" w:sz="4" w:space="0" w:color="auto"/>
              <w:right w:val="single" w:sz="4" w:space="0" w:color="auto"/>
            </w:tcBorders>
            <w:vAlign w:val="center"/>
          </w:tcPr>
          <w:p w:rsidR="001C0FBC" w:rsidRPr="00AD5E28" w:rsidRDefault="001C0FBC"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надежный</w:t>
            </w:r>
          </w:p>
        </w:tc>
      </w:tr>
      <w:tr w:rsidR="001C0FBC" w:rsidRPr="00AD5E28" w:rsidTr="00F22E21">
        <w:tc>
          <w:tcPr>
            <w:tcW w:w="846" w:type="dxa"/>
            <w:tcBorders>
              <w:top w:val="single" w:sz="4" w:space="0" w:color="auto"/>
              <w:left w:val="single" w:sz="4" w:space="0" w:color="auto"/>
              <w:bottom w:val="single" w:sz="4" w:space="0" w:color="auto"/>
              <w:right w:val="single" w:sz="4" w:space="0" w:color="auto"/>
            </w:tcBorders>
            <w:vAlign w:val="center"/>
          </w:tcPr>
          <w:p w:rsidR="001C0FBC" w:rsidRPr="00AD5E28" w:rsidRDefault="001C0FBC"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4961" w:type="dxa"/>
            <w:tcBorders>
              <w:top w:val="single" w:sz="4" w:space="0" w:color="auto"/>
              <w:left w:val="single" w:sz="4" w:space="0" w:color="auto"/>
              <w:bottom w:val="single" w:sz="4" w:space="0" w:color="auto"/>
              <w:right w:val="single" w:sz="4" w:space="0" w:color="auto"/>
            </w:tcBorders>
          </w:tcPr>
          <w:p w:rsidR="001C0FBC" w:rsidRPr="00AD5E28" w:rsidRDefault="001C0FBC" w:rsidP="009A2DAA">
            <w:pPr>
              <w:spacing w:after="0" w:line="240" w:lineRule="auto"/>
              <w:rPr>
                <w:rFonts w:ascii="Times New Roman" w:hAnsi="Times New Roman" w:cs="Times New Roman"/>
                <w:sz w:val="20"/>
                <w:szCs w:val="20"/>
              </w:rPr>
            </w:pPr>
            <w:r w:rsidRPr="00AD5E28">
              <w:rPr>
                <w:rFonts w:ascii="Times New Roman" w:hAnsi="Times New Roman" w:cs="Times New Roman"/>
                <w:sz w:val="20"/>
                <w:szCs w:val="20"/>
              </w:rPr>
              <w:t>БМК, с.Комсомольское, тер.РТП, д. 25 А</w:t>
            </w:r>
          </w:p>
        </w:tc>
        <w:tc>
          <w:tcPr>
            <w:tcW w:w="3820" w:type="dxa"/>
            <w:tcBorders>
              <w:top w:val="single" w:sz="4" w:space="0" w:color="auto"/>
              <w:left w:val="single" w:sz="4" w:space="0" w:color="auto"/>
              <w:bottom w:val="single" w:sz="4" w:space="0" w:color="auto"/>
              <w:right w:val="single" w:sz="4" w:space="0" w:color="auto"/>
            </w:tcBorders>
            <w:vAlign w:val="center"/>
          </w:tcPr>
          <w:p w:rsidR="001C0FBC" w:rsidRPr="00AD5E28" w:rsidRDefault="001C0FBC"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надежный</w:t>
            </w:r>
          </w:p>
        </w:tc>
      </w:tr>
    </w:tbl>
    <w:p w:rsidR="00E47792" w:rsidRDefault="00E47792" w:rsidP="009A2DAA">
      <w:pPr>
        <w:spacing w:after="0" w:line="240" w:lineRule="auto"/>
        <w:jc w:val="both"/>
        <w:rPr>
          <w:rFonts w:ascii="Times New Roman" w:hAnsi="Times New Roman" w:cs="Times New Roman"/>
          <w:b/>
        </w:rPr>
      </w:pPr>
    </w:p>
    <w:p w:rsidR="00171D1D" w:rsidRPr="00C04B85" w:rsidRDefault="00171D1D" w:rsidP="00216A85">
      <w:pPr>
        <w:rPr>
          <w:rFonts w:ascii="Times New Roman" w:hAnsi="Times New Roman" w:cs="Times New Roman"/>
          <w:b/>
        </w:rPr>
      </w:pPr>
      <w:r w:rsidRPr="00C04B85">
        <w:rPr>
          <w:rFonts w:ascii="Times New Roman" w:hAnsi="Times New Roman" w:cs="Times New Roman"/>
          <w:b/>
        </w:rPr>
        <w:t>3.2.2.6. Воздействие на окружающую среду, имеющиеся проблемы и направления их решения</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Воздействие системы теплоснабжения на окружающую среду осуществляется по нескольким направлениям:</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 выбросы вредных веществ в атмосферу;</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 использование природных ресурсов в технологическом процессе (вода);</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 тепловое загрязнение (потери тепловой энергии в теплосетях, тепловые выбросы источниками тепловой энергии).</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Из перечисленных видов вредного воздействия на окружающую среду наиболее существенное влияние оказывают выбросы вредных веществ в атмосферу, которые производятся котельными.</w:t>
      </w:r>
    </w:p>
    <w:p w:rsidR="00171D1D" w:rsidRPr="00C04B85" w:rsidRDefault="00171D1D" w:rsidP="00E47792">
      <w:pPr>
        <w:spacing w:after="0" w:line="240" w:lineRule="auto"/>
        <w:ind w:firstLine="851"/>
        <w:jc w:val="both"/>
        <w:rPr>
          <w:rFonts w:ascii="Times New Roman" w:hAnsi="Times New Roman" w:cs="Times New Roman"/>
        </w:rPr>
      </w:pPr>
      <w:r w:rsidRPr="00C04B85">
        <w:rPr>
          <w:rFonts w:ascii="Times New Roman" w:hAnsi="Times New Roman" w:cs="Times New Roman"/>
        </w:rPr>
        <w:t>Для определения влияния функционирования систем теплоснабжения на окружающую среду устанавливают предельно допустимые выбросы вредных веществ предприятиями в атмосферу.</w:t>
      </w:r>
    </w:p>
    <w:p w:rsidR="00E47792" w:rsidRDefault="00E47792" w:rsidP="00E47792">
      <w:pPr>
        <w:spacing w:after="0" w:line="240" w:lineRule="auto"/>
        <w:ind w:firstLine="851"/>
        <w:jc w:val="both"/>
        <w:rPr>
          <w:rFonts w:ascii="Times New Roman" w:hAnsi="Times New Roman" w:cs="Times New Roman"/>
          <w:b/>
        </w:rPr>
      </w:pPr>
    </w:p>
    <w:p w:rsidR="00171D1D" w:rsidRPr="00003926" w:rsidRDefault="00171D1D" w:rsidP="00216A85">
      <w:pPr>
        <w:pStyle w:val="3"/>
        <w:rPr>
          <w:rFonts w:ascii="Times New Roman" w:hAnsi="Times New Roman" w:cs="Times New Roman"/>
          <w:b/>
        </w:rPr>
      </w:pPr>
      <w:bookmarkStart w:id="19" w:name="_Toc180573200"/>
      <w:r w:rsidRPr="00003926">
        <w:rPr>
          <w:rFonts w:ascii="Times New Roman" w:hAnsi="Times New Roman" w:cs="Times New Roman"/>
          <w:b/>
        </w:rPr>
        <w:t>3.2.3. Анализ финансового состояния организаций коммунального комплекса, тарифов на коммунальные ресурсы</w:t>
      </w:r>
      <w:bookmarkEnd w:id="19"/>
    </w:p>
    <w:p w:rsidR="00171D1D" w:rsidRPr="00003926" w:rsidRDefault="00171D1D" w:rsidP="00E47792">
      <w:pPr>
        <w:spacing w:after="0" w:line="240" w:lineRule="auto"/>
        <w:ind w:firstLine="851"/>
        <w:jc w:val="both"/>
        <w:rPr>
          <w:rFonts w:ascii="Times New Roman" w:hAnsi="Times New Roman" w:cs="Times New Roman"/>
        </w:rPr>
      </w:pPr>
      <w:r w:rsidRPr="00003926">
        <w:rPr>
          <w:rFonts w:ascii="Times New Roman" w:hAnsi="Times New Roman" w:cs="Times New Roman"/>
        </w:rPr>
        <w:t xml:space="preserve">В настоящее время потребители тепловой энергии на территории </w:t>
      </w:r>
      <w:r w:rsidR="003F76DA" w:rsidRPr="00003926">
        <w:rPr>
          <w:rFonts w:ascii="Times New Roman" w:hAnsi="Times New Roman" w:cs="Times New Roman"/>
        </w:rPr>
        <w:t>Комсомоль</w:t>
      </w:r>
      <w:r w:rsidRPr="00003926">
        <w:rPr>
          <w:rFonts w:ascii="Times New Roman" w:hAnsi="Times New Roman" w:cs="Times New Roman"/>
        </w:rPr>
        <w:t>ского муниципального округа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171D1D" w:rsidRPr="00003926" w:rsidRDefault="00171D1D" w:rsidP="00E47792">
      <w:pPr>
        <w:spacing w:after="0" w:line="240" w:lineRule="auto"/>
        <w:ind w:firstLine="851"/>
        <w:jc w:val="both"/>
        <w:rPr>
          <w:rFonts w:ascii="Times New Roman" w:hAnsi="Times New Roman" w:cs="Times New Roman"/>
        </w:rPr>
      </w:pPr>
      <w:r w:rsidRPr="00003926">
        <w:rPr>
          <w:rFonts w:ascii="Times New Roman" w:hAnsi="Times New Roman" w:cs="Times New Roman"/>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171D1D" w:rsidRPr="00003926" w:rsidRDefault="00171D1D" w:rsidP="00E47792">
      <w:pPr>
        <w:spacing w:after="0" w:line="240" w:lineRule="auto"/>
        <w:ind w:firstLine="851"/>
        <w:jc w:val="both"/>
        <w:rPr>
          <w:rFonts w:ascii="Times New Roman" w:hAnsi="Times New Roman" w:cs="Times New Roman"/>
        </w:rPr>
      </w:pPr>
      <w:r w:rsidRPr="00003926">
        <w:rPr>
          <w:rFonts w:ascii="Times New Roman" w:hAnsi="Times New Roman" w:cs="Times New Roman"/>
        </w:rP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5 июля 2018 года N 787 (с изменениями на 30 января 2021 года)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w:t>
      </w:r>
    </w:p>
    <w:p w:rsidR="00171D1D" w:rsidRPr="00003926" w:rsidRDefault="00171D1D" w:rsidP="00E47792">
      <w:pPr>
        <w:spacing w:after="0" w:line="240" w:lineRule="auto"/>
        <w:ind w:firstLine="851"/>
        <w:jc w:val="both"/>
        <w:rPr>
          <w:rFonts w:ascii="Times New Roman" w:hAnsi="Times New Roman" w:cs="Times New Roman"/>
        </w:rPr>
      </w:pPr>
      <w:r w:rsidRPr="00003926">
        <w:rPr>
          <w:rFonts w:ascii="Times New Roman" w:hAnsi="Times New Roman" w:cs="Times New Roman"/>
        </w:rPr>
        <w:t xml:space="preserve">Плата за подключение к системе теплоснабжения </w:t>
      </w:r>
      <w:r w:rsidR="00003926" w:rsidRPr="00003926">
        <w:rPr>
          <w:rFonts w:ascii="Times New Roman" w:hAnsi="Times New Roman" w:cs="Times New Roman"/>
        </w:rPr>
        <w:t>ООО «Мой дом</w:t>
      </w:r>
      <w:r w:rsidRPr="00003926">
        <w:rPr>
          <w:rFonts w:ascii="Times New Roman" w:hAnsi="Times New Roman" w:cs="Times New Roman"/>
        </w:rPr>
        <w:t>» не взымается.</w:t>
      </w:r>
    </w:p>
    <w:p w:rsidR="00171D1D" w:rsidRPr="00003926" w:rsidRDefault="00171D1D" w:rsidP="00E47792">
      <w:pPr>
        <w:spacing w:after="0" w:line="240" w:lineRule="auto"/>
        <w:ind w:firstLine="851"/>
        <w:jc w:val="both"/>
        <w:rPr>
          <w:rFonts w:ascii="Times New Roman" w:hAnsi="Times New Roman" w:cs="Times New Roman"/>
        </w:rPr>
      </w:pPr>
    </w:p>
    <w:p w:rsidR="00171D1D" w:rsidRPr="00003926" w:rsidRDefault="00171D1D" w:rsidP="00E47792">
      <w:pPr>
        <w:spacing w:after="0" w:line="240" w:lineRule="auto"/>
        <w:jc w:val="both"/>
        <w:rPr>
          <w:rFonts w:ascii="Times New Roman" w:hAnsi="Times New Roman" w:cs="Times New Roman"/>
        </w:rPr>
      </w:pPr>
      <w:r w:rsidRPr="00003926">
        <w:rPr>
          <w:rFonts w:ascii="Times New Roman" w:hAnsi="Times New Roman" w:cs="Times New Roman"/>
        </w:rPr>
        <w:t>Таблица 3.2.3.1</w:t>
      </w:r>
      <w:r w:rsidR="00E47792">
        <w:rPr>
          <w:rFonts w:ascii="Times New Roman" w:hAnsi="Times New Roman" w:cs="Times New Roman"/>
        </w:rPr>
        <w:t>.</w:t>
      </w:r>
      <w:r w:rsidR="00E47792" w:rsidRPr="00E47792">
        <w:rPr>
          <w:rFonts w:ascii="Times New Roman" w:hAnsi="Times New Roman" w:cs="Times New Roman"/>
        </w:rPr>
        <w:t xml:space="preserve"> </w:t>
      </w:r>
      <w:r w:rsidR="00E47792" w:rsidRPr="00003926">
        <w:rPr>
          <w:rFonts w:ascii="Times New Roman" w:hAnsi="Times New Roman" w:cs="Times New Roman"/>
        </w:rPr>
        <w:t>Тарифы на тепловую энергию</w:t>
      </w:r>
    </w:p>
    <w:tbl>
      <w:tblPr>
        <w:tblW w:w="499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1170"/>
        <w:gridCol w:w="1170"/>
        <w:gridCol w:w="1170"/>
        <w:gridCol w:w="1441"/>
        <w:gridCol w:w="1381"/>
      </w:tblGrid>
      <w:tr w:rsidR="00171D1D" w:rsidRPr="00FE78DF" w:rsidTr="00592BA7">
        <w:trPr>
          <w:trHeight w:val="315"/>
        </w:trPr>
        <w:tc>
          <w:tcPr>
            <w:tcW w:w="1612" w:type="pct"/>
            <w:shd w:val="clear" w:color="auto" w:fill="auto"/>
            <w:noWrap/>
            <w:vAlign w:val="bottom"/>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3388" w:type="pct"/>
            <w:gridSpan w:val="5"/>
            <w:shd w:val="clear" w:color="auto" w:fill="auto"/>
            <w:vAlign w:val="bottom"/>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руб. за 1 Гкал с учетом НДС</w:t>
            </w:r>
          </w:p>
        </w:tc>
      </w:tr>
      <w:tr w:rsidR="00171D1D" w:rsidRPr="00FE78DF" w:rsidTr="00592BA7">
        <w:trPr>
          <w:trHeight w:val="600"/>
        </w:trPr>
        <w:tc>
          <w:tcPr>
            <w:tcW w:w="1612" w:type="pct"/>
            <w:vMerge w:val="restar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Наименование регулируемой организации</w:t>
            </w:r>
          </w:p>
        </w:tc>
        <w:tc>
          <w:tcPr>
            <w:tcW w:w="626" w:type="pct"/>
            <w:vMerge w:val="restar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Тарифы на 31.12.2023</w:t>
            </w:r>
          </w:p>
        </w:tc>
        <w:tc>
          <w:tcPr>
            <w:tcW w:w="626" w:type="pct"/>
            <w:vMerge w:val="restar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Тарифы с 01.01.2024 по 30.06.2024</w:t>
            </w:r>
          </w:p>
        </w:tc>
        <w:tc>
          <w:tcPr>
            <w:tcW w:w="626" w:type="pct"/>
            <w:vMerge w:val="restar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Тарифы с 01.07.2024 по 31.12.2024</w:t>
            </w:r>
          </w:p>
        </w:tc>
        <w:tc>
          <w:tcPr>
            <w:tcW w:w="771" w:type="pct"/>
            <w:vMerge w:val="restart"/>
            <w:shd w:val="clear" w:color="auto" w:fill="auto"/>
            <w:vAlign w:val="center"/>
            <w:hideMark/>
          </w:tcPr>
          <w:p w:rsidR="00171D1D" w:rsidRPr="00FE78DF" w:rsidRDefault="00FE78DF"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Т</w:t>
            </w:r>
            <w:r w:rsidR="00171D1D" w:rsidRPr="00FE78DF">
              <w:rPr>
                <w:rFonts w:ascii="Times New Roman" w:hAnsi="Times New Roman" w:cs="Times New Roman"/>
                <w:sz w:val="20"/>
                <w:szCs w:val="20"/>
                <w:lang w:eastAsia="ru-RU"/>
              </w:rPr>
              <w:t>ариф</w:t>
            </w:r>
            <w:r w:rsidRPr="00FE78DF">
              <w:rPr>
                <w:rFonts w:ascii="Times New Roman" w:hAnsi="Times New Roman" w:cs="Times New Roman"/>
                <w:sz w:val="20"/>
                <w:szCs w:val="20"/>
                <w:lang w:eastAsia="ru-RU"/>
              </w:rPr>
              <w:t>ы</w:t>
            </w:r>
            <w:r w:rsidR="00171D1D" w:rsidRPr="00FE78DF">
              <w:rPr>
                <w:rFonts w:ascii="Times New Roman" w:hAnsi="Times New Roman" w:cs="Times New Roman"/>
                <w:sz w:val="20"/>
                <w:szCs w:val="20"/>
                <w:lang w:eastAsia="ru-RU"/>
              </w:rPr>
              <w:t xml:space="preserve"> с 01.01.202</w:t>
            </w:r>
            <w:r w:rsidRPr="00FE78DF">
              <w:rPr>
                <w:rFonts w:ascii="Times New Roman" w:hAnsi="Times New Roman" w:cs="Times New Roman"/>
                <w:sz w:val="20"/>
                <w:szCs w:val="20"/>
                <w:lang w:eastAsia="ru-RU"/>
              </w:rPr>
              <w:t>5</w:t>
            </w:r>
            <w:r w:rsidR="00171D1D" w:rsidRPr="00FE78DF">
              <w:rPr>
                <w:rFonts w:ascii="Times New Roman" w:hAnsi="Times New Roman" w:cs="Times New Roman"/>
                <w:sz w:val="20"/>
                <w:szCs w:val="20"/>
                <w:lang w:eastAsia="ru-RU"/>
              </w:rPr>
              <w:t xml:space="preserve"> </w:t>
            </w:r>
            <w:r w:rsidRPr="00FE78DF">
              <w:rPr>
                <w:rFonts w:ascii="Times New Roman" w:hAnsi="Times New Roman" w:cs="Times New Roman"/>
                <w:sz w:val="20"/>
                <w:szCs w:val="20"/>
                <w:lang w:eastAsia="ru-RU"/>
              </w:rPr>
              <w:t>по</w:t>
            </w:r>
            <w:r w:rsidR="00171D1D" w:rsidRPr="00FE78DF">
              <w:rPr>
                <w:rFonts w:ascii="Times New Roman" w:hAnsi="Times New Roman" w:cs="Times New Roman"/>
                <w:sz w:val="20"/>
                <w:szCs w:val="20"/>
                <w:lang w:eastAsia="ru-RU"/>
              </w:rPr>
              <w:t xml:space="preserve"> 3</w:t>
            </w:r>
            <w:r w:rsidRPr="00FE78DF">
              <w:rPr>
                <w:rFonts w:ascii="Times New Roman" w:hAnsi="Times New Roman" w:cs="Times New Roman"/>
                <w:sz w:val="20"/>
                <w:szCs w:val="20"/>
                <w:lang w:eastAsia="ru-RU"/>
              </w:rPr>
              <w:t>0</w:t>
            </w:r>
            <w:r w:rsidR="00171D1D" w:rsidRPr="00FE78DF">
              <w:rPr>
                <w:rFonts w:ascii="Times New Roman" w:hAnsi="Times New Roman" w:cs="Times New Roman"/>
                <w:sz w:val="20"/>
                <w:szCs w:val="20"/>
                <w:lang w:eastAsia="ru-RU"/>
              </w:rPr>
              <w:t>.</w:t>
            </w:r>
            <w:r w:rsidRPr="00FE78DF">
              <w:rPr>
                <w:rFonts w:ascii="Times New Roman" w:hAnsi="Times New Roman" w:cs="Times New Roman"/>
                <w:sz w:val="20"/>
                <w:szCs w:val="20"/>
                <w:lang w:eastAsia="ru-RU"/>
              </w:rPr>
              <w:t>06</w:t>
            </w:r>
            <w:r w:rsidR="00171D1D" w:rsidRPr="00FE78DF">
              <w:rPr>
                <w:rFonts w:ascii="Times New Roman" w:hAnsi="Times New Roman" w:cs="Times New Roman"/>
                <w:sz w:val="20"/>
                <w:szCs w:val="20"/>
                <w:lang w:eastAsia="ru-RU"/>
              </w:rPr>
              <w:t>.202</w:t>
            </w:r>
            <w:r w:rsidRPr="00FE78DF">
              <w:rPr>
                <w:rFonts w:ascii="Times New Roman" w:hAnsi="Times New Roman" w:cs="Times New Roman"/>
                <w:sz w:val="20"/>
                <w:szCs w:val="20"/>
                <w:lang w:eastAsia="ru-RU"/>
              </w:rPr>
              <w:t>5</w:t>
            </w:r>
          </w:p>
        </w:tc>
        <w:tc>
          <w:tcPr>
            <w:tcW w:w="737" w:type="pct"/>
            <w:vMerge w:val="restart"/>
            <w:shd w:val="clear" w:color="auto" w:fill="auto"/>
            <w:vAlign w:val="center"/>
            <w:hideMark/>
          </w:tcPr>
          <w:p w:rsidR="00171D1D" w:rsidRPr="00FE78DF" w:rsidRDefault="00FE78DF"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Т</w:t>
            </w:r>
            <w:r w:rsidR="00171D1D" w:rsidRPr="00FE78DF">
              <w:rPr>
                <w:rFonts w:ascii="Times New Roman" w:hAnsi="Times New Roman" w:cs="Times New Roman"/>
                <w:sz w:val="20"/>
                <w:szCs w:val="20"/>
                <w:lang w:eastAsia="ru-RU"/>
              </w:rPr>
              <w:t>ариф</w:t>
            </w:r>
            <w:r w:rsidRPr="00FE78DF">
              <w:rPr>
                <w:rFonts w:ascii="Times New Roman" w:hAnsi="Times New Roman" w:cs="Times New Roman"/>
                <w:sz w:val="20"/>
                <w:szCs w:val="20"/>
                <w:lang w:eastAsia="ru-RU"/>
              </w:rPr>
              <w:t>ы</w:t>
            </w:r>
            <w:r w:rsidR="00171D1D" w:rsidRPr="00FE78DF">
              <w:rPr>
                <w:rFonts w:ascii="Times New Roman" w:hAnsi="Times New Roman" w:cs="Times New Roman"/>
                <w:sz w:val="20"/>
                <w:szCs w:val="20"/>
                <w:lang w:eastAsia="ru-RU"/>
              </w:rPr>
              <w:t xml:space="preserve"> с 01.07.202</w:t>
            </w:r>
            <w:r w:rsidRPr="00FE78DF">
              <w:rPr>
                <w:rFonts w:ascii="Times New Roman" w:hAnsi="Times New Roman" w:cs="Times New Roman"/>
                <w:sz w:val="20"/>
                <w:szCs w:val="20"/>
                <w:lang w:eastAsia="ru-RU"/>
              </w:rPr>
              <w:t>5</w:t>
            </w:r>
            <w:r w:rsidR="00171D1D" w:rsidRPr="00FE78DF">
              <w:rPr>
                <w:rFonts w:ascii="Times New Roman" w:hAnsi="Times New Roman" w:cs="Times New Roman"/>
                <w:sz w:val="20"/>
                <w:szCs w:val="20"/>
                <w:lang w:eastAsia="ru-RU"/>
              </w:rPr>
              <w:t xml:space="preserve"> к 3</w:t>
            </w:r>
            <w:r w:rsidRPr="00FE78DF">
              <w:rPr>
                <w:rFonts w:ascii="Times New Roman" w:hAnsi="Times New Roman" w:cs="Times New Roman"/>
                <w:sz w:val="20"/>
                <w:szCs w:val="20"/>
                <w:lang w:eastAsia="ru-RU"/>
              </w:rPr>
              <w:t>1</w:t>
            </w:r>
            <w:r w:rsidR="00171D1D" w:rsidRPr="00FE78DF">
              <w:rPr>
                <w:rFonts w:ascii="Times New Roman" w:hAnsi="Times New Roman" w:cs="Times New Roman"/>
                <w:sz w:val="20"/>
                <w:szCs w:val="20"/>
                <w:lang w:eastAsia="ru-RU"/>
              </w:rPr>
              <w:t>.</w:t>
            </w:r>
            <w:r w:rsidRPr="00FE78DF">
              <w:rPr>
                <w:rFonts w:ascii="Times New Roman" w:hAnsi="Times New Roman" w:cs="Times New Roman"/>
                <w:sz w:val="20"/>
                <w:szCs w:val="20"/>
                <w:lang w:eastAsia="ru-RU"/>
              </w:rPr>
              <w:t>12</w:t>
            </w:r>
            <w:r w:rsidR="00171D1D" w:rsidRPr="00FE78DF">
              <w:rPr>
                <w:rFonts w:ascii="Times New Roman" w:hAnsi="Times New Roman" w:cs="Times New Roman"/>
                <w:sz w:val="20"/>
                <w:szCs w:val="20"/>
                <w:lang w:eastAsia="ru-RU"/>
              </w:rPr>
              <w:t>.202</w:t>
            </w:r>
            <w:r w:rsidRPr="00FE78DF">
              <w:rPr>
                <w:rFonts w:ascii="Times New Roman" w:hAnsi="Times New Roman" w:cs="Times New Roman"/>
                <w:sz w:val="20"/>
                <w:szCs w:val="20"/>
                <w:lang w:eastAsia="ru-RU"/>
              </w:rPr>
              <w:t>5</w:t>
            </w:r>
          </w:p>
        </w:tc>
      </w:tr>
      <w:tr w:rsidR="00171D1D" w:rsidRPr="00FE78DF" w:rsidTr="00592BA7">
        <w:trPr>
          <w:trHeight w:val="517"/>
        </w:trPr>
        <w:tc>
          <w:tcPr>
            <w:tcW w:w="1612"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626"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626"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626"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771"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737" w:type="pct"/>
            <w:vMerge/>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p>
        </w:tc>
      </w:tr>
      <w:tr w:rsidR="00171D1D" w:rsidRPr="00FE78DF" w:rsidTr="00592BA7">
        <w:trPr>
          <w:trHeight w:val="300"/>
        </w:trPr>
        <w:tc>
          <w:tcPr>
            <w:tcW w:w="1612" w:type="pct"/>
            <w:shd w:val="clear" w:color="auto" w:fill="auto"/>
            <w:vAlign w:val="center"/>
            <w:hideMark/>
          </w:tcPr>
          <w:p w:rsidR="00171D1D" w:rsidRPr="00FE78DF" w:rsidRDefault="00003926"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rPr>
              <w:t>ООО «Мой дом</w:t>
            </w:r>
            <w:r w:rsidR="00171D1D" w:rsidRPr="00FE78DF">
              <w:rPr>
                <w:rFonts w:ascii="Times New Roman" w:hAnsi="Times New Roman" w:cs="Times New Roman"/>
                <w:sz w:val="20"/>
                <w:szCs w:val="20"/>
              </w:rPr>
              <w:t>»</w:t>
            </w:r>
          </w:p>
        </w:tc>
        <w:tc>
          <w:tcPr>
            <w:tcW w:w="626" w:type="pct"/>
            <w:shd w:val="clear" w:color="auto" w:fill="auto"/>
            <w:noWrap/>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1 9</w:t>
            </w:r>
            <w:r w:rsidR="00FE78DF" w:rsidRPr="00FE78DF">
              <w:rPr>
                <w:rFonts w:ascii="Times New Roman" w:hAnsi="Times New Roman" w:cs="Times New Roman"/>
                <w:sz w:val="20"/>
                <w:szCs w:val="20"/>
                <w:lang w:eastAsia="ru-RU"/>
              </w:rPr>
              <w:t>54</w:t>
            </w:r>
            <w:r w:rsidRPr="00FE78DF">
              <w:rPr>
                <w:rFonts w:ascii="Times New Roman" w:hAnsi="Times New Roman" w:cs="Times New Roman"/>
                <w:sz w:val="20"/>
                <w:szCs w:val="20"/>
                <w:lang w:eastAsia="ru-RU"/>
              </w:rPr>
              <w:t>,</w:t>
            </w:r>
            <w:r w:rsidR="00FE78DF" w:rsidRPr="00FE78DF">
              <w:rPr>
                <w:rFonts w:ascii="Times New Roman" w:hAnsi="Times New Roman" w:cs="Times New Roman"/>
                <w:sz w:val="20"/>
                <w:szCs w:val="20"/>
                <w:lang w:eastAsia="ru-RU"/>
              </w:rPr>
              <w:t>87</w:t>
            </w:r>
          </w:p>
        </w:tc>
        <w:tc>
          <w:tcPr>
            <w:tcW w:w="626" w:type="pc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19</w:t>
            </w:r>
            <w:r w:rsidR="00FE78DF" w:rsidRPr="00FE78DF">
              <w:rPr>
                <w:rFonts w:ascii="Times New Roman" w:hAnsi="Times New Roman" w:cs="Times New Roman"/>
                <w:sz w:val="20"/>
                <w:szCs w:val="20"/>
                <w:lang w:eastAsia="ru-RU"/>
              </w:rPr>
              <w:t>54</w:t>
            </w:r>
            <w:r w:rsidRPr="00FE78DF">
              <w:rPr>
                <w:rFonts w:ascii="Times New Roman" w:hAnsi="Times New Roman" w:cs="Times New Roman"/>
                <w:sz w:val="20"/>
                <w:szCs w:val="20"/>
                <w:lang w:eastAsia="ru-RU"/>
              </w:rPr>
              <w:t>,</w:t>
            </w:r>
            <w:r w:rsidR="00FE78DF" w:rsidRPr="00FE78DF">
              <w:rPr>
                <w:rFonts w:ascii="Times New Roman" w:hAnsi="Times New Roman" w:cs="Times New Roman"/>
                <w:sz w:val="20"/>
                <w:szCs w:val="20"/>
                <w:lang w:eastAsia="ru-RU"/>
              </w:rPr>
              <w:t>87</w:t>
            </w:r>
          </w:p>
        </w:tc>
        <w:tc>
          <w:tcPr>
            <w:tcW w:w="626" w:type="pct"/>
            <w:shd w:val="clear" w:color="auto" w:fill="auto"/>
            <w:vAlign w:val="center"/>
            <w:hideMark/>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21</w:t>
            </w:r>
            <w:r w:rsidR="00FE78DF" w:rsidRPr="00FE78DF">
              <w:rPr>
                <w:rFonts w:ascii="Times New Roman" w:hAnsi="Times New Roman" w:cs="Times New Roman"/>
                <w:sz w:val="20"/>
                <w:szCs w:val="20"/>
                <w:lang w:eastAsia="ru-RU"/>
              </w:rPr>
              <w:t>31</w:t>
            </w:r>
            <w:r w:rsidRPr="00FE78DF">
              <w:rPr>
                <w:rFonts w:ascii="Times New Roman" w:hAnsi="Times New Roman" w:cs="Times New Roman"/>
                <w:sz w:val="20"/>
                <w:szCs w:val="20"/>
                <w:lang w:eastAsia="ru-RU"/>
              </w:rPr>
              <w:t>,</w:t>
            </w:r>
            <w:r w:rsidR="00FE78DF" w:rsidRPr="00FE78DF">
              <w:rPr>
                <w:rFonts w:ascii="Times New Roman" w:hAnsi="Times New Roman" w:cs="Times New Roman"/>
                <w:sz w:val="20"/>
                <w:szCs w:val="20"/>
                <w:lang w:eastAsia="ru-RU"/>
              </w:rPr>
              <w:t>92</w:t>
            </w:r>
          </w:p>
        </w:tc>
        <w:tc>
          <w:tcPr>
            <w:tcW w:w="771" w:type="pct"/>
            <w:shd w:val="clear" w:color="auto" w:fill="auto"/>
            <w:vAlign w:val="center"/>
            <w:hideMark/>
          </w:tcPr>
          <w:p w:rsidR="00171D1D" w:rsidRPr="00FE78DF" w:rsidRDefault="00FE78DF"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2131,92</w:t>
            </w:r>
          </w:p>
        </w:tc>
        <w:tc>
          <w:tcPr>
            <w:tcW w:w="737" w:type="pct"/>
            <w:shd w:val="clear" w:color="auto" w:fill="auto"/>
            <w:vAlign w:val="center"/>
            <w:hideMark/>
          </w:tcPr>
          <w:p w:rsidR="00171D1D" w:rsidRPr="00FE78DF" w:rsidRDefault="00FE78DF"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2238</w:t>
            </w:r>
            <w:r w:rsidR="00171D1D" w:rsidRPr="00FE78DF">
              <w:rPr>
                <w:rFonts w:ascii="Times New Roman" w:hAnsi="Times New Roman" w:cs="Times New Roman"/>
                <w:sz w:val="20"/>
                <w:szCs w:val="20"/>
                <w:lang w:eastAsia="ru-RU"/>
              </w:rPr>
              <w:t>,</w:t>
            </w:r>
            <w:r w:rsidRPr="00FE78DF">
              <w:rPr>
                <w:rFonts w:ascii="Times New Roman" w:hAnsi="Times New Roman" w:cs="Times New Roman"/>
                <w:sz w:val="20"/>
                <w:szCs w:val="20"/>
                <w:lang w:eastAsia="ru-RU"/>
              </w:rPr>
              <w:t>83</w:t>
            </w:r>
          </w:p>
        </w:tc>
      </w:tr>
    </w:tbl>
    <w:p w:rsidR="00E47792" w:rsidRDefault="00E47792" w:rsidP="009A2DAA">
      <w:pPr>
        <w:spacing w:after="0" w:line="240" w:lineRule="auto"/>
        <w:jc w:val="both"/>
        <w:rPr>
          <w:rFonts w:ascii="Times New Roman" w:hAnsi="Times New Roman" w:cs="Times New Roman"/>
        </w:rPr>
      </w:pPr>
    </w:p>
    <w:p w:rsidR="00171D1D" w:rsidRPr="00FE78DF" w:rsidRDefault="00171D1D" w:rsidP="00E47792">
      <w:pPr>
        <w:spacing w:after="0" w:line="240" w:lineRule="auto"/>
        <w:ind w:firstLine="851"/>
        <w:jc w:val="both"/>
        <w:rPr>
          <w:rFonts w:ascii="Times New Roman" w:hAnsi="Times New Roman" w:cs="Times New Roman"/>
        </w:rPr>
      </w:pPr>
      <w:r w:rsidRPr="00FE78DF">
        <w:rPr>
          <w:rFonts w:ascii="Times New Roman" w:hAnsi="Times New Roman" w:cs="Times New Roman"/>
        </w:rPr>
        <w:t>Нормативы потребления коммунальной услуги по отоплению утверждены согласно постановлению, Кабинет министров Чувашской Республики от 26 июня 2014 года N 211 «Об утверждении норматива потребления коммунальной услуги по отоплению в жилых помещениях на территории Чувашской Республики и о внесении изменений в постановление кабинета министров Чувашской Республики от 4 сентября 2012 г. N 370», (в редакции Постановлений Кабинета Министров Чувашской Республики от 28.01.2015 N 7, от 11.08.2016 N 319).</w:t>
      </w:r>
    </w:p>
    <w:p w:rsidR="00E47792" w:rsidRDefault="00E47792" w:rsidP="009A2DAA">
      <w:pPr>
        <w:spacing w:after="0" w:line="240" w:lineRule="auto"/>
        <w:jc w:val="both"/>
        <w:rPr>
          <w:rFonts w:ascii="Times New Roman" w:hAnsi="Times New Roman" w:cs="Times New Roman"/>
        </w:rPr>
      </w:pPr>
    </w:p>
    <w:p w:rsidR="00171D1D" w:rsidRPr="00FE78DF" w:rsidRDefault="00171D1D" w:rsidP="009A2DAA">
      <w:pPr>
        <w:spacing w:after="0" w:line="240" w:lineRule="auto"/>
        <w:jc w:val="both"/>
        <w:rPr>
          <w:rFonts w:ascii="Times New Roman" w:hAnsi="Times New Roman" w:cs="Times New Roman"/>
        </w:rPr>
      </w:pPr>
      <w:r w:rsidRPr="00FE78DF">
        <w:rPr>
          <w:rFonts w:ascii="Times New Roman" w:hAnsi="Times New Roman" w:cs="Times New Roman"/>
        </w:rPr>
        <w:t>Таблица 3.2.3.2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294"/>
        <w:gridCol w:w="1239"/>
        <w:gridCol w:w="1239"/>
        <w:gridCol w:w="1378"/>
        <w:gridCol w:w="1097"/>
        <w:gridCol w:w="1099"/>
      </w:tblGrid>
      <w:tr w:rsidR="00171D1D" w:rsidRPr="00FE78DF" w:rsidTr="00592BA7">
        <w:trPr>
          <w:trHeight w:val="278"/>
        </w:trPr>
        <w:tc>
          <w:tcPr>
            <w:tcW w:w="1762" w:type="pct"/>
            <w:vMerge w:val="restar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Наименование муниципального округа</w:t>
            </w:r>
          </w:p>
        </w:tc>
        <w:tc>
          <w:tcPr>
            <w:tcW w:w="3238" w:type="pct"/>
            <w:gridSpan w:val="5"/>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Норматив потребления коммунальной услуги по отоплению в жилых помещениях, Гкал на 1 кв. м общей площади всех помещений в многоквартирном доме или жилого дома в месяц</w:t>
            </w:r>
          </w:p>
        </w:tc>
      </w:tr>
      <w:tr w:rsidR="00171D1D" w:rsidRPr="00FE78DF" w:rsidTr="00592BA7">
        <w:trPr>
          <w:trHeight w:val="20"/>
        </w:trPr>
        <w:tc>
          <w:tcPr>
            <w:tcW w:w="1762" w:type="pct"/>
            <w:vMerge/>
            <w:vAlign w:val="center"/>
          </w:tcPr>
          <w:p w:rsidR="00171D1D" w:rsidRPr="00FE78DF" w:rsidRDefault="00171D1D" w:rsidP="009A2DAA">
            <w:pPr>
              <w:spacing w:after="0" w:line="240" w:lineRule="auto"/>
              <w:jc w:val="both"/>
              <w:rPr>
                <w:rFonts w:ascii="Times New Roman" w:hAnsi="Times New Roman" w:cs="Times New Roman"/>
                <w:sz w:val="20"/>
                <w:szCs w:val="20"/>
              </w:rPr>
            </w:pPr>
          </w:p>
        </w:tc>
        <w:tc>
          <w:tcPr>
            <w:tcW w:w="3238" w:type="pct"/>
            <w:gridSpan w:val="5"/>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этажность</w:t>
            </w:r>
          </w:p>
        </w:tc>
      </w:tr>
      <w:tr w:rsidR="00171D1D" w:rsidRPr="00FE78DF" w:rsidTr="00592BA7">
        <w:trPr>
          <w:trHeight w:val="26"/>
        </w:trPr>
        <w:tc>
          <w:tcPr>
            <w:tcW w:w="1762" w:type="pct"/>
            <w:vMerge/>
            <w:vAlign w:val="center"/>
          </w:tcPr>
          <w:p w:rsidR="00171D1D" w:rsidRPr="00FE78DF" w:rsidRDefault="00171D1D" w:rsidP="009A2DAA">
            <w:pPr>
              <w:spacing w:after="0" w:line="240" w:lineRule="auto"/>
              <w:jc w:val="both"/>
              <w:rPr>
                <w:rFonts w:ascii="Times New Roman" w:hAnsi="Times New Roman" w:cs="Times New Roman"/>
                <w:sz w:val="20"/>
                <w:szCs w:val="20"/>
              </w:rPr>
            </w:pP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1</w:t>
            </w: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2</w:t>
            </w:r>
          </w:p>
        </w:tc>
        <w:tc>
          <w:tcPr>
            <w:tcW w:w="73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3</w:t>
            </w: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4</w:t>
            </w: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5</w:t>
            </w:r>
          </w:p>
        </w:tc>
      </w:tr>
      <w:tr w:rsidR="00171D1D" w:rsidRPr="00FE78DF" w:rsidTr="00592BA7">
        <w:tc>
          <w:tcPr>
            <w:tcW w:w="5000" w:type="pct"/>
            <w:gridSpan w:val="6"/>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Многоквартирные дома до 1999 года постройки</w:t>
            </w:r>
          </w:p>
        </w:tc>
      </w:tr>
      <w:tr w:rsidR="00171D1D" w:rsidRPr="00FE78DF" w:rsidTr="00592BA7">
        <w:tc>
          <w:tcPr>
            <w:tcW w:w="1762" w:type="pct"/>
            <w:vAlign w:val="center"/>
          </w:tcPr>
          <w:p w:rsidR="00171D1D" w:rsidRPr="00FE78DF" w:rsidRDefault="003F76DA"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Комсомоль</w:t>
            </w:r>
            <w:r w:rsidR="00171D1D" w:rsidRPr="00FE78DF">
              <w:rPr>
                <w:rFonts w:ascii="Times New Roman" w:hAnsi="Times New Roman" w:cs="Times New Roman"/>
                <w:sz w:val="20"/>
                <w:szCs w:val="20"/>
                <w:lang w:eastAsia="ru-RU"/>
              </w:rPr>
              <w:t>ский</w:t>
            </w: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0,0484</w:t>
            </w: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0,0282</w:t>
            </w:r>
          </w:p>
        </w:tc>
        <w:tc>
          <w:tcPr>
            <w:tcW w:w="73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0,0283</w:t>
            </w: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0,0284</w:t>
            </w: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0,0247</w:t>
            </w:r>
          </w:p>
        </w:tc>
      </w:tr>
      <w:tr w:rsidR="00171D1D" w:rsidRPr="00FE78DF" w:rsidTr="00592BA7">
        <w:tc>
          <w:tcPr>
            <w:tcW w:w="5000" w:type="pct"/>
            <w:gridSpan w:val="6"/>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Многоквартирные дома после 1999 года постройки</w:t>
            </w:r>
          </w:p>
        </w:tc>
      </w:tr>
      <w:tr w:rsidR="00171D1D" w:rsidRPr="00FE78DF" w:rsidTr="00592BA7">
        <w:tc>
          <w:tcPr>
            <w:tcW w:w="1762" w:type="pct"/>
            <w:vAlign w:val="center"/>
          </w:tcPr>
          <w:p w:rsidR="00171D1D" w:rsidRPr="00FE78DF" w:rsidRDefault="003F76DA"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Комсомоль</w:t>
            </w:r>
            <w:r w:rsidR="00171D1D" w:rsidRPr="00FE78DF">
              <w:rPr>
                <w:rFonts w:ascii="Times New Roman" w:hAnsi="Times New Roman" w:cs="Times New Roman"/>
                <w:sz w:val="20"/>
                <w:szCs w:val="20"/>
                <w:lang w:eastAsia="ru-RU"/>
              </w:rPr>
              <w:t>ский</w:t>
            </w: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0,0178</w:t>
            </w:r>
          </w:p>
        </w:tc>
        <w:tc>
          <w:tcPr>
            <w:tcW w:w="663"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0,0159</w:t>
            </w:r>
          </w:p>
        </w:tc>
        <w:tc>
          <w:tcPr>
            <w:tcW w:w="73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0,0165</w:t>
            </w: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p>
        </w:tc>
        <w:tc>
          <w:tcPr>
            <w:tcW w:w="587" w:type="pct"/>
            <w:vAlign w:val="center"/>
          </w:tcPr>
          <w:p w:rsidR="00171D1D" w:rsidRPr="00FE78DF" w:rsidRDefault="00171D1D" w:rsidP="009A2DAA">
            <w:pPr>
              <w:spacing w:after="0" w:line="240" w:lineRule="auto"/>
              <w:jc w:val="both"/>
              <w:rPr>
                <w:rFonts w:ascii="Times New Roman" w:hAnsi="Times New Roman" w:cs="Times New Roman"/>
                <w:sz w:val="20"/>
                <w:szCs w:val="20"/>
                <w:lang w:eastAsia="ru-RU"/>
              </w:rPr>
            </w:pPr>
            <w:r w:rsidRPr="00FE78DF">
              <w:rPr>
                <w:rFonts w:ascii="Times New Roman" w:hAnsi="Times New Roman" w:cs="Times New Roman"/>
                <w:sz w:val="20"/>
                <w:szCs w:val="20"/>
                <w:lang w:eastAsia="ru-RU"/>
              </w:rPr>
              <w:t>0,0141</w:t>
            </w:r>
          </w:p>
        </w:tc>
      </w:tr>
    </w:tbl>
    <w:p w:rsidR="004224B2" w:rsidRPr="003F76DA" w:rsidRDefault="004224B2" w:rsidP="009A2DAA">
      <w:pPr>
        <w:spacing w:after="0" w:line="240" w:lineRule="auto"/>
        <w:jc w:val="both"/>
        <w:rPr>
          <w:rFonts w:ascii="Times New Roman" w:hAnsi="Times New Roman" w:cs="Times New Roman"/>
          <w:b/>
          <w:highlight w:val="yellow"/>
        </w:rPr>
      </w:pPr>
    </w:p>
    <w:p w:rsidR="004224B2" w:rsidRPr="003F76DA" w:rsidRDefault="004224B2" w:rsidP="009A2DAA">
      <w:pPr>
        <w:rPr>
          <w:rFonts w:ascii="Times New Roman" w:hAnsi="Times New Roman" w:cs="Times New Roman"/>
          <w:b/>
          <w:highlight w:val="yellow"/>
        </w:rPr>
      </w:pPr>
      <w:r w:rsidRPr="003F76DA">
        <w:rPr>
          <w:rFonts w:ascii="Times New Roman" w:hAnsi="Times New Roman" w:cs="Times New Roman"/>
          <w:b/>
          <w:highlight w:val="yellow"/>
        </w:rPr>
        <w:br w:type="page"/>
      </w:r>
    </w:p>
    <w:p w:rsidR="00171D1D" w:rsidRDefault="00171D1D" w:rsidP="00216A85">
      <w:pPr>
        <w:pStyle w:val="2"/>
        <w:rPr>
          <w:rFonts w:ascii="Times New Roman" w:hAnsi="Times New Roman" w:cs="Times New Roman"/>
          <w:b/>
        </w:rPr>
      </w:pPr>
      <w:bookmarkStart w:id="20" w:name="_Toc180573201"/>
      <w:r w:rsidRPr="00D0662F">
        <w:rPr>
          <w:rFonts w:ascii="Times New Roman" w:hAnsi="Times New Roman" w:cs="Times New Roman"/>
          <w:b/>
        </w:rPr>
        <w:t>3.3. Система газоснабжения</w:t>
      </w:r>
      <w:bookmarkEnd w:id="20"/>
    </w:p>
    <w:p w:rsidR="009123B5" w:rsidRPr="00D0662F" w:rsidRDefault="009123B5" w:rsidP="00E47792">
      <w:pPr>
        <w:spacing w:after="0" w:line="240" w:lineRule="auto"/>
        <w:ind w:firstLine="851"/>
        <w:jc w:val="both"/>
        <w:rPr>
          <w:rFonts w:ascii="Times New Roman" w:hAnsi="Times New Roman" w:cs="Times New Roman"/>
          <w:b/>
        </w:rPr>
      </w:pPr>
    </w:p>
    <w:p w:rsidR="00171D1D" w:rsidRPr="00D0662F" w:rsidRDefault="00171D1D" w:rsidP="00216A85">
      <w:pPr>
        <w:pStyle w:val="3"/>
        <w:rPr>
          <w:rFonts w:ascii="Times New Roman" w:hAnsi="Times New Roman" w:cs="Times New Roman"/>
          <w:b/>
        </w:rPr>
      </w:pPr>
      <w:bookmarkStart w:id="21" w:name="_Toc180573202"/>
      <w:r w:rsidRPr="00D0662F">
        <w:rPr>
          <w:rFonts w:ascii="Times New Roman" w:hAnsi="Times New Roman" w:cs="Times New Roman"/>
          <w:b/>
        </w:rPr>
        <w:t>3.3.1. Описание организационной структуры, формы собственности и системы договоров между организациями, а также с потребителями</w:t>
      </w:r>
      <w:bookmarkEnd w:id="21"/>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Газоснабжение </w:t>
      </w:r>
      <w:r w:rsidR="003F76DA" w:rsidRPr="00D0662F">
        <w:rPr>
          <w:rFonts w:ascii="Times New Roman" w:hAnsi="Times New Roman" w:cs="Times New Roman"/>
        </w:rPr>
        <w:t>Комсомоль</w:t>
      </w:r>
      <w:r w:rsidRPr="00D0662F">
        <w:rPr>
          <w:rFonts w:ascii="Times New Roman" w:hAnsi="Times New Roman" w:cs="Times New Roman"/>
        </w:rPr>
        <w:t xml:space="preserve">ского муниципального округа представляет собой сложный комплекс технологических и инженерных сооружений и развивается в основном на базе природного газа. Организационная структура системы газоснабжения Чувашской Республики основана на совместной деятельности предприятия-поставщика в регион природного газа, газотранспортной организации осуществляющей транспортировку газа в регион по магистральным газопроводам, а также газораспределительной организации, транспортирующей газ конечным потребителям по местным газовым сетям. Указанные организации осуществляют взаимодействие на основании заключённых трёхсторонних технических соглашений, а также иных договоров. Реализация природного газа осуществляется на основании договоров поставки (купли – продажи) между поставщиком и конечными потребителями. Газораспределительная организация осуществляет договорную работу в процессе газификации населённых пунктов региона (при строительстве газовых сетей и подключении газоиспользующего оборудования к данным газораспределительным сетям, а также в процессе их дальнейшего технического обслуживания).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АО «Газпром газораспределение Чебоксары» является газораспределительной организацией по транспортировке природного газа по распределительным сетям до потребителей Чувашской Республики и эксплуатации объектов газового хозяйства.</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Сети и сооружения системы газораспределения </w:t>
      </w:r>
      <w:r w:rsidR="003F76DA" w:rsidRPr="00D0662F">
        <w:rPr>
          <w:rFonts w:ascii="Times New Roman" w:hAnsi="Times New Roman" w:cs="Times New Roman"/>
        </w:rPr>
        <w:t>Комсомоль</w:t>
      </w:r>
      <w:r w:rsidRPr="00D0662F">
        <w:rPr>
          <w:rFonts w:ascii="Times New Roman" w:hAnsi="Times New Roman" w:cs="Times New Roman"/>
        </w:rPr>
        <w:t>ского муниципального округа находятся в эксплуатации филиала АО «Газпром газораспределение Чебоксары»</w:t>
      </w:r>
      <w:r w:rsidR="00D0662F" w:rsidRPr="00D0662F">
        <w:rPr>
          <w:rFonts w:ascii="Times New Roman" w:hAnsi="Times New Roman" w:cs="Times New Roman"/>
        </w:rPr>
        <w:t xml:space="preserve"> в г. Канаше</w:t>
      </w:r>
      <w:r w:rsidRPr="00D0662F">
        <w:rPr>
          <w:rFonts w:ascii="Times New Roman" w:hAnsi="Times New Roman" w:cs="Times New Roman"/>
        </w:rPr>
        <w:t xml:space="preserve"> по адресу: </w:t>
      </w:r>
      <w:r w:rsidR="00D0662F" w:rsidRPr="00D0662F">
        <w:rPr>
          <w:rFonts w:ascii="Times New Roman" w:hAnsi="Times New Roman" w:cs="Times New Roman"/>
        </w:rPr>
        <w:t>г. Канаш, ул. Котовского, 7</w:t>
      </w:r>
      <w:r w:rsidRPr="00D0662F">
        <w:rPr>
          <w:rFonts w:ascii="Times New Roman" w:hAnsi="Times New Roman" w:cs="Times New Roman"/>
        </w:rPr>
        <w:t xml:space="preserve">.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Направления использования газа: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 промышленные и коммунально-бытовые потребители, котельные;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бытовые нужды населения (приготовление пищи и горячей воды).</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В муниципальном округе договоры газоснабжения заключаются с абонентами: собственниками помещений в многоквартирных жилых домах, нанимателями помещений в многоквартирных жилых домах, собственниками индивидуальных жилых домов, предприятиями. Договоры на услугу газоснабжения заключаются в соответствии с требованиями, относящимися к публичным договорам и договорам энергоснабжения (статьи 426, 539 - 548 Гражданского кодекса Российской Федерации).</w:t>
      </w:r>
    </w:p>
    <w:p w:rsidR="00E47792" w:rsidRDefault="00E47792" w:rsidP="00E47792">
      <w:pPr>
        <w:spacing w:after="0" w:line="240" w:lineRule="auto"/>
        <w:ind w:firstLine="851"/>
        <w:jc w:val="both"/>
        <w:rPr>
          <w:rFonts w:ascii="Times New Roman" w:hAnsi="Times New Roman" w:cs="Times New Roman"/>
          <w:b/>
        </w:rPr>
      </w:pPr>
    </w:p>
    <w:p w:rsidR="00171D1D" w:rsidRPr="00D0662F" w:rsidRDefault="00171D1D" w:rsidP="00216A85">
      <w:pPr>
        <w:pStyle w:val="3"/>
        <w:rPr>
          <w:rFonts w:ascii="Times New Roman" w:hAnsi="Times New Roman" w:cs="Times New Roman"/>
          <w:b/>
        </w:rPr>
      </w:pPr>
      <w:bookmarkStart w:id="22" w:name="_Toc180573203"/>
      <w:r w:rsidRPr="00D0662F">
        <w:rPr>
          <w:rFonts w:ascii="Times New Roman" w:hAnsi="Times New Roman" w:cs="Times New Roman"/>
          <w:b/>
        </w:rPr>
        <w:t>3.3.2. Анализ существующего технического состояния системы газоснабжения</w:t>
      </w:r>
      <w:bookmarkEnd w:id="22"/>
    </w:p>
    <w:p w:rsidR="00171D1D" w:rsidRPr="00D0662F" w:rsidRDefault="00171D1D" w:rsidP="00216A85">
      <w:pPr>
        <w:rPr>
          <w:rFonts w:ascii="Times New Roman" w:hAnsi="Times New Roman" w:cs="Times New Roman"/>
          <w:b/>
        </w:rPr>
      </w:pPr>
      <w:r w:rsidRPr="00D0662F">
        <w:rPr>
          <w:rFonts w:ascii="Times New Roman" w:hAnsi="Times New Roman" w:cs="Times New Roman"/>
          <w:b/>
        </w:rPr>
        <w:t>3.3.2.1. Анализ эффективности и надежности имеющихся источников газоснабжения</w:t>
      </w:r>
    </w:p>
    <w:p w:rsidR="00171D1D" w:rsidRPr="00BF010D"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Газоснабжение населенных пунктов </w:t>
      </w:r>
      <w:r w:rsidR="003F76DA" w:rsidRPr="00D0662F">
        <w:rPr>
          <w:rFonts w:ascii="Times New Roman" w:hAnsi="Times New Roman" w:cs="Times New Roman"/>
        </w:rPr>
        <w:t>Комсомоль</w:t>
      </w:r>
      <w:r w:rsidRPr="00D0662F">
        <w:rPr>
          <w:rFonts w:ascii="Times New Roman" w:hAnsi="Times New Roman" w:cs="Times New Roman"/>
        </w:rPr>
        <w:t xml:space="preserve">ского муниципального округа осуществляется от </w:t>
      </w:r>
      <w:r w:rsidRPr="00BF010D">
        <w:rPr>
          <w:rFonts w:ascii="Times New Roman" w:hAnsi="Times New Roman" w:cs="Times New Roman"/>
        </w:rPr>
        <w:t>магистрального газопровода Уренгой-Ужгород.</w:t>
      </w:r>
    </w:p>
    <w:p w:rsidR="00171D1D" w:rsidRPr="00BF010D" w:rsidRDefault="00171D1D" w:rsidP="00E47792">
      <w:pPr>
        <w:spacing w:after="0" w:line="240" w:lineRule="auto"/>
        <w:ind w:firstLine="851"/>
        <w:jc w:val="both"/>
        <w:rPr>
          <w:rFonts w:ascii="Times New Roman" w:hAnsi="Times New Roman" w:cs="Times New Roman"/>
        </w:rPr>
      </w:pPr>
      <w:r w:rsidRPr="00BF010D">
        <w:rPr>
          <w:rFonts w:ascii="Times New Roman" w:hAnsi="Times New Roman" w:cs="Times New Roman"/>
        </w:rPr>
        <w:t xml:space="preserve">Поставка газа потребителям </w:t>
      </w:r>
      <w:r w:rsidR="003F76DA" w:rsidRPr="00BF010D">
        <w:rPr>
          <w:rFonts w:ascii="Times New Roman" w:hAnsi="Times New Roman" w:cs="Times New Roman"/>
        </w:rPr>
        <w:t>Комсомоль</w:t>
      </w:r>
      <w:r w:rsidRPr="00BF010D">
        <w:rPr>
          <w:rFonts w:ascii="Times New Roman" w:hAnsi="Times New Roman" w:cs="Times New Roman"/>
        </w:rPr>
        <w:t>ского муниципального округа производится через газораспределительн</w:t>
      </w:r>
      <w:r w:rsidR="00365411" w:rsidRPr="00BF010D">
        <w:rPr>
          <w:rFonts w:ascii="Times New Roman" w:hAnsi="Times New Roman" w:cs="Times New Roman"/>
        </w:rPr>
        <w:t>ую</w:t>
      </w:r>
      <w:r w:rsidRPr="00BF010D">
        <w:rPr>
          <w:rFonts w:ascii="Times New Roman" w:hAnsi="Times New Roman" w:cs="Times New Roman"/>
        </w:rPr>
        <w:t xml:space="preserve"> станци</w:t>
      </w:r>
      <w:r w:rsidR="00365411" w:rsidRPr="00BF010D">
        <w:rPr>
          <w:rFonts w:ascii="Times New Roman" w:hAnsi="Times New Roman" w:cs="Times New Roman"/>
        </w:rPr>
        <w:t>ю</w:t>
      </w:r>
      <w:r w:rsidRPr="00BF010D">
        <w:rPr>
          <w:rFonts w:ascii="Times New Roman" w:hAnsi="Times New Roman" w:cs="Times New Roman"/>
        </w:rPr>
        <w:t xml:space="preserve">: ГРС </w:t>
      </w:r>
      <w:r w:rsidR="00365411" w:rsidRPr="00BF010D">
        <w:rPr>
          <w:rFonts w:ascii="Times New Roman" w:hAnsi="Times New Roman" w:cs="Times New Roman"/>
        </w:rPr>
        <w:t>Комсомольское</w:t>
      </w:r>
      <w:r w:rsidRPr="00BF010D">
        <w:rPr>
          <w:rFonts w:ascii="Times New Roman" w:hAnsi="Times New Roman" w:cs="Times New Roman"/>
        </w:rPr>
        <w:t>.</w:t>
      </w:r>
    </w:p>
    <w:p w:rsidR="00E47792" w:rsidRDefault="00E47792" w:rsidP="009A2DAA">
      <w:pPr>
        <w:spacing w:after="0" w:line="240" w:lineRule="auto"/>
        <w:jc w:val="both"/>
        <w:rPr>
          <w:rFonts w:ascii="Times New Roman" w:hAnsi="Times New Roman" w:cs="Times New Roman"/>
        </w:rPr>
      </w:pPr>
    </w:p>
    <w:p w:rsidR="00171D1D" w:rsidRPr="00BF010D" w:rsidRDefault="00171D1D" w:rsidP="009A2DAA">
      <w:pPr>
        <w:spacing w:after="0" w:line="240" w:lineRule="auto"/>
        <w:jc w:val="both"/>
        <w:rPr>
          <w:rFonts w:ascii="Times New Roman" w:hAnsi="Times New Roman" w:cs="Times New Roman"/>
        </w:rPr>
      </w:pPr>
      <w:r w:rsidRPr="00BF010D">
        <w:rPr>
          <w:rFonts w:ascii="Times New Roman" w:hAnsi="Times New Roman" w:cs="Times New Roman"/>
        </w:rPr>
        <w:t>Таблица 3.3.2.1.1</w:t>
      </w:r>
      <w:r w:rsidR="00E47792">
        <w:rPr>
          <w:rFonts w:ascii="Times New Roman" w:hAnsi="Times New Roman" w:cs="Times New Roman"/>
        </w:rPr>
        <w:t xml:space="preserve">. </w:t>
      </w:r>
      <w:r w:rsidRPr="00BF010D">
        <w:rPr>
          <w:rFonts w:ascii="Times New Roman" w:hAnsi="Times New Roman" w:cs="Times New Roman"/>
        </w:rPr>
        <w:t xml:space="preserve">Сведения о загрузке ГРС </w:t>
      </w:r>
      <w:r w:rsidR="003F76DA" w:rsidRPr="00BF010D">
        <w:rPr>
          <w:rFonts w:ascii="Times New Roman" w:hAnsi="Times New Roman" w:cs="Times New Roman"/>
        </w:rPr>
        <w:t>Комсомоль</w:t>
      </w:r>
      <w:r w:rsidRPr="00BF010D">
        <w:rPr>
          <w:rFonts w:ascii="Times New Roman" w:hAnsi="Times New Roman" w:cs="Times New Roman"/>
        </w:rPr>
        <w:t>ского муниципального округа</w:t>
      </w:r>
    </w:p>
    <w:tbl>
      <w:tblPr>
        <w:tblW w:w="4680" w:type="pct"/>
        <w:tblInd w:w="108" w:type="dxa"/>
        <w:tblLayout w:type="fixed"/>
        <w:tblLook w:val="0000" w:firstRow="0" w:lastRow="0" w:firstColumn="0" w:lastColumn="0" w:noHBand="0" w:noVBand="0"/>
      </w:tblPr>
      <w:tblGrid>
        <w:gridCol w:w="2224"/>
        <w:gridCol w:w="2199"/>
        <w:gridCol w:w="1127"/>
        <w:gridCol w:w="1507"/>
        <w:gridCol w:w="1691"/>
      </w:tblGrid>
      <w:tr w:rsidR="00BF010D" w:rsidRPr="00AD5E28" w:rsidTr="00BF010D">
        <w:trPr>
          <w:trHeight w:val="1242"/>
          <w:tblHeader/>
        </w:trPr>
        <w:tc>
          <w:tcPr>
            <w:tcW w:w="2294"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Наименование ГРС</w:t>
            </w:r>
          </w:p>
        </w:tc>
        <w:tc>
          <w:tcPr>
            <w:tcW w:w="226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Проектная производи</w:t>
            </w:r>
            <w:r w:rsidRPr="00AD5E28">
              <w:rPr>
                <w:rFonts w:ascii="Times New Roman" w:hAnsi="Times New Roman" w:cs="Times New Roman"/>
                <w:sz w:val="20"/>
                <w:szCs w:val="20"/>
              </w:rPr>
              <w:softHyphen/>
              <w:t>тельность (технически возможная пропускная способность), ГРС тыс.м3/час</w:t>
            </w:r>
          </w:p>
        </w:tc>
        <w:tc>
          <w:tcPr>
            <w:tcW w:w="115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Загрузка ГРС, тыс.м3/час</w:t>
            </w:r>
          </w:p>
        </w:tc>
        <w:tc>
          <w:tcPr>
            <w:tcW w:w="1551"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Суммарный объем газа по действу</w:t>
            </w:r>
            <w:r w:rsidRPr="00AD5E28">
              <w:rPr>
                <w:rFonts w:ascii="Times New Roman" w:hAnsi="Times New Roman" w:cs="Times New Roman"/>
                <w:sz w:val="20"/>
                <w:szCs w:val="20"/>
              </w:rPr>
              <w:softHyphen/>
              <w:t>ющим ТУ на подключе</w:t>
            </w:r>
            <w:r w:rsidRPr="00AD5E28">
              <w:rPr>
                <w:rFonts w:ascii="Times New Roman" w:hAnsi="Times New Roman" w:cs="Times New Roman"/>
                <w:sz w:val="20"/>
                <w:szCs w:val="20"/>
              </w:rPr>
              <w:softHyphen/>
              <w:t>ние, тыс.м3/час</w:t>
            </w:r>
          </w:p>
        </w:tc>
        <w:tc>
          <w:tcPr>
            <w:tcW w:w="1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Наличие свободной пропускной способности с учетом выданных ТУ, тыс.м3/час</w:t>
            </w:r>
          </w:p>
        </w:tc>
      </w:tr>
      <w:tr w:rsidR="00BF010D" w:rsidRPr="00AD5E28" w:rsidTr="00BF010D">
        <w:trPr>
          <w:trHeight w:val="375"/>
        </w:trPr>
        <w:tc>
          <w:tcPr>
            <w:tcW w:w="2294"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BF010D">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Выход-Канашский район</w:t>
            </w:r>
          </w:p>
        </w:tc>
        <w:tc>
          <w:tcPr>
            <w:tcW w:w="226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33</w:t>
            </w:r>
          </w:p>
        </w:tc>
        <w:tc>
          <w:tcPr>
            <w:tcW w:w="115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8,5</w:t>
            </w:r>
          </w:p>
        </w:tc>
        <w:tc>
          <w:tcPr>
            <w:tcW w:w="1551"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BF010D">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0,276</w:t>
            </w:r>
          </w:p>
        </w:tc>
        <w:tc>
          <w:tcPr>
            <w:tcW w:w="1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0D" w:rsidRPr="00AD5E28" w:rsidRDefault="00BF010D" w:rsidP="00BF010D">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24,224</w:t>
            </w:r>
          </w:p>
        </w:tc>
      </w:tr>
      <w:tr w:rsidR="00BF010D" w:rsidRPr="00AD5E28" w:rsidTr="00BF010D">
        <w:trPr>
          <w:trHeight w:val="375"/>
        </w:trPr>
        <w:tc>
          <w:tcPr>
            <w:tcW w:w="2294"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ГРС Комсомольское</w:t>
            </w:r>
          </w:p>
        </w:tc>
        <w:tc>
          <w:tcPr>
            <w:tcW w:w="226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20</w:t>
            </w:r>
          </w:p>
        </w:tc>
        <w:tc>
          <w:tcPr>
            <w:tcW w:w="1158"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8,4</w:t>
            </w:r>
          </w:p>
        </w:tc>
        <w:tc>
          <w:tcPr>
            <w:tcW w:w="1551" w:type="dxa"/>
            <w:tcBorders>
              <w:top w:val="single" w:sz="4" w:space="0" w:color="000000"/>
              <w:left w:val="single" w:sz="4" w:space="0" w:color="000000"/>
              <w:bottom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0,167</w:t>
            </w:r>
          </w:p>
        </w:tc>
        <w:tc>
          <w:tcPr>
            <w:tcW w:w="1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0D" w:rsidRPr="00AD5E28" w:rsidRDefault="00BF010D" w:rsidP="009A2DAA">
            <w:pPr>
              <w:spacing w:after="0" w:line="240" w:lineRule="auto"/>
              <w:jc w:val="both"/>
              <w:rPr>
                <w:rFonts w:ascii="Times New Roman" w:hAnsi="Times New Roman" w:cs="Times New Roman"/>
                <w:sz w:val="20"/>
                <w:szCs w:val="20"/>
                <w:lang w:eastAsia="zh-CN"/>
              </w:rPr>
            </w:pPr>
            <w:r w:rsidRPr="00AD5E28">
              <w:rPr>
                <w:rFonts w:ascii="Times New Roman" w:hAnsi="Times New Roman" w:cs="Times New Roman"/>
                <w:sz w:val="20"/>
                <w:szCs w:val="20"/>
              </w:rPr>
              <w:t>11,433</w:t>
            </w:r>
          </w:p>
        </w:tc>
      </w:tr>
    </w:tbl>
    <w:p w:rsidR="00E47792" w:rsidRDefault="00E47792" w:rsidP="009A2DAA">
      <w:pPr>
        <w:spacing w:after="0" w:line="240" w:lineRule="auto"/>
        <w:jc w:val="both"/>
        <w:rPr>
          <w:rFonts w:ascii="Times New Roman" w:hAnsi="Times New Roman" w:cs="Times New Roman"/>
        </w:rPr>
      </w:pP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Таким образом, на ГРС, расположенных на территории </w:t>
      </w:r>
      <w:r w:rsidR="003F76DA" w:rsidRPr="00D0662F">
        <w:rPr>
          <w:rFonts w:ascii="Times New Roman" w:hAnsi="Times New Roman" w:cs="Times New Roman"/>
        </w:rPr>
        <w:t>Комсомоль</w:t>
      </w:r>
      <w:r w:rsidRPr="00D0662F">
        <w:rPr>
          <w:rFonts w:ascii="Times New Roman" w:hAnsi="Times New Roman" w:cs="Times New Roman"/>
        </w:rPr>
        <w:t>ского муниципального округа, зафиксирован резерв пропускной способности.</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Ограничения использования мощностей</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Проведённый анализ технических и технологических характеристик ГРС, расположенных на территории </w:t>
      </w:r>
      <w:r w:rsidR="003F76DA" w:rsidRPr="00D0662F">
        <w:rPr>
          <w:rFonts w:ascii="Times New Roman" w:hAnsi="Times New Roman" w:cs="Times New Roman"/>
        </w:rPr>
        <w:t>Комсомоль</w:t>
      </w:r>
      <w:r w:rsidRPr="00D0662F">
        <w:rPr>
          <w:rFonts w:ascii="Times New Roman" w:hAnsi="Times New Roman" w:cs="Times New Roman"/>
        </w:rPr>
        <w:t>ского муниципального округа, не выявил ограничения использования мощностей.</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Качество эксплуатации, наладки и ремонтов</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Качество эксплуатации, наладки и ремонтов ГРП удовлетворяет требованиям ГОСТ 54960-2012 «Системы газораспределительные. Пункты газорегуляторные блочные. Пункты редуцирования газа шкафные. Общие технические требования», утверждённым приказом Федерального агентства по техническому регулированию и метрологии от 22.08.2012 г.  №250-ст.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Расход ресурсов</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Расход газа ограничивается расходом потребления на нужды потребителей.</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Собственные нужды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На территории </w:t>
      </w:r>
      <w:r w:rsidR="003F76DA" w:rsidRPr="00D0662F">
        <w:rPr>
          <w:rFonts w:ascii="Times New Roman" w:hAnsi="Times New Roman" w:cs="Times New Roman"/>
        </w:rPr>
        <w:t>Комсомоль</w:t>
      </w:r>
      <w:r w:rsidRPr="00D0662F">
        <w:rPr>
          <w:rFonts w:ascii="Times New Roman" w:hAnsi="Times New Roman" w:cs="Times New Roman"/>
        </w:rPr>
        <w:t>ского муниципального округа расход газа на собственные нужды отсутствует.</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 xml:space="preserve">Имеющиеся проблемы и направления их решения </w:t>
      </w:r>
    </w:p>
    <w:p w:rsidR="00171D1D" w:rsidRPr="00D0662F" w:rsidRDefault="00171D1D" w:rsidP="00E47792">
      <w:pPr>
        <w:spacing w:after="0" w:line="240" w:lineRule="auto"/>
        <w:ind w:firstLine="851"/>
        <w:jc w:val="both"/>
        <w:rPr>
          <w:rFonts w:ascii="Times New Roman" w:hAnsi="Times New Roman" w:cs="Times New Roman"/>
        </w:rPr>
      </w:pPr>
      <w:r w:rsidRPr="00D0662F">
        <w:rPr>
          <w:rFonts w:ascii="Times New Roman" w:hAnsi="Times New Roman" w:cs="Times New Roman"/>
        </w:rPr>
        <w:t>Отсутствуют.</w:t>
      </w:r>
    </w:p>
    <w:p w:rsidR="00E47792" w:rsidRDefault="00E47792" w:rsidP="00E47792">
      <w:pPr>
        <w:spacing w:after="0" w:line="240" w:lineRule="auto"/>
        <w:ind w:firstLine="851"/>
        <w:jc w:val="both"/>
        <w:rPr>
          <w:rFonts w:ascii="Times New Roman" w:hAnsi="Times New Roman" w:cs="Times New Roman"/>
          <w:b/>
        </w:rPr>
      </w:pPr>
    </w:p>
    <w:p w:rsidR="00171D1D" w:rsidRPr="00D21483" w:rsidRDefault="00171D1D" w:rsidP="00216A85">
      <w:pPr>
        <w:rPr>
          <w:rFonts w:ascii="Times New Roman" w:hAnsi="Times New Roman" w:cs="Times New Roman"/>
          <w:b/>
        </w:rPr>
      </w:pPr>
      <w:r w:rsidRPr="00D21483">
        <w:rPr>
          <w:rFonts w:ascii="Times New Roman" w:hAnsi="Times New Roman" w:cs="Times New Roman"/>
          <w:b/>
        </w:rPr>
        <w:t>3.3.2.2. Анализ эффективности и надежности имеющихся сетей, имеющиеся проблемы и направления их решения</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В настоящее время природный газ доведен практически до каждого населенного пункта округа</w:t>
      </w:r>
      <w:r w:rsidR="004B17C6" w:rsidRPr="00D21483">
        <w:rPr>
          <w:rFonts w:ascii="Times New Roman" w:hAnsi="Times New Roman" w:cs="Times New Roman"/>
        </w:rPr>
        <w:t>. Остаются негазифицированными 2</w:t>
      </w:r>
      <w:r w:rsidRPr="00D21483">
        <w:rPr>
          <w:rFonts w:ascii="Times New Roman" w:hAnsi="Times New Roman" w:cs="Times New Roman"/>
        </w:rPr>
        <w:t xml:space="preserve"> населенных пунктов.</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Резервирование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Резервирование газопроводов отсутствует.</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Применяемые графики работы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Применяемый график работы системы газоснабжения – круглосуточный. Обоснованность подобного графика работы системы газоснабжения объясняется выполнением требований бесперебойного предоставления газа потребителям. Штатный режим работы газового оборудования и газопроводов предполагает технологические перерывы.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Статистика отказов и среднего времени восстановления работы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Данные о статистике отказов и времени восстановления работы сетей газораспределения отсутствуют, поэтому провести их анализ не представляется возможным.</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Качество эксплуатации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Качество эксплуатации газопроводов удовлетворяет требованиям федеральных норм и правил в области промышленной безопасности «Правила безопасности сетей газораспределения и газопотребления», утверждённых приказом Федеральной службой по экологическому, технологическому и атомному надзору от 15.11.2013 г. №542.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Безопасность работы системы газоснабжения обеспечивается за счёт реализации комплекса мер, учитывающих: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эксплуатацию объектов систем газораспределения и газопотребления;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особые требования взрывобезопасности при эксплуатации систем газоснабжения котельных;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газоопасные работы;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пожарную безопасность.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Следует отметить, что с целью установления предельного срока эксплуатации участков газораспределительных сетей, проводятся работы по их диагностированию. По истечении установленного предельного срока эксплуатация данных участков прекращается. Таким образом, </w:t>
      </w:r>
      <w:r w:rsidR="004B17C6" w:rsidRPr="00D21483">
        <w:rPr>
          <w:rFonts w:ascii="Times New Roman" w:hAnsi="Times New Roman" w:cs="Times New Roman"/>
        </w:rPr>
        <w:t xml:space="preserve">Комсомольским газовым участком </w:t>
      </w:r>
      <w:r w:rsidRPr="00D21483">
        <w:rPr>
          <w:rFonts w:ascii="Times New Roman" w:hAnsi="Times New Roman" w:cs="Times New Roman"/>
        </w:rPr>
        <w:t>АО «Газпром газораспределение Чебоксары» филиал</w:t>
      </w:r>
      <w:r w:rsidR="004B17C6" w:rsidRPr="00D21483">
        <w:rPr>
          <w:rFonts w:ascii="Times New Roman" w:hAnsi="Times New Roman" w:cs="Times New Roman"/>
        </w:rPr>
        <w:t>а</w:t>
      </w:r>
      <w:r w:rsidRPr="00D21483">
        <w:rPr>
          <w:rFonts w:ascii="Times New Roman" w:hAnsi="Times New Roman" w:cs="Times New Roman"/>
        </w:rPr>
        <w:t xml:space="preserve"> в г. </w:t>
      </w:r>
      <w:r w:rsidR="004B17C6" w:rsidRPr="00D21483">
        <w:rPr>
          <w:rFonts w:ascii="Times New Roman" w:hAnsi="Times New Roman" w:cs="Times New Roman"/>
        </w:rPr>
        <w:t xml:space="preserve">Канаше </w:t>
      </w:r>
      <w:r w:rsidRPr="00D21483">
        <w:rPr>
          <w:rFonts w:ascii="Times New Roman" w:hAnsi="Times New Roman" w:cs="Times New Roman"/>
        </w:rPr>
        <w:t xml:space="preserve">обеспечивает надлежащее содержание и эксплуатацию газопроводов. Кроме того, в целях осуществления мер, направленных на обеспечение безопасного функционирования газоснабжения и предотвращения возникновения аварийных ситуаций в предприятием организовано оперативно-диспетчерское управление.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Качество диспетчеризации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Диспетчеризация предусматривает: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подачу сигнала тревоги на единый диспетчерский пульт предприятия при аварийной ситуации;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 возможность управления системой газоснабжения как в ручном, так и в автоматическом режиме. </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Для оперативного реагирования и решения аварийных ситуаций создана Единая дежурно-диспетчерская служба </w:t>
      </w:r>
      <w:r w:rsidR="004B17C6" w:rsidRPr="00D21483">
        <w:rPr>
          <w:rFonts w:ascii="Times New Roman" w:hAnsi="Times New Roman" w:cs="Times New Roman"/>
        </w:rPr>
        <w:t>с. Комсомольское</w:t>
      </w:r>
      <w:r w:rsidRPr="00D21483">
        <w:rPr>
          <w:rFonts w:ascii="Times New Roman" w:hAnsi="Times New Roman" w:cs="Times New Roman"/>
        </w:rPr>
        <w:t>. Учреждение совместно с аварийно-диспечерским подразделением</w:t>
      </w:r>
      <w:r w:rsidR="004B17C6" w:rsidRPr="00D21483">
        <w:rPr>
          <w:rFonts w:ascii="Times New Roman" w:hAnsi="Times New Roman" w:cs="Times New Roman"/>
        </w:rPr>
        <w:t xml:space="preserve"> Комсомольского газового участка</w:t>
      </w:r>
      <w:r w:rsidRPr="00D21483">
        <w:rPr>
          <w:rFonts w:ascii="Times New Roman" w:hAnsi="Times New Roman" w:cs="Times New Roman"/>
        </w:rPr>
        <w:t xml:space="preserve"> АО «Газпром газораспределение Чебоксары» Филиал</w:t>
      </w:r>
      <w:r w:rsidR="004B17C6" w:rsidRPr="00D21483">
        <w:rPr>
          <w:rFonts w:ascii="Times New Roman" w:hAnsi="Times New Roman" w:cs="Times New Roman"/>
        </w:rPr>
        <w:t>а</w:t>
      </w:r>
      <w:r w:rsidRPr="00D21483">
        <w:rPr>
          <w:rFonts w:ascii="Times New Roman" w:hAnsi="Times New Roman" w:cs="Times New Roman"/>
        </w:rPr>
        <w:t xml:space="preserve"> в г. </w:t>
      </w:r>
      <w:r w:rsidR="004B17C6" w:rsidRPr="00D21483">
        <w:rPr>
          <w:rFonts w:ascii="Times New Roman" w:hAnsi="Times New Roman" w:cs="Times New Roman"/>
        </w:rPr>
        <w:t>Канаше</w:t>
      </w:r>
      <w:r w:rsidRPr="00D21483">
        <w:rPr>
          <w:rFonts w:ascii="Times New Roman" w:hAnsi="Times New Roman" w:cs="Times New Roman"/>
        </w:rPr>
        <w:t xml:space="preserve"> осуществляют круглосуточный приём заявок.  Диспетчер обеспечивает выезд оперативно-выездных бригад по заявкам потребителей и осуществляет контрольные мероприятия.</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Имеющиеся проблемы и направления их решения</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Высокий уровень газификации природным газом является важнейшим фактором жизнеобеспечения населения, способствующим стабильности социально-экономического развития </w:t>
      </w:r>
      <w:r w:rsidR="003F76DA" w:rsidRPr="00D21483">
        <w:rPr>
          <w:rFonts w:ascii="Times New Roman" w:hAnsi="Times New Roman" w:cs="Times New Roman"/>
        </w:rPr>
        <w:t>Комсомоль</w:t>
      </w:r>
      <w:r w:rsidRPr="00D21483">
        <w:rPr>
          <w:rFonts w:ascii="Times New Roman" w:hAnsi="Times New Roman" w:cs="Times New Roman"/>
        </w:rPr>
        <w:t>ского муниципального округа.</w:t>
      </w:r>
    </w:p>
    <w:p w:rsidR="00171D1D" w:rsidRPr="00D21483" w:rsidRDefault="00171D1D"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 xml:space="preserve">Развитие системы газоснабжения </w:t>
      </w:r>
      <w:r w:rsidR="003F76DA" w:rsidRPr="00D21483">
        <w:rPr>
          <w:rFonts w:ascii="Times New Roman" w:hAnsi="Times New Roman" w:cs="Times New Roman"/>
        </w:rPr>
        <w:t>Комсомоль</w:t>
      </w:r>
      <w:r w:rsidRPr="00D21483">
        <w:rPr>
          <w:rFonts w:ascii="Times New Roman" w:hAnsi="Times New Roman" w:cs="Times New Roman"/>
        </w:rPr>
        <w:t xml:space="preserve">ского муниципального округа следует осуществлять в увязке с перспективами градостроительного развития </w:t>
      </w:r>
      <w:r w:rsidR="003F76DA" w:rsidRPr="00D21483">
        <w:rPr>
          <w:rFonts w:ascii="Times New Roman" w:hAnsi="Times New Roman" w:cs="Times New Roman"/>
        </w:rPr>
        <w:t>Комсомоль</w:t>
      </w:r>
      <w:r w:rsidRPr="00D21483">
        <w:rPr>
          <w:rFonts w:ascii="Times New Roman" w:hAnsi="Times New Roman" w:cs="Times New Roman"/>
        </w:rPr>
        <w:t>ского муниципального округа.</w:t>
      </w:r>
    </w:p>
    <w:p w:rsidR="00E47792" w:rsidRDefault="00E47792" w:rsidP="00E47792">
      <w:pPr>
        <w:spacing w:after="0" w:line="240" w:lineRule="auto"/>
        <w:ind w:firstLine="851"/>
        <w:jc w:val="both"/>
        <w:rPr>
          <w:rFonts w:ascii="Times New Roman" w:hAnsi="Times New Roman" w:cs="Times New Roman"/>
          <w:b/>
        </w:rPr>
      </w:pPr>
    </w:p>
    <w:p w:rsidR="00171D1D" w:rsidRPr="00D21483" w:rsidRDefault="00171D1D" w:rsidP="00216A85">
      <w:pPr>
        <w:rPr>
          <w:rFonts w:ascii="Times New Roman" w:hAnsi="Times New Roman" w:cs="Times New Roman"/>
          <w:b/>
        </w:rPr>
      </w:pPr>
      <w:r w:rsidRPr="00D21483">
        <w:rPr>
          <w:rFonts w:ascii="Times New Roman" w:hAnsi="Times New Roman" w:cs="Times New Roman"/>
          <w:b/>
        </w:rPr>
        <w:t>3.3.2.3. Анализ зон действия источников газоснабжения и их рациональности, имеющиеся проблемы и направления их решения</w:t>
      </w:r>
    </w:p>
    <w:p w:rsidR="00171D1D" w:rsidRPr="00D21483" w:rsidRDefault="003F76DA" w:rsidP="00E47792">
      <w:pPr>
        <w:spacing w:after="0" w:line="240" w:lineRule="auto"/>
        <w:ind w:firstLine="851"/>
        <w:jc w:val="both"/>
        <w:rPr>
          <w:rFonts w:ascii="Times New Roman" w:hAnsi="Times New Roman" w:cs="Times New Roman"/>
        </w:rPr>
      </w:pPr>
      <w:r w:rsidRPr="00D21483">
        <w:rPr>
          <w:rFonts w:ascii="Times New Roman" w:hAnsi="Times New Roman" w:cs="Times New Roman"/>
        </w:rPr>
        <w:t>Комсомоль</w:t>
      </w:r>
      <w:r w:rsidR="00171D1D" w:rsidRPr="00D21483">
        <w:rPr>
          <w:rFonts w:ascii="Times New Roman" w:hAnsi="Times New Roman" w:cs="Times New Roman"/>
        </w:rPr>
        <w:t xml:space="preserve">ский муниципальный округ газифицирован на </w:t>
      </w:r>
      <w:r w:rsidR="004B17C6" w:rsidRPr="00D21483">
        <w:rPr>
          <w:rFonts w:ascii="Times New Roman" w:hAnsi="Times New Roman" w:cs="Times New Roman"/>
        </w:rPr>
        <w:t>96</w:t>
      </w:r>
      <w:r w:rsidR="00171D1D" w:rsidRPr="00D21483">
        <w:rPr>
          <w:rFonts w:ascii="Times New Roman" w:hAnsi="Times New Roman" w:cs="Times New Roman"/>
        </w:rPr>
        <w:t>,</w:t>
      </w:r>
      <w:r w:rsidR="004B17C6" w:rsidRPr="00D21483">
        <w:rPr>
          <w:rFonts w:ascii="Times New Roman" w:hAnsi="Times New Roman" w:cs="Times New Roman"/>
        </w:rPr>
        <w:t>3</w:t>
      </w:r>
      <w:r w:rsidR="00171D1D" w:rsidRPr="00D21483">
        <w:rPr>
          <w:rFonts w:ascii="Times New Roman" w:hAnsi="Times New Roman" w:cs="Times New Roman"/>
        </w:rPr>
        <w:t xml:space="preserve">%. </w:t>
      </w:r>
    </w:p>
    <w:p w:rsidR="00E47792" w:rsidRDefault="00E47792" w:rsidP="00E47792">
      <w:pPr>
        <w:spacing w:after="0" w:line="240" w:lineRule="auto"/>
        <w:ind w:firstLine="851"/>
        <w:jc w:val="both"/>
        <w:rPr>
          <w:rFonts w:ascii="Times New Roman" w:hAnsi="Times New Roman" w:cs="Times New Roman"/>
          <w:b/>
        </w:rPr>
      </w:pPr>
    </w:p>
    <w:p w:rsidR="00171D1D" w:rsidRPr="004B17C6" w:rsidRDefault="00171D1D" w:rsidP="00216A85">
      <w:pPr>
        <w:rPr>
          <w:rFonts w:ascii="Times New Roman" w:hAnsi="Times New Roman" w:cs="Times New Roman"/>
          <w:b/>
        </w:rPr>
      </w:pPr>
      <w:r w:rsidRPr="004B17C6">
        <w:rPr>
          <w:rFonts w:ascii="Times New Roman" w:hAnsi="Times New Roman" w:cs="Times New Roman"/>
          <w:b/>
        </w:rPr>
        <w:t>3.3.2.4. Анализ имеющихся резервов и дефицитов мощности в системе газоснабжения и ожидаемых резервов, и дефицитов</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Дефициты мощности в системе газоснабжения на территории </w:t>
      </w:r>
      <w:r w:rsidR="003F76DA" w:rsidRPr="004B17C6">
        <w:rPr>
          <w:rFonts w:ascii="Times New Roman" w:hAnsi="Times New Roman" w:cs="Times New Roman"/>
        </w:rPr>
        <w:t>Комсомоль</w:t>
      </w:r>
      <w:r w:rsidRPr="004B17C6">
        <w:rPr>
          <w:rFonts w:ascii="Times New Roman" w:hAnsi="Times New Roman" w:cs="Times New Roman"/>
        </w:rPr>
        <w:t>ского муниципального округа отсутствуют.</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Свободные мощности на газораспределительных станциях по состоянию на </w:t>
      </w:r>
      <w:r w:rsidR="004B17C6" w:rsidRPr="004B17C6">
        <w:rPr>
          <w:rFonts w:ascii="Times New Roman" w:hAnsi="Times New Roman" w:cs="Times New Roman"/>
        </w:rPr>
        <w:t>10</w:t>
      </w:r>
      <w:r w:rsidRPr="004B17C6">
        <w:rPr>
          <w:rFonts w:ascii="Times New Roman" w:hAnsi="Times New Roman" w:cs="Times New Roman"/>
        </w:rPr>
        <w:t>.0</w:t>
      </w:r>
      <w:r w:rsidR="004B17C6" w:rsidRPr="004B17C6">
        <w:rPr>
          <w:rFonts w:ascii="Times New Roman" w:hAnsi="Times New Roman" w:cs="Times New Roman"/>
        </w:rPr>
        <w:t>9</w:t>
      </w:r>
      <w:r w:rsidRPr="004B17C6">
        <w:rPr>
          <w:rFonts w:ascii="Times New Roman" w:hAnsi="Times New Roman" w:cs="Times New Roman"/>
        </w:rPr>
        <w:t xml:space="preserve">.2024 в </w:t>
      </w:r>
      <w:r w:rsidR="003F76DA" w:rsidRPr="004B17C6">
        <w:rPr>
          <w:rFonts w:ascii="Times New Roman" w:hAnsi="Times New Roman" w:cs="Times New Roman"/>
        </w:rPr>
        <w:t>Комсомоль</w:t>
      </w:r>
      <w:r w:rsidRPr="004B17C6">
        <w:rPr>
          <w:rFonts w:ascii="Times New Roman" w:hAnsi="Times New Roman" w:cs="Times New Roman"/>
        </w:rPr>
        <w:t xml:space="preserve">ском муниципальном округе составляют </w:t>
      </w:r>
      <w:r w:rsidR="004B17C6" w:rsidRPr="004B17C6">
        <w:rPr>
          <w:rFonts w:ascii="Times New Roman" w:hAnsi="Times New Roman" w:cs="Times New Roman"/>
        </w:rPr>
        <w:t>11</w:t>
      </w:r>
      <w:r w:rsidRPr="004B17C6">
        <w:rPr>
          <w:rFonts w:ascii="Times New Roman" w:hAnsi="Times New Roman" w:cs="Times New Roman"/>
        </w:rPr>
        <w:t>,</w:t>
      </w:r>
      <w:r w:rsidR="004B17C6" w:rsidRPr="004B17C6">
        <w:rPr>
          <w:rFonts w:ascii="Times New Roman" w:hAnsi="Times New Roman" w:cs="Times New Roman"/>
        </w:rPr>
        <w:t>464</w:t>
      </w:r>
      <w:r w:rsidRPr="004B17C6">
        <w:rPr>
          <w:rFonts w:ascii="Times New Roman" w:hAnsi="Times New Roman" w:cs="Times New Roman"/>
        </w:rPr>
        <w:t xml:space="preserve"> тыс. м3/ч (по данным сайта https://www.chsetgaz.ru/tp.asp).</w:t>
      </w:r>
    </w:p>
    <w:p w:rsidR="00E47792" w:rsidRDefault="00E47792" w:rsidP="00E47792">
      <w:pPr>
        <w:spacing w:after="0" w:line="240" w:lineRule="auto"/>
        <w:ind w:firstLine="851"/>
        <w:jc w:val="both"/>
        <w:rPr>
          <w:rFonts w:ascii="Times New Roman" w:hAnsi="Times New Roman" w:cs="Times New Roman"/>
          <w:b/>
        </w:rPr>
      </w:pPr>
    </w:p>
    <w:p w:rsidR="00171D1D" w:rsidRPr="004B17C6" w:rsidRDefault="00171D1D" w:rsidP="00216A85">
      <w:pPr>
        <w:rPr>
          <w:rFonts w:ascii="Times New Roman" w:hAnsi="Times New Roman" w:cs="Times New Roman"/>
          <w:b/>
        </w:rPr>
      </w:pPr>
      <w:r w:rsidRPr="004B17C6">
        <w:rPr>
          <w:rFonts w:ascii="Times New Roman" w:hAnsi="Times New Roman" w:cs="Times New Roman"/>
          <w:b/>
        </w:rPr>
        <w:t>3.3.2.5. Анализ показателей готовности системы газоснабжения, имеющиеся проблемы и направления их решения</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В соответствии с постановлением Правительства РФ от 18.10.2014 №1074 «О порядке определения показателей надежности и качества услуг по транспортировке газа по газораспределительным сетям и о внесении изменений в постановления Правительства Российской Федерации от 29.12.2000 г. №1021» определяются показатели надежности и качества транспортировки газа.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Надежность услуг по транспортировке газа по газораспределительным сетям характеризуется: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а) количеством прекращений и ограничений транспортировки газа по газораспределительным сетям потребителям;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б) продолжительностью прекращений и ограничений транспортировки газа по газораспределительным сетям потребителям;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в) количеством недопоставленного газа потребителям в результате прекращений и ограничений транспортировки газа по газораспределительным сетям.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Качество услуг по транспортировке газа по газораспределительным сетям характеризуется: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а) обеспечением давления в газораспределительной сети в пределах, необходимых для функционирования газопотребляющего оборудования;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б) соответствием физико-химических характеристик газа требованиям, установленным в нормативно-технических документах. </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Фактические показатели готовности систем газоснабжения на территории муниципального округа не предоставлены. В целом готовность систем оцениваются как удовлетворительная.</w:t>
      </w:r>
    </w:p>
    <w:p w:rsidR="00E47792" w:rsidRDefault="00E47792" w:rsidP="00E47792">
      <w:pPr>
        <w:spacing w:after="0" w:line="240" w:lineRule="auto"/>
        <w:ind w:firstLine="851"/>
        <w:jc w:val="both"/>
        <w:rPr>
          <w:rFonts w:ascii="Times New Roman" w:hAnsi="Times New Roman" w:cs="Times New Roman"/>
          <w:b/>
        </w:rPr>
      </w:pPr>
    </w:p>
    <w:p w:rsidR="00171D1D" w:rsidRPr="004B17C6" w:rsidRDefault="00171D1D" w:rsidP="00216A85">
      <w:pPr>
        <w:rPr>
          <w:rFonts w:ascii="Times New Roman" w:hAnsi="Times New Roman" w:cs="Times New Roman"/>
          <w:b/>
        </w:rPr>
      </w:pPr>
      <w:r w:rsidRPr="004B17C6">
        <w:rPr>
          <w:rFonts w:ascii="Times New Roman" w:hAnsi="Times New Roman" w:cs="Times New Roman"/>
          <w:b/>
        </w:rPr>
        <w:t>3.3.2.6. Воздействие на окружающую среду, имеющиеся проблемы и направления их решения</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Основными факторами воздействия системы газоснабжения (газораспределения) на окружающую среду являются выбросы вредных загрязняющих веществ в атмосферный воздух, шумовые и вибрационные воздействия, образование и размещение отходов (химических веществ, масла, мусора, технических вод и т.п.)</w:t>
      </w:r>
    </w:p>
    <w:p w:rsidR="00171D1D" w:rsidRPr="004B17C6" w:rsidRDefault="00171D1D" w:rsidP="00E47792">
      <w:pPr>
        <w:spacing w:after="0" w:line="240" w:lineRule="auto"/>
        <w:ind w:firstLine="851"/>
        <w:jc w:val="both"/>
        <w:rPr>
          <w:rFonts w:ascii="Times New Roman" w:hAnsi="Times New Roman" w:cs="Times New Roman"/>
        </w:rPr>
      </w:pPr>
      <w:r w:rsidRPr="004B17C6">
        <w:rPr>
          <w:rFonts w:ascii="Times New Roman" w:hAnsi="Times New Roman" w:cs="Times New Roman"/>
        </w:rPr>
        <w:t xml:space="preserve">Воздействие системы газоснабжения </w:t>
      </w:r>
      <w:r w:rsidR="003F76DA" w:rsidRPr="004B17C6">
        <w:rPr>
          <w:rFonts w:ascii="Times New Roman" w:hAnsi="Times New Roman" w:cs="Times New Roman"/>
        </w:rPr>
        <w:t>Комсомоль</w:t>
      </w:r>
      <w:r w:rsidRPr="004B17C6">
        <w:rPr>
          <w:rFonts w:ascii="Times New Roman" w:hAnsi="Times New Roman" w:cs="Times New Roman"/>
        </w:rPr>
        <w:t>ского муниципального округа на окружающую среду находится в рамках допустимых значений и соответствует установленным нормативам для предприятий газоснабжения.</w:t>
      </w:r>
    </w:p>
    <w:p w:rsidR="00E47792" w:rsidRDefault="00E47792" w:rsidP="00E47792">
      <w:pPr>
        <w:spacing w:after="0" w:line="240" w:lineRule="auto"/>
        <w:ind w:firstLine="851"/>
        <w:jc w:val="both"/>
        <w:rPr>
          <w:rFonts w:ascii="Times New Roman" w:hAnsi="Times New Roman" w:cs="Times New Roman"/>
          <w:b/>
        </w:rPr>
      </w:pPr>
    </w:p>
    <w:p w:rsidR="00171D1D" w:rsidRPr="0044122D" w:rsidRDefault="00171D1D" w:rsidP="00216A85">
      <w:pPr>
        <w:pStyle w:val="3"/>
        <w:rPr>
          <w:rFonts w:ascii="Times New Roman" w:hAnsi="Times New Roman" w:cs="Times New Roman"/>
          <w:b/>
        </w:rPr>
      </w:pPr>
      <w:bookmarkStart w:id="23" w:name="_Toc180573204"/>
      <w:r w:rsidRPr="0044122D">
        <w:rPr>
          <w:rFonts w:ascii="Times New Roman" w:hAnsi="Times New Roman" w:cs="Times New Roman"/>
          <w:b/>
        </w:rPr>
        <w:t>3.3.3. Анализ финансового состояния организаций коммунального комплекса, тарифов на коммунальные ресурсы</w:t>
      </w:r>
      <w:bookmarkEnd w:id="23"/>
    </w:p>
    <w:p w:rsidR="00E47792" w:rsidRDefault="00E47792" w:rsidP="009A2DAA">
      <w:pPr>
        <w:spacing w:after="0" w:line="240" w:lineRule="auto"/>
        <w:jc w:val="both"/>
        <w:rPr>
          <w:rFonts w:ascii="Times New Roman" w:hAnsi="Times New Roman" w:cs="Times New Roman"/>
        </w:rPr>
      </w:pPr>
    </w:p>
    <w:p w:rsidR="00171D1D" w:rsidRPr="0044122D" w:rsidRDefault="00171D1D" w:rsidP="009A2DAA">
      <w:pPr>
        <w:spacing w:after="0" w:line="240" w:lineRule="auto"/>
        <w:jc w:val="both"/>
        <w:rPr>
          <w:rFonts w:ascii="Times New Roman" w:hAnsi="Times New Roman" w:cs="Times New Roman"/>
        </w:rPr>
      </w:pPr>
      <w:r w:rsidRPr="0044122D">
        <w:rPr>
          <w:rFonts w:ascii="Times New Roman" w:hAnsi="Times New Roman" w:cs="Times New Roman"/>
        </w:rPr>
        <w:t>Таблица 3.3.3.1</w:t>
      </w:r>
      <w:r w:rsidR="00E47792">
        <w:rPr>
          <w:rFonts w:ascii="Times New Roman" w:hAnsi="Times New Roman" w:cs="Times New Roman"/>
        </w:rPr>
        <w:t xml:space="preserve">. </w:t>
      </w:r>
      <w:r w:rsidRPr="0044122D">
        <w:rPr>
          <w:rFonts w:ascii="Times New Roman" w:hAnsi="Times New Roman" w:cs="Times New Roman"/>
        </w:rPr>
        <w:t xml:space="preserve">Информация об основных показателях финансово-хозяйственной деятельности АО «Газпром газораспределение Чебоксары» на 2024 год </w:t>
      </w:r>
    </w:p>
    <w:tbl>
      <w:tblPr>
        <w:tblW w:w="49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5642"/>
        <w:gridCol w:w="1258"/>
        <w:gridCol w:w="1458"/>
      </w:tblGrid>
      <w:tr w:rsidR="00171D1D" w:rsidRPr="0044122D" w:rsidTr="00592BA7">
        <w:trPr>
          <w:trHeight w:val="450"/>
        </w:trPr>
        <w:tc>
          <w:tcPr>
            <w:tcW w:w="517"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w:t>
            </w:r>
          </w:p>
        </w:tc>
        <w:tc>
          <w:tcPr>
            <w:tcW w:w="3026" w:type="pct"/>
            <w:shd w:val="clear" w:color="auto" w:fill="auto"/>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Наименование показателя</w:t>
            </w:r>
          </w:p>
        </w:tc>
        <w:tc>
          <w:tcPr>
            <w:tcW w:w="675"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Единицы измерения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Всего</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Расходы на транспортировку газа по данным бухгалтерского учета всего,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1 366 578,74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Фонд оплаты труда</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593 335,64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Отчисление на уплату страховых взносов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174 619,12</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Материальные затраты,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130 140,86</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сырье и материалы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44 356,28</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газ на собственные и технологические нужды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7 774,04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технологические и эксплуатационные потери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43 812,79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34 163,43</w:t>
            </w:r>
          </w:p>
        </w:tc>
      </w:tr>
      <w:tr w:rsidR="00171D1D" w:rsidRPr="0044122D" w:rsidTr="00592BA7">
        <w:trPr>
          <w:trHeight w:val="77"/>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плата за негативное воздействие на окружающую среду</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34,32</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Амортизация основных средств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110 791,42</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 затраты,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357 691,69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Арендная плата (лизинг),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248 403,17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1.5.1.1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аренда (лизинг) здания, транспорта</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0,42</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1.5.1.2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аренда газопроводов у юридических и физических лиц</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245 912,32</w:t>
            </w:r>
          </w:p>
        </w:tc>
      </w:tr>
      <w:tr w:rsidR="00171D1D" w:rsidRPr="0044122D" w:rsidTr="00592BA7">
        <w:trPr>
          <w:trHeight w:val="450"/>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1.5.1.3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аренда (концессия) газопроводов, находящихся в государственной и муниципальной собственности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2 451,74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1.5.1.4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аренда земельного участка</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38,69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Страховые платежи,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1 255,17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1.5.2.1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страхование опасных производственных объектов (ответственность перед третьими лицами)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245,24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1.5.2.2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страхование машин и оборудования</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1 009,93</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Налоги,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44 571,22</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1.5.3.1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налог на имущество</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43 101,78</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1.5.3.2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единый транспортный налог</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1 140,46</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1.5.3.3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земельный налог</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328,97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сторонних организаций</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40 823,85</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средств связи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2 951,69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оплата вневедомственной охраны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15,93</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информационно-вычислительные услуги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2 684,94</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аудиторские услуги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826,03</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34 345,26</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1.5.4.5.1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по техническому обслуживанию газораспределительных сетей</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1 604,00</w:t>
            </w:r>
          </w:p>
        </w:tc>
      </w:tr>
      <w:tr w:rsidR="00171D1D" w:rsidRPr="0044122D" w:rsidTr="00592BA7">
        <w:trPr>
          <w:trHeight w:val="450"/>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1.5.4.5.2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по диагностированию газораспределительных пунктов, шкафных регуляторных пунктов, подземных газопроводов и обследованию дюкеров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15 512,55</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1.5.4.5.3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по регистрации объектов газораспределения</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5 436,35</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1.5.4.5.4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11 792,36</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Капитальный ремонт</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5 593,87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Другие затраты, в том числе: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17 044,41</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командировочные расходы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628,78</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охрана труда и подготовка кадров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7 268,08</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канцелярские и почтово-телеграфные расходы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2 658,75</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НИОКР</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0,00</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затраты по оплате услуг по транспортировке транзитных потоков газа</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0,00</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1.5.6.6</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6 488,81</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 доходы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13 772,60</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 расходы</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15 085,57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Услуги банков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1 806,41</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Проценты по целевым краткосрочным кредитам</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0,00</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Социальное развитие и выплаты социального характера</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12 954,09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Резерв по сомнительным долгам</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0,00</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3.5</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Прочие</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325,07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Общий объем тарифной выручки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тыс. руб.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1 367 891,71</w:t>
            </w:r>
          </w:p>
        </w:tc>
      </w:tr>
      <w:tr w:rsidR="00171D1D" w:rsidRPr="0044122D" w:rsidTr="00592BA7">
        <w:trPr>
          <w:trHeight w:val="289"/>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p>
        </w:tc>
        <w:tc>
          <w:tcPr>
            <w:tcW w:w="3026" w:type="pct"/>
            <w:shd w:val="clear" w:color="auto" w:fill="auto"/>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Справочная информация</w:t>
            </w:r>
          </w:p>
        </w:tc>
        <w:tc>
          <w:tcPr>
            <w:tcW w:w="675" w:type="pct"/>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Численность персонала, занятого в регулируемом виде деятельности</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человек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1 107</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Протяженность трубопроводов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км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13 093,49</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Количество газорегуляторных пунктов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единиц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1 856</w:t>
            </w:r>
          </w:p>
        </w:tc>
      </w:tr>
      <w:tr w:rsidR="00171D1D" w:rsidRPr="0044122D" w:rsidTr="00592BA7">
        <w:trPr>
          <w:trHeight w:val="225"/>
        </w:trPr>
        <w:tc>
          <w:tcPr>
            <w:tcW w:w="517"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4</w:t>
            </w:r>
          </w:p>
        </w:tc>
        <w:tc>
          <w:tcPr>
            <w:tcW w:w="3026" w:type="pct"/>
            <w:shd w:val="clear" w:color="auto" w:fill="auto"/>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Средняя загрузка трубопроводов</w:t>
            </w:r>
          </w:p>
        </w:tc>
        <w:tc>
          <w:tcPr>
            <w:tcW w:w="675" w:type="pct"/>
            <w:shd w:val="clear" w:color="auto" w:fill="auto"/>
            <w:noWrap/>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 </w:t>
            </w:r>
          </w:p>
        </w:tc>
        <w:tc>
          <w:tcPr>
            <w:tcW w:w="782" w:type="pct"/>
            <w:vAlign w:val="center"/>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39</w:t>
            </w:r>
          </w:p>
        </w:tc>
      </w:tr>
    </w:tbl>
    <w:p w:rsidR="00E47792" w:rsidRDefault="00E47792" w:rsidP="00E47792">
      <w:pPr>
        <w:spacing w:after="0" w:line="240" w:lineRule="auto"/>
        <w:ind w:firstLine="851"/>
        <w:jc w:val="both"/>
        <w:rPr>
          <w:rFonts w:ascii="Times New Roman" w:hAnsi="Times New Roman" w:cs="Times New Roman"/>
        </w:rPr>
      </w:pPr>
    </w:p>
    <w:p w:rsidR="00171D1D" w:rsidRPr="0044122D" w:rsidRDefault="00171D1D" w:rsidP="00E47792">
      <w:pPr>
        <w:spacing w:after="0" w:line="240" w:lineRule="auto"/>
        <w:ind w:firstLine="851"/>
        <w:jc w:val="both"/>
        <w:rPr>
          <w:rFonts w:ascii="Times New Roman" w:hAnsi="Times New Roman" w:cs="Times New Roman"/>
        </w:rPr>
      </w:pPr>
      <w:r w:rsidRPr="0044122D">
        <w:rPr>
          <w:rFonts w:ascii="Times New Roman" w:hAnsi="Times New Roman" w:cs="Times New Roman"/>
        </w:rPr>
        <w:t>Согласно постановлению Государственной службы Чувашской Республики по конкурентной политике и тарифам от 12 декабря 2023 г. № 73-21/г «Об утверждении розничных цен на газ, реализуемый населению», розничные цены  за  природный  газ  с 01  января  по  30  июня 2024 г. и с 01 июля 2024 г. составляют:</w:t>
      </w:r>
    </w:p>
    <w:p w:rsidR="00E47792" w:rsidRDefault="00E47792" w:rsidP="009A2DAA">
      <w:pPr>
        <w:spacing w:after="0" w:line="240" w:lineRule="auto"/>
        <w:jc w:val="both"/>
        <w:rPr>
          <w:rFonts w:ascii="Times New Roman" w:hAnsi="Times New Roman" w:cs="Times New Roman"/>
        </w:rPr>
      </w:pPr>
    </w:p>
    <w:p w:rsidR="00171D1D" w:rsidRPr="0044122D" w:rsidRDefault="00171D1D" w:rsidP="009A2DAA">
      <w:pPr>
        <w:spacing w:after="0" w:line="240" w:lineRule="auto"/>
        <w:jc w:val="both"/>
        <w:rPr>
          <w:rFonts w:ascii="Times New Roman" w:hAnsi="Times New Roman" w:cs="Times New Roman"/>
        </w:rPr>
      </w:pPr>
      <w:r w:rsidRPr="0044122D">
        <w:rPr>
          <w:rFonts w:ascii="Times New Roman" w:hAnsi="Times New Roman" w:cs="Times New Roman"/>
        </w:rPr>
        <w:t>Таблица 3.3.3.2</w:t>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5"/>
        <w:gridCol w:w="5903"/>
        <w:gridCol w:w="1517"/>
        <w:gridCol w:w="1515"/>
      </w:tblGrid>
      <w:tr w:rsidR="00171D1D" w:rsidRPr="00AD5E28" w:rsidTr="00592BA7">
        <w:tc>
          <w:tcPr>
            <w:tcW w:w="217" w:type="pct"/>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 </w:t>
            </w: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п/п</w:t>
            </w:r>
          </w:p>
        </w:tc>
        <w:tc>
          <w:tcPr>
            <w:tcW w:w="3160"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Направления использования газа</w:t>
            </w:r>
          </w:p>
        </w:tc>
        <w:tc>
          <w:tcPr>
            <w:tcW w:w="812"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Розничные цены с 01.01.2024 по 30.06.2024 (с НДС), рублей</w:t>
            </w:r>
          </w:p>
        </w:tc>
        <w:tc>
          <w:tcPr>
            <w:tcW w:w="811"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Розничные цены с 01.07.2024 (с НДС), рублей</w:t>
            </w:r>
          </w:p>
        </w:tc>
      </w:tr>
      <w:tr w:rsidR="00171D1D" w:rsidRPr="00AD5E28" w:rsidTr="00592BA7">
        <w:trPr>
          <w:trHeight w:val="542"/>
        </w:trPr>
        <w:tc>
          <w:tcPr>
            <w:tcW w:w="217"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1</w:t>
            </w:r>
          </w:p>
        </w:tc>
        <w:tc>
          <w:tcPr>
            <w:tcW w:w="3160"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Газ, реализуемый на приготовление пищи и нагрев воды с использованием газовой плиты (в отсутствие других направлений использования газа), куб. м.</w:t>
            </w:r>
          </w:p>
        </w:tc>
        <w:tc>
          <w:tcPr>
            <w:tcW w:w="81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6,75</w:t>
            </w:r>
          </w:p>
        </w:tc>
        <w:tc>
          <w:tcPr>
            <w:tcW w:w="81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7,42</w:t>
            </w:r>
          </w:p>
        </w:tc>
      </w:tr>
      <w:tr w:rsidR="00171D1D" w:rsidRPr="00AD5E28" w:rsidTr="00592BA7">
        <w:tc>
          <w:tcPr>
            <w:tcW w:w="217"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2</w:t>
            </w:r>
          </w:p>
        </w:tc>
        <w:tc>
          <w:tcPr>
            <w:tcW w:w="3160"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Газ, реализуемый 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куб. м.</w:t>
            </w:r>
          </w:p>
        </w:tc>
        <w:tc>
          <w:tcPr>
            <w:tcW w:w="81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6,75</w:t>
            </w:r>
          </w:p>
        </w:tc>
        <w:tc>
          <w:tcPr>
            <w:tcW w:w="81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7,42</w:t>
            </w:r>
          </w:p>
        </w:tc>
      </w:tr>
      <w:tr w:rsidR="00171D1D" w:rsidRPr="00AD5E28" w:rsidTr="00592BA7">
        <w:tc>
          <w:tcPr>
            <w:tcW w:w="217"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3</w:t>
            </w:r>
          </w:p>
        </w:tc>
        <w:tc>
          <w:tcPr>
            <w:tcW w:w="3160"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Газ, реализуемый 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куб. м.</w:t>
            </w:r>
          </w:p>
        </w:tc>
        <w:tc>
          <w:tcPr>
            <w:tcW w:w="81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6,75</w:t>
            </w:r>
          </w:p>
        </w:tc>
        <w:tc>
          <w:tcPr>
            <w:tcW w:w="81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7,42</w:t>
            </w:r>
          </w:p>
        </w:tc>
      </w:tr>
      <w:tr w:rsidR="00171D1D" w:rsidRPr="00AD5E28" w:rsidTr="00592BA7">
        <w:tc>
          <w:tcPr>
            <w:tcW w:w="217"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4</w:t>
            </w:r>
          </w:p>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3160"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Газ, реализуемый на отопление или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тыс. куб. м.</w:t>
            </w:r>
          </w:p>
        </w:tc>
        <w:tc>
          <w:tcPr>
            <w:tcW w:w="81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6747,19</w:t>
            </w:r>
          </w:p>
        </w:tc>
        <w:tc>
          <w:tcPr>
            <w:tcW w:w="81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7416,35</w:t>
            </w:r>
          </w:p>
        </w:tc>
      </w:tr>
      <w:tr w:rsidR="00171D1D" w:rsidRPr="00AD5E28" w:rsidTr="00592BA7">
        <w:tc>
          <w:tcPr>
            <w:tcW w:w="217"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5</w:t>
            </w:r>
          </w:p>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3160"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Газ, реализуемый 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тыс. куб. м.</w:t>
            </w:r>
          </w:p>
        </w:tc>
        <w:tc>
          <w:tcPr>
            <w:tcW w:w="81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6747,19</w:t>
            </w:r>
          </w:p>
        </w:tc>
        <w:tc>
          <w:tcPr>
            <w:tcW w:w="81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7416,35</w:t>
            </w:r>
          </w:p>
        </w:tc>
      </w:tr>
    </w:tbl>
    <w:p w:rsidR="00171D1D" w:rsidRPr="0044122D" w:rsidRDefault="00171D1D" w:rsidP="009A2DAA">
      <w:pPr>
        <w:spacing w:after="0" w:line="240" w:lineRule="auto"/>
        <w:jc w:val="both"/>
        <w:rPr>
          <w:rFonts w:ascii="Times New Roman" w:hAnsi="Times New Roman" w:cs="Times New Roman"/>
        </w:rPr>
      </w:pPr>
    </w:p>
    <w:p w:rsidR="00171D1D" w:rsidRPr="0044122D" w:rsidRDefault="00171D1D" w:rsidP="009A2DAA">
      <w:pPr>
        <w:spacing w:after="0" w:line="240" w:lineRule="auto"/>
        <w:jc w:val="both"/>
        <w:rPr>
          <w:rFonts w:ascii="Times New Roman" w:hAnsi="Times New Roman" w:cs="Times New Roman"/>
        </w:rPr>
      </w:pPr>
    </w:p>
    <w:p w:rsidR="00171D1D" w:rsidRPr="0044122D" w:rsidRDefault="00171D1D" w:rsidP="009A2DAA">
      <w:pPr>
        <w:spacing w:after="0" w:line="240" w:lineRule="auto"/>
        <w:jc w:val="both"/>
        <w:rPr>
          <w:rFonts w:ascii="Times New Roman" w:hAnsi="Times New Roman" w:cs="Times New Roman"/>
        </w:rPr>
      </w:pPr>
      <w:r w:rsidRPr="0044122D">
        <w:rPr>
          <w:rFonts w:ascii="Times New Roman" w:hAnsi="Times New Roman" w:cs="Times New Roman"/>
        </w:rPr>
        <w:t>Таблица 3.3.3.3</w:t>
      </w:r>
      <w:r w:rsidR="00E47792">
        <w:rPr>
          <w:rFonts w:ascii="Times New Roman" w:hAnsi="Times New Roman" w:cs="Times New Roman"/>
        </w:rPr>
        <w:t xml:space="preserve">. </w:t>
      </w:r>
      <w:r w:rsidRPr="0044122D">
        <w:rPr>
          <w:rFonts w:ascii="Times New Roman" w:hAnsi="Times New Roman" w:cs="Times New Roman"/>
        </w:rPr>
        <w:t>Размер платы за природный газ, реализуемый населению с 01 января по 30 июня 2024</w:t>
      </w:r>
      <w:r w:rsidR="0044122D" w:rsidRPr="0044122D">
        <w:rPr>
          <w:rFonts w:ascii="Times New Roman" w:hAnsi="Times New Roman" w:cs="Times New Roman"/>
        </w:rPr>
        <w:t xml:space="preserve"> </w:t>
      </w:r>
      <w:r w:rsidRPr="0044122D">
        <w:rPr>
          <w:rFonts w:ascii="Times New Roman" w:hAnsi="Times New Roman" w:cs="Times New Roman"/>
        </w:rPr>
        <w:t>г. и с 01 июля 2024г.</w:t>
      </w:r>
    </w:p>
    <w:tbl>
      <w:tblPr>
        <w:tblW w:w="4953"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9"/>
        <w:gridCol w:w="2835"/>
        <w:gridCol w:w="1210"/>
        <w:gridCol w:w="1543"/>
        <w:gridCol w:w="1649"/>
        <w:gridCol w:w="1416"/>
      </w:tblGrid>
      <w:tr w:rsidR="00171D1D" w:rsidRPr="0044122D" w:rsidTr="00592BA7">
        <w:tc>
          <w:tcPr>
            <w:tcW w:w="323" w:type="pct"/>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w:t>
            </w: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 п/п</w:t>
            </w:r>
          </w:p>
        </w:tc>
        <w:tc>
          <w:tcPr>
            <w:tcW w:w="1532"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Типы домов и виды направления использования газа</w:t>
            </w:r>
          </w:p>
        </w:tc>
        <w:tc>
          <w:tcPr>
            <w:tcW w:w="654"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Единица измерения</w:t>
            </w:r>
          </w:p>
        </w:tc>
        <w:tc>
          <w:tcPr>
            <w:tcW w:w="834"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Утвержденный норматив потребления, куб. м. в месяц</w:t>
            </w:r>
          </w:p>
        </w:tc>
        <w:tc>
          <w:tcPr>
            <w:tcW w:w="891"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Размер платы</w:t>
            </w: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 xml:space="preserve">с 01  января  </w:t>
            </w: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по  30  июня 2024 г., рублей</w:t>
            </w:r>
          </w:p>
        </w:tc>
        <w:tc>
          <w:tcPr>
            <w:tcW w:w="765" w:type="pct"/>
            <w:tcBorders>
              <w:top w:val="single" w:sz="6" w:space="0" w:color="000000"/>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Размер платы</w:t>
            </w: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с 01 июля 2024 г., рублей</w:t>
            </w:r>
          </w:p>
        </w:tc>
      </w:tr>
      <w:tr w:rsidR="00171D1D" w:rsidRPr="0044122D" w:rsidTr="00592BA7">
        <w:trPr>
          <w:trHeight w:val="1085"/>
        </w:trPr>
        <w:tc>
          <w:tcPr>
            <w:tcW w:w="323"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w:t>
            </w:r>
          </w:p>
        </w:tc>
        <w:tc>
          <w:tcPr>
            <w:tcW w:w="153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Дома (квартиры) с центральным отоплением и горячим водоснабжением, где установлены только газовые плиты (без приборов учета газа)</w:t>
            </w:r>
          </w:p>
        </w:tc>
        <w:tc>
          <w:tcPr>
            <w:tcW w:w="65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чел.</w:t>
            </w:r>
          </w:p>
        </w:tc>
        <w:tc>
          <w:tcPr>
            <w:tcW w:w="83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12</w:t>
            </w:r>
          </w:p>
        </w:tc>
        <w:tc>
          <w:tcPr>
            <w:tcW w:w="89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81,00</w:t>
            </w:r>
          </w:p>
        </w:tc>
        <w:tc>
          <w:tcPr>
            <w:tcW w:w="765"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89,04</w:t>
            </w:r>
          </w:p>
        </w:tc>
      </w:tr>
      <w:tr w:rsidR="00171D1D" w:rsidRPr="0044122D" w:rsidTr="00592BA7">
        <w:tc>
          <w:tcPr>
            <w:tcW w:w="323"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w:t>
            </w:r>
          </w:p>
        </w:tc>
        <w:tc>
          <w:tcPr>
            <w:tcW w:w="153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Дома (квартиры) без горячего водоснабжения, где установлены только газовые плиты (без приборов учета газа)</w:t>
            </w:r>
          </w:p>
        </w:tc>
        <w:tc>
          <w:tcPr>
            <w:tcW w:w="65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чел.</w:t>
            </w:r>
          </w:p>
        </w:tc>
        <w:tc>
          <w:tcPr>
            <w:tcW w:w="83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20</w:t>
            </w:r>
          </w:p>
        </w:tc>
        <w:tc>
          <w:tcPr>
            <w:tcW w:w="89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135,00</w:t>
            </w:r>
          </w:p>
        </w:tc>
        <w:tc>
          <w:tcPr>
            <w:tcW w:w="765"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148,40</w:t>
            </w:r>
          </w:p>
        </w:tc>
      </w:tr>
      <w:tr w:rsidR="00171D1D" w:rsidRPr="0044122D" w:rsidTr="00592BA7">
        <w:tc>
          <w:tcPr>
            <w:tcW w:w="323" w:type="pct"/>
            <w:tcBorders>
              <w:top w:val="nil"/>
              <w:left w:val="single" w:sz="6" w:space="0" w:color="000000"/>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p>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w:t>
            </w:r>
          </w:p>
        </w:tc>
        <w:tc>
          <w:tcPr>
            <w:tcW w:w="1532"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Дома (квартиры) без горячего водоснабжения, где установлены газовые плиты и колонки (без приборов учета газа)</w:t>
            </w:r>
          </w:p>
        </w:tc>
        <w:tc>
          <w:tcPr>
            <w:tcW w:w="65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1 чел.</w:t>
            </w:r>
          </w:p>
        </w:tc>
        <w:tc>
          <w:tcPr>
            <w:tcW w:w="834"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31</w:t>
            </w:r>
          </w:p>
        </w:tc>
        <w:tc>
          <w:tcPr>
            <w:tcW w:w="891"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209,25</w:t>
            </w:r>
          </w:p>
        </w:tc>
        <w:tc>
          <w:tcPr>
            <w:tcW w:w="765" w:type="pct"/>
            <w:tcBorders>
              <w:top w:val="nil"/>
              <w:left w:val="nil"/>
              <w:bottom w:val="single" w:sz="6" w:space="0" w:color="000000"/>
              <w:right w:val="single" w:sz="6" w:space="0" w:color="000000"/>
            </w:tcBorders>
            <w:shd w:val="clear" w:color="auto" w:fill="FFFFFF"/>
            <w:tcMar>
              <w:top w:w="45" w:type="dxa"/>
              <w:left w:w="45" w:type="dxa"/>
              <w:bottom w:w="45" w:type="dxa"/>
              <w:right w:w="300" w:type="dxa"/>
            </w:tcMar>
            <w:vAlign w:val="center"/>
            <w:hideMark/>
          </w:tcPr>
          <w:p w:rsidR="00171D1D" w:rsidRPr="0044122D" w:rsidRDefault="00171D1D" w:rsidP="009A2DAA">
            <w:pPr>
              <w:spacing w:after="0" w:line="240" w:lineRule="auto"/>
              <w:jc w:val="both"/>
              <w:rPr>
                <w:rFonts w:ascii="Times New Roman" w:hAnsi="Times New Roman" w:cs="Times New Roman"/>
                <w:sz w:val="20"/>
                <w:szCs w:val="20"/>
                <w:lang w:eastAsia="ru-RU"/>
              </w:rPr>
            </w:pPr>
            <w:r w:rsidRPr="0044122D">
              <w:rPr>
                <w:rFonts w:ascii="Times New Roman" w:hAnsi="Times New Roman" w:cs="Times New Roman"/>
                <w:sz w:val="20"/>
                <w:szCs w:val="20"/>
                <w:lang w:eastAsia="ru-RU"/>
              </w:rPr>
              <w:t>230,02</w:t>
            </w:r>
          </w:p>
        </w:tc>
      </w:tr>
    </w:tbl>
    <w:p w:rsidR="00171D1D" w:rsidRPr="0044122D" w:rsidRDefault="00171D1D" w:rsidP="009A2DAA">
      <w:pPr>
        <w:spacing w:after="0" w:line="240" w:lineRule="auto"/>
        <w:jc w:val="both"/>
        <w:rPr>
          <w:rFonts w:ascii="Times New Roman" w:hAnsi="Times New Roman" w:cs="Times New Roman"/>
        </w:rPr>
      </w:pPr>
    </w:p>
    <w:p w:rsidR="00171D1D" w:rsidRPr="0044122D" w:rsidRDefault="00171D1D" w:rsidP="009123B5">
      <w:pPr>
        <w:spacing w:after="0" w:line="240" w:lineRule="auto"/>
        <w:ind w:firstLine="851"/>
        <w:jc w:val="both"/>
        <w:rPr>
          <w:rFonts w:ascii="Times New Roman" w:hAnsi="Times New Roman" w:cs="Times New Roman"/>
        </w:rPr>
      </w:pPr>
      <w:r w:rsidRPr="0044122D">
        <w:rPr>
          <w:rFonts w:ascii="Times New Roman" w:hAnsi="Times New Roman" w:cs="Times New Roman"/>
        </w:rPr>
        <w:t>Примечание: Утвержденный норматив потребления природного газа при отсутствии прибора учета газа на отопление составляет 10 куб. м. на 1 кв. м. в месяц.</w:t>
      </w:r>
    </w:p>
    <w:p w:rsidR="009123B5" w:rsidRDefault="009123B5" w:rsidP="009123B5">
      <w:pPr>
        <w:spacing w:after="0" w:line="240" w:lineRule="auto"/>
        <w:ind w:firstLine="851"/>
        <w:rPr>
          <w:rFonts w:ascii="Times New Roman" w:hAnsi="Times New Roman" w:cs="Times New Roman"/>
          <w:b/>
        </w:rPr>
      </w:pPr>
    </w:p>
    <w:p w:rsidR="00171D1D" w:rsidRDefault="00171D1D" w:rsidP="00216A85">
      <w:pPr>
        <w:pStyle w:val="2"/>
        <w:rPr>
          <w:rFonts w:ascii="Times New Roman" w:hAnsi="Times New Roman" w:cs="Times New Roman"/>
          <w:b/>
        </w:rPr>
      </w:pPr>
      <w:bookmarkStart w:id="24" w:name="_Toc180573205"/>
      <w:r w:rsidRPr="007A7D8D">
        <w:rPr>
          <w:rFonts w:ascii="Times New Roman" w:hAnsi="Times New Roman" w:cs="Times New Roman"/>
          <w:b/>
        </w:rPr>
        <w:t>3.4. Система водоснабжения</w:t>
      </w:r>
      <w:bookmarkEnd w:id="24"/>
    </w:p>
    <w:p w:rsidR="009123B5" w:rsidRPr="007A7D8D" w:rsidRDefault="009123B5" w:rsidP="009123B5">
      <w:pPr>
        <w:spacing w:after="0" w:line="240" w:lineRule="auto"/>
        <w:ind w:firstLine="851"/>
        <w:rPr>
          <w:rFonts w:ascii="Times New Roman" w:hAnsi="Times New Roman" w:cs="Times New Roman"/>
          <w:b/>
        </w:rPr>
      </w:pPr>
    </w:p>
    <w:p w:rsidR="00171D1D" w:rsidRPr="007A7D8D" w:rsidRDefault="00171D1D" w:rsidP="00216A85">
      <w:pPr>
        <w:pStyle w:val="3"/>
        <w:rPr>
          <w:rFonts w:ascii="Times New Roman" w:hAnsi="Times New Roman" w:cs="Times New Roman"/>
          <w:b/>
        </w:rPr>
      </w:pPr>
      <w:bookmarkStart w:id="25" w:name="_Toc180573206"/>
      <w:r w:rsidRPr="007A7D8D">
        <w:rPr>
          <w:rFonts w:ascii="Times New Roman" w:hAnsi="Times New Roman" w:cs="Times New Roman"/>
          <w:b/>
        </w:rPr>
        <w:t>3.4.1. Описание организационной структуры, формы собственности и системы договоров между организациями, а также с потребителями</w:t>
      </w:r>
      <w:bookmarkEnd w:id="25"/>
    </w:p>
    <w:p w:rsidR="00171D1D" w:rsidRPr="007A7D8D" w:rsidRDefault="00171D1D" w:rsidP="00E47792">
      <w:pPr>
        <w:spacing w:after="0" w:line="240" w:lineRule="auto"/>
        <w:ind w:firstLine="851"/>
        <w:jc w:val="both"/>
        <w:rPr>
          <w:rFonts w:ascii="Times New Roman" w:hAnsi="Times New Roman" w:cs="Times New Roman"/>
        </w:rPr>
      </w:pPr>
      <w:r w:rsidRPr="007A7D8D">
        <w:rPr>
          <w:rFonts w:ascii="Times New Roman" w:hAnsi="Times New Roman" w:cs="Times New Roman"/>
        </w:rPr>
        <w:t xml:space="preserve">Источником водоснабжения населенных пунктов </w:t>
      </w:r>
      <w:r w:rsidR="003F76DA" w:rsidRPr="007A7D8D">
        <w:rPr>
          <w:rFonts w:ascii="Times New Roman" w:hAnsi="Times New Roman" w:cs="Times New Roman"/>
        </w:rPr>
        <w:t>Комсомоль</w:t>
      </w:r>
      <w:r w:rsidRPr="007A7D8D">
        <w:rPr>
          <w:rFonts w:ascii="Times New Roman" w:hAnsi="Times New Roman" w:cs="Times New Roman"/>
        </w:rPr>
        <w:t xml:space="preserve">ского муниципального округа являются подземные воды. </w:t>
      </w:r>
    </w:p>
    <w:p w:rsidR="00171D1D" w:rsidRPr="007A7D8D" w:rsidRDefault="00171D1D" w:rsidP="00E47792">
      <w:pPr>
        <w:spacing w:after="0" w:line="240" w:lineRule="auto"/>
        <w:ind w:firstLine="851"/>
        <w:jc w:val="both"/>
        <w:rPr>
          <w:rFonts w:ascii="Times New Roman" w:hAnsi="Times New Roman" w:cs="Times New Roman"/>
        </w:rPr>
      </w:pPr>
      <w:r w:rsidRPr="007A7D8D">
        <w:rPr>
          <w:rFonts w:ascii="Times New Roman" w:hAnsi="Times New Roman" w:cs="Times New Roman"/>
        </w:rPr>
        <w:t xml:space="preserve">Централизованное водоснабжение имеется в следующих населенных пунктах: </w:t>
      </w:r>
      <w:r w:rsidR="007A7D8D" w:rsidRPr="007A7D8D">
        <w:rPr>
          <w:rFonts w:ascii="Times New Roman" w:hAnsi="Times New Roman" w:cs="Times New Roman"/>
        </w:rPr>
        <w:t>с. Комсомольское, с. Асаново, д. Полевое Шептахово, д. Малые Кошелеи, д. Степное Яниково, д. Полевые Инели, д. Новое Изамбаево, с. Урмаево, с. Чурачики, д. Сюрбей – Токаево, п. Киров, с. Токаево, д. Альбусь-Сюрбеево, д. Полевой Сундырь, д. Нюргечи, д. Твеняшево, д. Чичканы</w:t>
      </w:r>
      <w:r w:rsidRPr="007A7D8D">
        <w:rPr>
          <w:rFonts w:ascii="Times New Roman" w:hAnsi="Times New Roman" w:cs="Times New Roman"/>
        </w:rPr>
        <w:t>. Остальное население забор воды производит из колодцев и домашних скважин.</w:t>
      </w:r>
    </w:p>
    <w:p w:rsidR="00171D1D" w:rsidRDefault="00171D1D" w:rsidP="00E47792">
      <w:pPr>
        <w:spacing w:after="0" w:line="240" w:lineRule="auto"/>
        <w:ind w:firstLine="851"/>
        <w:jc w:val="both"/>
        <w:rPr>
          <w:rFonts w:ascii="Times New Roman" w:hAnsi="Times New Roman" w:cs="Times New Roman"/>
        </w:rPr>
      </w:pPr>
      <w:r w:rsidRPr="007A7D8D">
        <w:rPr>
          <w:rFonts w:ascii="Times New Roman" w:hAnsi="Times New Roman" w:cs="Times New Roman"/>
        </w:rPr>
        <w:t xml:space="preserve">В соответствии с постановлением администрации </w:t>
      </w:r>
      <w:r w:rsidR="003F76DA" w:rsidRPr="007A7D8D">
        <w:rPr>
          <w:rFonts w:ascii="Times New Roman" w:hAnsi="Times New Roman" w:cs="Times New Roman"/>
        </w:rPr>
        <w:t>Комсомоль</w:t>
      </w:r>
      <w:r w:rsidRPr="007A7D8D">
        <w:rPr>
          <w:rFonts w:ascii="Times New Roman" w:hAnsi="Times New Roman" w:cs="Times New Roman"/>
        </w:rPr>
        <w:t xml:space="preserve">ского муниципального округа от </w:t>
      </w:r>
      <w:r w:rsidR="007A7D8D" w:rsidRPr="007A7D8D">
        <w:rPr>
          <w:rFonts w:ascii="Times New Roman" w:hAnsi="Times New Roman" w:cs="Times New Roman"/>
        </w:rPr>
        <w:t>10</w:t>
      </w:r>
      <w:r w:rsidRPr="007A7D8D">
        <w:rPr>
          <w:rFonts w:ascii="Times New Roman" w:hAnsi="Times New Roman" w:cs="Times New Roman"/>
        </w:rPr>
        <w:t xml:space="preserve"> ноября 202</w:t>
      </w:r>
      <w:r w:rsidR="007A7D8D" w:rsidRPr="007A7D8D">
        <w:rPr>
          <w:rFonts w:ascii="Times New Roman" w:hAnsi="Times New Roman" w:cs="Times New Roman"/>
        </w:rPr>
        <w:t>3</w:t>
      </w:r>
      <w:r w:rsidRPr="007A7D8D">
        <w:rPr>
          <w:rFonts w:ascii="Times New Roman" w:hAnsi="Times New Roman" w:cs="Times New Roman"/>
        </w:rPr>
        <w:t xml:space="preserve"> года №</w:t>
      </w:r>
      <w:r w:rsidR="007A7D8D" w:rsidRPr="007A7D8D">
        <w:rPr>
          <w:rFonts w:ascii="Times New Roman" w:hAnsi="Times New Roman" w:cs="Times New Roman"/>
        </w:rPr>
        <w:t>1325</w:t>
      </w:r>
      <w:r w:rsidRPr="007A7D8D">
        <w:rPr>
          <w:rFonts w:ascii="Times New Roman" w:hAnsi="Times New Roman" w:cs="Times New Roman"/>
        </w:rPr>
        <w:t xml:space="preserve"> </w:t>
      </w:r>
      <w:r w:rsidR="007A7D8D" w:rsidRPr="007A7D8D">
        <w:rPr>
          <w:rFonts w:ascii="Times New Roman" w:hAnsi="Times New Roman" w:cs="Times New Roman"/>
        </w:rPr>
        <w:t>ООО «Мой дом</w:t>
      </w:r>
      <w:r w:rsidRPr="007A7D8D">
        <w:rPr>
          <w:rFonts w:ascii="Times New Roman" w:hAnsi="Times New Roman" w:cs="Times New Roman"/>
        </w:rPr>
        <w:t>» наделено статусом гарантирующей организации в сфере водоснабжения на</w:t>
      </w:r>
      <w:r w:rsidR="007A7D8D" w:rsidRPr="007A7D8D">
        <w:rPr>
          <w:rFonts w:ascii="Times New Roman" w:hAnsi="Times New Roman" w:cs="Times New Roman"/>
        </w:rPr>
        <w:t xml:space="preserve"> территории</w:t>
      </w:r>
      <w:r w:rsidRPr="007A7D8D">
        <w:rPr>
          <w:rFonts w:ascii="Times New Roman" w:hAnsi="Times New Roman" w:cs="Times New Roman"/>
        </w:rPr>
        <w:t xml:space="preserve"> </w:t>
      </w:r>
      <w:r w:rsidR="007A7D8D" w:rsidRPr="007A7D8D">
        <w:rPr>
          <w:rFonts w:ascii="Times New Roman" w:hAnsi="Times New Roman" w:cs="Times New Roman"/>
        </w:rPr>
        <w:t>с. Комсомольское и д. Малые Кошелеи Комсомольского муниципального округа Чувашской Республики</w:t>
      </w:r>
      <w:r w:rsidRPr="007A7D8D">
        <w:rPr>
          <w:rFonts w:ascii="Times New Roman" w:hAnsi="Times New Roman" w:cs="Times New Roman"/>
        </w:rPr>
        <w:t>.</w:t>
      </w:r>
    </w:p>
    <w:p w:rsidR="00E47792" w:rsidRPr="007A7D8D" w:rsidRDefault="00E47792" w:rsidP="00E47792">
      <w:pPr>
        <w:spacing w:after="0" w:line="240" w:lineRule="auto"/>
        <w:ind w:firstLine="851"/>
        <w:jc w:val="both"/>
        <w:rPr>
          <w:rFonts w:ascii="Times New Roman" w:hAnsi="Times New Roman" w:cs="Times New Roman"/>
        </w:rPr>
      </w:pPr>
    </w:p>
    <w:p w:rsidR="00171D1D" w:rsidRPr="0045571F" w:rsidRDefault="00171D1D" w:rsidP="009A2DAA">
      <w:pPr>
        <w:spacing w:after="0" w:line="240" w:lineRule="auto"/>
        <w:jc w:val="both"/>
        <w:rPr>
          <w:rFonts w:ascii="Times New Roman" w:hAnsi="Times New Roman" w:cs="Times New Roman"/>
        </w:rPr>
      </w:pPr>
      <w:r w:rsidRPr="0045571F">
        <w:rPr>
          <w:rFonts w:ascii="Times New Roman" w:hAnsi="Times New Roman" w:cs="Times New Roman"/>
        </w:rPr>
        <w:t>Таблица 3.4.1.1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211"/>
        <w:gridCol w:w="2249"/>
        <w:gridCol w:w="2851"/>
      </w:tblGrid>
      <w:tr w:rsidR="0045571F" w:rsidRPr="0045571F" w:rsidTr="0045571F">
        <w:trPr>
          <w:cantSplit/>
          <w:tblHeader/>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Наименование водного объекта</w:t>
            </w:r>
          </w:p>
        </w:tc>
        <w:tc>
          <w:tcPr>
            <w:tcW w:w="1183" w:type="pct"/>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Адрес местонахождения</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Эксплуатирующая организация</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Организация собственник</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color w:val="000000"/>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jc w:val="center"/>
              <w:rPr>
                <w:rFonts w:ascii="Times New Roman" w:hAnsi="Times New Roman" w:cs="Times New Roman"/>
                <w:color w:val="000000"/>
                <w:sz w:val="20"/>
                <w:szCs w:val="20"/>
              </w:rPr>
            </w:pPr>
            <w:r w:rsidRPr="0045571F">
              <w:rPr>
                <w:rFonts w:ascii="Times New Roman" w:hAnsi="Times New Roman" w:cs="Times New Roman"/>
                <w:sz w:val="20"/>
                <w:szCs w:val="20"/>
              </w:rPr>
              <w:t>с.</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Асаново,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Озерная,</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1а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Полевое</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Шептахово</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pStyle w:val="TableParagraph"/>
              <w:ind w:right="203"/>
              <w:jc w:val="center"/>
              <w:rPr>
                <w:sz w:val="20"/>
                <w:szCs w:val="20"/>
              </w:rPr>
            </w:pPr>
            <w:r w:rsidRPr="0045571F">
              <w:rPr>
                <w:sz w:val="20"/>
                <w:szCs w:val="20"/>
              </w:rPr>
              <w:t>с.</w:t>
            </w:r>
            <w:r w:rsidRPr="0045571F">
              <w:rPr>
                <w:spacing w:val="-1"/>
                <w:sz w:val="20"/>
                <w:szCs w:val="20"/>
              </w:rPr>
              <w:t xml:space="preserve"> </w:t>
            </w:r>
            <w:r w:rsidRPr="0045571F">
              <w:rPr>
                <w:sz w:val="20"/>
                <w:szCs w:val="20"/>
              </w:rPr>
              <w:t>Комсомольское,</w:t>
            </w:r>
            <w:r w:rsidRPr="0045571F">
              <w:rPr>
                <w:spacing w:val="-1"/>
                <w:sz w:val="20"/>
                <w:szCs w:val="20"/>
              </w:rPr>
              <w:t xml:space="preserve"> </w:t>
            </w:r>
            <w:r w:rsidRPr="0045571F">
              <w:rPr>
                <w:sz w:val="20"/>
                <w:szCs w:val="20"/>
              </w:rPr>
              <w:t>50</w:t>
            </w:r>
            <w:r w:rsidRPr="0045571F">
              <w:rPr>
                <w:spacing w:val="-1"/>
                <w:sz w:val="20"/>
                <w:szCs w:val="20"/>
              </w:rPr>
              <w:t xml:space="preserve"> </w:t>
            </w:r>
            <w:r w:rsidRPr="0045571F">
              <w:rPr>
                <w:sz w:val="20"/>
                <w:szCs w:val="20"/>
              </w:rPr>
              <w:t>м</w:t>
            </w:r>
            <w:r w:rsidRPr="0045571F">
              <w:rPr>
                <w:spacing w:val="-1"/>
                <w:sz w:val="20"/>
                <w:szCs w:val="20"/>
              </w:rPr>
              <w:t xml:space="preserve"> </w:t>
            </w:r>
            <w:r w:rsidRPr="0045571F">
              <w:rPr>
                <w:sz w:val="20"/>
                <w:szCs w:val="20"/>
              </w:rPr>
              <w:t>по</w:t>
            </w:r>
            <w:r w:rsidRPr="0045571F">
              <w:rPr>
                <w:spacing w:val="-1"/>
                <w:sz w:val="20"/>
                <w:szCs w:val="20"/>
              </w:rPr>
              <w:t xml:space="preserve"> </w:t>
            </w:r>
            <w:r w:rsidRPr="0045571F">
              <w:rPr>
                <w:sz w:val="20"/>
                <w:szCs w:val="20"/>
              </w:rPr>
              <w:t>направлению</w:t>
            </w:r>
            <w:r w:rsidRPr="0045571F">
              <w:rPr>
                <w:spacing w:val="-1"/>
                <w:sz w:val="20"/>
                <w:szCs w:val="20"/>
              </w:rPr>
              <w:t xml:space="preserve"> </w:t>
            </w:r>
            <w:r w:rsidRPr="0045571F">
              <w:rPr>
                <w:sz w:val="20"/>
                <w:szCs w:val="20"/>
              </w:rPr>
              <w:t>на</w:t>
            </w:r>
            <w:r w:rsidRPr="0045571F">
              <w:rPr>
                <w:spacing w:val="-2"/>
                <w:sz w:val="20"/>
                <w:szCs w:val="20"/>
              </w:rPr>
              <w:t xml:space="preserve"> </w:t>
            </w:r>
            <w:r w:rsidRPr="0045571F">
              <w:rPr>
                <w:sz w:val="20"/>
                <w:szCs w:val="20"/>
              </w:rPr>
              <w:t>север</w:t>
            </w:r>
            <w:r w:rsidRPr="0045571F">
              <w:rPr>
                <w:spacing w:val="-1"/>
                <w:sz w:val="20"/>
                <w:szCs w:val="20"/>
              </w:rPr>
              <w:t xml:space="preserve"> </w:t>
            </w:r>
            <w:r w:rsidRPr="0045571F">
              <w:rPr>
                <w:sz w:val="20"/>
                <w:szCs w:val="20"/>
              </w:rPr>
              <w:t>от</w:t>
            </w:r>
            <w:r w:rsidRPr="0045571F">
              <w:rPr>
                <w:spacing w:val="-3"/>
                <w:sz w:val="20"/>
                <w:szCs w:val="20"/>
              </w:rPr>
              <w:t xml:space="preserve"> </w:t>
            </w:r>
            <w:r w:rsidRPr="0045571F">
              <w:rPr>
                <w:sz w:val="20"/>
                <w:szCs w:val="20"/>
              </w:rPr>
              <w:t>дома</w:t>
            </w:r>
            <w:r w:rsidRPr="0045571F">
              <w:rPr>
                <w:spacing w:val="-2"/>
                <w:sz w:val="20"/>
                <w:szCs w:val="20"/>
              </w:rPr>
              <w:t xml:space="preserve"> </w:t>
            </w:r>
            <w:r w:rsidRPr="0045571F">
              <w:rPr>
                <w:sz w:val="20"/>
                <w:szCs w:val="20"/>
              </w:rPr>
              <w:t>№</w:t>
            </w:r>
            <w:r w:rsidRPr="0045571F">
              <w:rPr>
                <w:spacing w:val="-2"/>
                <w:sz w:val="20"/>
                <w:szCs w:val="20"/>
              </w:rPr>
              <w:t xml:space="preserve"> </w:t>
            </w:r>
            <w:r w:rsidRPr="0045571F">
              <w:rPr>
                <w:sz w:val="20"/>
                <w:szCs w:val="20"/>
              </w:rPr>
              <w:t>10,</w:t>
            </w:r>
            <w:r w:rsidRPr="0045571F">
              <w:rPr>
                <w:spacing w:val="-2"/>
                <w:sz w:val="20"/>
                <w:szCs w:val="20"/>
              </w:rPr>
              <w:t xml:space="preserve"> </w:t>
            </w:r>
            <w:r w:rsidRPr="0045571F">
              <w:rPr>
                <w:sz w:val="20"/>
                <w:szCs w:val="20"/>
              </w:rPr>
              <w:t>мкр.</w:t>
            </w:r>
            <w:r w:rsidRPr="0045571F">
              <w:rPr>
                <w:spacing w:val="-2"/>
                <w:sz w:val="20"/>
                <w:szCs w:val="20"/>
              </w:rPr>
              <w:t xml:space="preserve"> </w:t>
            </w:r>
            <w:r w:rsidRPr="0045571F">
              <w:rPr>
                <w:sz w:val="20"/>
                <w:szCs w:val="20"/>
              </w:rPr>
              <w:t>К. Антонова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Height w:val="727"/>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мкр-н</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имени</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К.</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Антонова,</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15</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Степное</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Яниково</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в</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125</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м</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севернее</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д.</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№25</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 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Новая</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Полевые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Инели</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в</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100</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м</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севернее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деревни</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Новое</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Изамбаево,</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Школьная</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2а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Новое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Изамбаево</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Урмаево</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 Советская,</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1а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Урмаево</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Школьная,</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3</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Урмаево</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Мира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5"/>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Чурачики</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Полевая, д.</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261а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Сюрбей-Токаево,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Им.</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Пожеданоа,</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д.19а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п.</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Киров</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Pr>
                <w:rFonts w:ascii="Times New Roman" w:hAnsi="Times New Roman" w:cs="Times New Roman"/>
                <w:sz w:val="20"/>
                <w:szCs w:val="20"/>
              </w:rPr>
              <w:t>С.</w:t>
            </w:r>
            <w:r w:rsidRPr="0045571F">
              <w:rPr>
                <w:rFonts w:ascii="Times New Roman" w:hAnsi="Times New Roman" w:cs="Times New Roman"/>
                <w:sz w:val="20"/>
                <w:szCs w:val="20"/>
              </w:rPr>
              <w:t>Токаево,</w:t>
            </w:r>
            <w:r w:rsidRPr="0045571F">
              <w:rPr>
                <w:rFonts w:ascii="Times New Roman" w:hAnsi="Times New Roman" w:cs="Times New Roman"/>
                <w:spacing w:val="-5"/>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Садовая</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Чичканы</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Чичканы</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ул. Лесная,</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д.4,</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расположен</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в</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30м</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южнее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тер.</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ЦРБ</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3"/>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Шолохова,</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д.40,</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(Комсомольская</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СОШ</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2)</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pStyle w:val="TableParagraph"/>
              <w:ind w:right="200"/>
              <w:jc w:val="center"/>
              <w:rPr>
                <w:sz w:val="20"/>
                <w:szCs w:val="20"/>
              </w:rPr>
            </w:pPr>
            <w:r w:rsidRPr="0045571F">
              <w:rPr>
                <w:sz w:val="20"/>
                <w:szCs w:val="20"/>
              </w:rPr>
              <w:t>с.</w:t>
            </w:r>
            <w:r w:rsidRPr="0045571F">
              <w:rPr>
                <w:spacing w:val="-1"/>
                <w:sz w:val="20"/>
                <w:szCs w:val="20"/>
              </w:rPr>
              <w:t xml:space="preserve"> </w:t>
            </w:r>
            <w:r w:rsidRPr="0045571F">
              <w:rPr>
                <w:sz w:val="20"/>
                <w:szCs w:val="20"/>
              </w:rPr>
              <w:t>Комсомольское,</w:t>
            </w:r>
            <w:r w:rsidRPr="0045571F">
              <w:rPr>
                <w:spacing w:val="-1"/>
                <w:sz w:val="20"/>
                <w:szCs w:val="20"/>
              </w:rPr>
              <w:t xml:space="preserve"> </w:t>
            </w:r>
            <w:r w:rsidRPr="0045571F">
              <w:rPr>
                <w:sz w:val="20"/>
                <w:szCs w:val="20"/>
              </w:rPr>
              <w:t>в</w:t>
            </w:r>
            <w:r w:rsidRPr="0045571F">
              <w:rPr>
                <w:spacing w:val="-3"/>
                <w:sz w:val="20"/>
                <w:szCs w:val="20"/>
              </w:rPr>
              <w:t xml:space="preserve"> </w:t>
            </w:r>
            <w:r w:rsidRPr="0045571F">
              <w:rPr>
                <w:sz w:val="20"/>
                <w:szCs w:val="20"/>
              </w:rPr>
              <w:t>южной</w:t>
            </w:r>
            <w:r w:rsidRPr="0045571F">
              <w:rPr>
                <w:spacing w:val="-1"/>
                <w:sz w:val="20"/>
                <w:szCs w:val="20"/>
              </w:rPr>
              <w:t xml:space="preserve"> </w:t>
            </w:r>
            <w:r w:rsidRPr="0045571F">
              <w:rPr>
                <w:sz w:val="20"/>
                <w:szCs w:val="20"/>
              </w:rPr>
              <w:t>части</w:t>
            </w:r>
            <w:r w:rsidRPr="0045571F">
              <w:rPr>
                <w:spacing w:val="-3"/>
                <w:sz w:val="20"/>
                <w:szCs w:val="20"/>
              </w:rPr>
              <w:t xml:space="preserve"> </w:t>
            </w:r>
            <w:r w:rsidRPr="0045571F">
              <w:rPr>
                <w:sz w:val="20"/>
                <w:szCs w:val="20"/>
              </w:rPr>
              <w:t>села,</w:t>
            </w:r>
            <w:r w:rsidRPr="0045571F">
              <w:rPr>
                <w:spacing w:val="2"/>
                <w:sz w:val="20"/>
                <w:szCs w:val="20"/>
              </w:rPr>
              <w:t xml:space="preserve"> </w:t>
            </w:r>
            <w:r w:rsidRPr="0045571F">
              <w:rPr>
                <w:sz w:val="20"/>
                <w:szCs w:val="20"/>
              </w:rPr>
              <w:t>в</w:t>
            </w:r>
            <w:r w:rsidRPr="0045571F">
              <w:rPr>
                <w:spacing w:val="-3"/>
                <w:sz w:val="20"/>
                <w:szCs w:val="20"/>
              </w:rPr>
              <w:t xml:space="preserve"> </w:t>
            </w:r>
            <w:r w:rsidRPr="0045571F">
              <w:rPr>
                <w:sz w:val="20"/>
                <w:szCs w:val="20"/>
              </w:rPr>
              <w:t>10</w:t>
            </w:r>
            <w:r w:rsidRPr="0045571F">
              <w:rPr>
                <w:spacing w:val="-1"/>
                <w:sz w:val="20"/>
                <w:szCs w:val="20"/>
              </w:rPr>
              <w:t xml:space="preserve"> </w:t>
            </w:r>
            <w:r w:rsidRPr="0045571F">
              <w:rPr>
                <w:sz w:val="20"/>
                <w:szCs w:val="20"/>
              </w:rPr>
              <w:t>м к</w:t>
            </w:r>
            <w:r w:rsidRPr="0045571F">
              <w:rPr>
                <w:spacing w:val="-3"/>
                <w:sz w:val="20"/>
                <w:szCs w:val="20"/>
              </w:rPr>
              <w:t xml:space="preserve"> </w:t>
            </w:r>
            <w:r w:rsidRPr="0045571F">
              <w:rPr>
                <w:sz w:val="20"/>
                <w:szCs w:val="20"/>
              </w:rPr>
              <w:t>юго-востоку</w:t>
            </w:r>
            <w:r w:rsidRPr="0045571F">
              <w:rPr>
                <w:spacing w:val="-6"/>
                <w:sz w:val="20"/>
                <w:szCs w:val="20"/>
              </w:rPr>
              <w:t xml:space="preserve"> </w:t>
            </w:r>
            <w:r w:rsidRPr="0045571F">
              <w:rPr>
                <w:sz w:val="20"/>
                <w:szCs w:val="20"/>
              </w:rPr>
              <w:t>от</w:t>
            </w:r>
            <w:r w:rsidRPr="0045571F">
              <w:rPr>
                <w:spacing w:val="-1"/>
                <w:sz w:val="20"/>
                <w:szCs w:val="20"/>
              </w:rPr>
              <w:t xml:space="preserve"> </w:t>
            </w:r>
            <w:r w:rsidRPr="0045571F">
              <w:rPr>
                <w:sz w:val="20"/>
                <w:szCs w:val="20"/>
              </w:rPr>
              <w:t>ж/д</w:t>
            </w:r>
            <w:r w:rsidRPr="0045571F">
              <w:rPr>
                <w:spacing w:val="-1"/>
                <w:sz w:val="20"/>
                <w:szCs w:val="20"/>
              </w:rPr>
              <w:t xml:space="preserve"> </w:t>
            </w:r>
            <w:r w:rsidRPr="0045571F">
              <w:rPr>
                <w:sz w:val="20"/>
                <w:szCs w:val="20"/>
              </w:rPr>
              <w:t>ул. Чернова,</w:t>
            </w:r>
            <w:r w:rsidRPr="0045571F">
              <w:rPr>
                <w:spacing w:val="-3"/>
                <w:sz w:val="20"/>
                <w:szCs w:val="20"/>
              </w:rPr>
              <w:t xml:space="preserve"> </w:t>
            </w:r>
            <w:r w:rsidRPr="0045571F">
              <w:rPr>
                <w:sz w:val="20"/>
                <w:szCs w:val="20"/>
              </w:rPr>
              <w:t>д1</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0"/>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территория</w:t>
            </w:r>
            <w:r w:rsidRPr="0045571F">
              <w:rPr>
                <w:rFonts w:ascii="Times New Roman" w:hAnsi="Times New Roman" w:cs="Times New Roman"/>
                <w:spacing w:val="-5"/>
                <w:sz w:val="20"/>
                <w:szCs w:val="20"/>
              </w:rPr>
              <w:t xml:space="preserve"> </w:t>
            </w:r>
            <w:r w:rsidRPr="0045571F">
              <w:rPr>
                <w:rFonts w:ascii="Times New Roman" w:hAnsi="Times New Roman" w:cs="Times New Roman"/>
                <w:sz w:val="20"/>
                <w:szCs w:val="20"/>
              </w:rPr>
              <w:t>ОАО «Комсомольская</w:t>
            </w:r>
            <w:r w:rsidRPr="0045571F">
              <w:rPr>
                <w:rFonts w:ascii="Times New Roman" w:hAnsi="Times New Roman" w:cs="Times New Roman"/>
                <w:spacing w:val="-5"/>
                <w:sz w:val="20"/>
                <w:szCs w:val="20"/>
              </w:rPr>
              <w:t xml:space="preserve"> </w:t>
            </w:r>
            <w:r w:rsidRPr="0045571F">
              <w:rPr>
                <w:rFonts w:ascii="Times New Roman" w:hAnsi="Times New Roman" w:cs="Times New Roman"/>
                <w:sz w:val="20"/>
                <w:szCs w:val="20"/>
              </w:rPr>
              <w:t>сельхозтехника»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pStyle w:val="TableParagraph"/>
              <w:ind w:right="202"/>
              <w:jc w:val="center"/>
              <w:rPr>
                <w:sz w:val="20"/>
                <w:szCs w:val="20"/>
              </w:rPr>
            </w:pPr>
            <w:r w:rsidRPr="0045571F">
              <w:rPr>
                <w:sz w:val="20"/>
                <w:szCs w:val="20"/>
              </w:rPr>
              <w:t>с.</w:t>
            </w:r>
            <w:r w:rsidRPr="0045571F">
              <w:rPr>
                <w:spacing w:val="-2"/>
                <w:sz w:val="20"/>
                <w:szCs w:val="20"/>
              </w:rPr>
              <w:t xml:space="preserve"> </w:t>
            </w:r>
            <w:r w:rsidRPr="0045571F">
              <w:rPr>
                <w:sz w:val="20"/>
                <w:szCs w:val="20"/>
              </w:rPr>
              <w:t>Комсомольское,</w:t>
            </w:r>
            <w:r w:rsidRPr="0045571F">
              <w:rPr>
                <w:spacing w:val="-1"/>
                <w:sz w:val="20"/>
                <w:szCs w:val="20"/>
              </w:rPr>
              <w:t xml:space="preserve"> </w:t>
            </w:r>
            <w:r w:rsidRPr="0045571F">
              <w:rPr>
                <w:sz w:val="20"/>
                <w:szCs w:val="20"/>
              </w:rPr>
              <w:t>в</w:t>
            </w:r>
            <w:r w:rsidRPr="0045571F">
              <w:rPr>
                <w:spacing w:val="-4"/>
                <w:sz w:val="20"/>
                <w:szCs w:val="20"/>
              </w:rPr>
              <w:t xml:space="preserve"> </w:t>
            </w:r>
            <w:r w:rsidRPr="0045571F">
              <w:rPr>
                <w:sz w:val="20"/>
                <w:szCs w:val="20"/>
              </w:rPr>
              <w:t>восточной</w:t>
            </w:r>
            <w:r w:rsidRPr="0045571F">
              <w:rPr>
                <w:spacing w:val="-3"/>
                <w:sz w:val="20"/>
                <w:szCs w:val="20"/>
              </w:rPr>
              <w:t xml:space="preserve"> </w:t>
            </w:r>
            <w:r w:rsidRPr="0045571F">
              <w:rPr>
                <w:sz w:val="20"/>
                <w:szCs w:val="20"/>
              </w:rPr>
              <w:t>части</w:t>
            </w:r>
            <w:r w:rsidRPr="0045571F">
              <w:rPr>
                <w:spacing w:val="-3"/>
                <w:sz w:val="20"/>
                <w:szCs w:val="20"/>
              </w:rPr>
              <w:t xml:space="preserve"> </w:t>
            </w:r>
            <w:r w:rsidRPr="0045571F">
              <w:rPr>
                <w:sz w:val="20"/>
                <w:szCs w:val="20"/>
              </w:rPr>
              <w:t>села,</w:t>
            </w:r>
            <w:r w:rsidRPr="0045571F">
              <w:rPr>
                <w:spacing w:val="-2"/>
                <w:sz w:val="20"/>
                <w:szCs w:val="20"/>
              </w:rPr>
              <w:t xml:space="preserve"> </w:t>
            </w:r>
            <w:r w:rsidRPr="0045571F">
              <w:rPr>
                <w:sz w:val="20"/>
                <w:szCs w:val="20"/>
              </w:rPr>
              <w:t>в</w:t>
            </w:r>
            <w:r w:rsidRPr="0045571F">
              <w:rPr>
                <w:spacing w:val="-3"/>
                <w:sz w:val="20"/>
                <w:szCs w:val="20"/>
              </w:rPr>
              <w:t xml:space="preserve"> </w:t>
            </w:r>
            <w:r w:rsidRPr="0045571F">
              <w:rPr>
                <w:sz w:val="20"/>
                <w:szCs w:val="20"/>
              </w:rPr>
              <w:t>30</w:t>
            </w:r>
            <w:r w:rsidRPr="0045571F">
              <w:rPr>
                <w:spacing w:val="-2"/>
                <w:sz w:val="20"/>
                <w:szCs w:val="20"/>
              </w:rPr>
              <w:t xml:space="preserve"> </w:t>
            </w:r>
            <w:r w:rsidRPr="0045571F">
              <w:rPr>
                <w:sz w:val="20"/>
                <w:szCs w:val="20"/>
              </w:rPr>
              <w:t>м</w:t>
            </w:r>
            <w:r w:rsidRPr="0045571F">
              <w:rPr>
                <w:spacing w:val="-1"/>
                <w:sz w:val="20"/>
                <w:szCs w:val="20"/>
              </w:rPr>
              <w:t xml:space="preserve"> </w:t>
            </w:r>
            <w:r w:rsidRPr="0045571F">
              <w:rPr>
                <w:sz w:val="20"/>
                <w:szCs w:val="20"/>
              </w:rPr>
              <w:t>южнее здания ул. Промышленная,</w:t>
            </w:r>
            <w:r w:rsidRPr="0045571F">
              <w:rPr>
                <w:spacing w:val="-3"/>
                <w:sz w:val="20"/>
                <w:szCs w:val="20"/>
              </w:rPr>
              <w:t xml:space="preserve"> </w:t>
            </w:r>
            <w:r w:rsidRPr="0045571F">
              <w:rPr>
                <w:sz w:val="20"/>
                <w:szCs w:val="20"/>
              </w:rPr>
              <w:t>6</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pStyle w:val="TableParagraph"/>
              <w:ind w:right="202"/>
              <w:jc w:val="center"/>
              <w:rPr>
                <w:sz w:val="20"/>
                <w:szCs w:val="20"/>
              </w:rPr>
            </w:pPr>
            <w:r w:rsidRPr="0045571F">
              <w:rPr>
                <w:sz w:val="20"/>
                <w:szCs w:val="20"/>
              </w:rPr>
              <w:t>с.</w:t>
            </w:r>
            <w:r w:rsidRPr="0045571F">
              <w:rPr>
                <w:spacing w:val="-1"/>
                <w:sz w:val="20"/>
                <w:szCs w:val="20"/>
              </w:rPr>
              <w:t xml:space="preserve"> </w:t>
            </w:r>
            <w:r w:rsidRPr="0045571F">
              <w:rPr>
                <w:sz w:val="20"/>
                <w:szCs w:val="20"/>
              </w:rPr>
              <w:t>Комсомольское, в</w:t>
            </w:r>
            <w:r w:rsidRPr="0045571F">
              <w:rPr>
                <w:spacing w:val="-2"/>
                <w:sz w:val="20"/>
                <w:szCs w:val="20"/>
              </w:rPr>
              <w:t xml:space="preserve"> </w:t>
            </w:r>
            <w:r w:rsidRPr="0045571F">
              <w:rPr>
                <w:sz w:val="20"/>
                <w:szCs w:val="20"/>
              </w:rPr>
              <w:t>южной</w:t>
            </w:r>
            <w:r w:rsidRPr="0045571F">
              <w:rPr>
                <w:spacing w:val="-1"/>
                <w:sz w:val="20"/>
                <w:szCs w:val="20"/>
              </w:rPr>
              <w:t xml:space="preserve"> </w:t>
            </w:r>
            <w:r w:rsidRPr="0045571F">
              <w:rPr>
                <w:sz w:val="20"/>
                <w:szCs w:val="20"/>
              </w:rPr>
              <w:t>части</w:t>
            </w:r>
            <w:r w:rsidRPr="0045571F">
              <w:rPr>
                <w:spacing w:val="-2"/>
                <w:sz w:val="20"/>
                <w:szCs w:val="20"/>
              </w:rPr>
              <w:t xml:space="preserve"> </w:t>
            </w:r>
            <w:r w:rsidRPr="0045571F">
              <w:rPr>
                <w:sz w:val="20"/>
                <w:szCs w:val="20"/>
              </w:rPr>
              <w:t>села, в</w:t>
            </w:r>
            <w:r w:rsidRPr="0045571F">
              <w:rPr>
                <w:spacing w:val="-3"/>
                <w:sz w:val="20"/>
                <w:szCs w:val="20"/>
              </w:rPr>
              <w:t xml:space="preserve"> </w:t>
            </w:r>
            <w:r w:rsidRPr="0045571F">
              <w:rPr>
                <w:sz w:val="20"/>
                <w:szCs w:val="20"/>
              </w:rPr>
              <w:t>230 м к</w:t>
            </w:r>
            <w:r w:rsidRPr="0045571F">
              <w:rPr>
                <w:spacing w:val="-3"/>
                <w:sz w:val="20"/>
                <w:szCs w:val="20"/>
              </w:rPr>
              <w:t xml:space="preserve"> </w:t>
            </w:r>
            <w:r w:rsidRPr="0045571F">
              <w:rPr>
                <w:sz w:val="20"/>
                <w:szCs w:val="20"/>
              </w:rPr>
              <w:t>югу</w:t>
            </w:r>
            <w:r w:rsidRPr="0045571F">
              <w:rPr>
                <w:spacing w:val="-5"/>
                <w:sz w:val="20"/>
                <w:szCs w:val="20"/>
              </w:rPr>
              <w:t xml:space="preserve"> </w:t>
            </w:r>
            <w:r w:rsidRPr="0045571F">
              <w:rPr>
                <w:sz w:val="20"/>
                <w:szCs w:val="20"/>
              </w:rPr>
              <w:t>от ж/д</w:t>
            </w:r>
            <w:r w:rsidRPr="0045571F">
              <w:rPr>
                <w:spacing w:val="-2"/>
                <w:sz w:val="20"/>
                <w:szCs w:val="20"/>
              </w:rPr>
              <w:t xml:space="preserve"> </w:t>
            </w:r>
            <w:r w:rsidRPr="0045571F">
              <w:rPr>
                <w:sz w:val="20"/>
                <w:szCs w:val="20"/>
              </w:rPr>
              <w:t>мкр. Антонова,</w:t>
            </w:r>
            <w:r w:rsidRPr="0045571F">
              <w:rPr>
                <w:spacing w:val="-4"/>
                <w:sz w:val="20"/>
                <w:szCs w:val="20"/>
              </w:rPr>
              <w:t xml:space="preserve"> </w:t>
            </w:r>
            <w:r w:rsidRPr="0045571F">
              <w:rPr>
                <w:sz w:val="20"/>
                <w:szCs w:val="20"/>
              </w:rPr>
              <w:t>14</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ООО «Мой дом»</w:t>
            </w:r>
          </w:p>
        </w:tc>
        <w:tc>
          <w:tcPr>
            <w:tcW w:w="1525"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pStyle w:val="TableParagraph"/>
              <w:ind w:right="201"/>
              <w:jc w:val="center"/>
              <w:rPr>
                <w:sz w:val="20"/>
                <w:szCs w:val="20"/>
              </w:rPr>
            </w:pPr>
            <w:r w:rsidRPr="0045571F">
              <w:rPr>
                <w:sz w:val="20"/>
                <w:szCs w:val="20"/>
              </w:rPr>
              <w:t>с.</w:t>
            </w:r>
            <w:r w:rsidRPr="0045571F">
              <w:rPr>
                <w:spacing w:val="-2"/>
                <w:sz w:val="20"/>
                <w:szCs w:val="20"/>
              </w:rPr>
              <w:t xml:space="preserve"> </w:t>
            </w:r>
            <w:r w:rsidRPr="0045571F">
              <w:rPr>
                <w:sz w:val="20"/>
                <w:szCs w:val="20"/>
              </w:rPr>
              <w:t>Комсомольское,</w:t>
            </w:r>
            <w:r w:rsidRPr="0045571F">
              <w:rPr>
                <w:spacing w:val="-1"/>
                <w:sz w:val="20"/>
                <w:szCs w:val="20"/>
              </w:rPr>
              <w:t xml:space="preserve"> </w:t>
            </w:r>
            <w:r w:rsidRPr="0045571F">
              <w:rPr>
                <w:sz w:val="20"/>
                <w:szCs w:val="20"/>
              </w:rPr>
              <w:t>резервная</w:t>
            </w:r>
            <w:r w:rsidRPr="0045571F">
              <w:rPr>
                <w:spacing w:val="-4"/>
                <w:sz w:val="20"/>
                <w:szCs w:val="20"/>
              </w:rPr>
              <w:t xml:space="preserve"> </w:t>
            </w:r>
            <w:r w:rsidRPr="0045571F">
              <w:rPr>
                <w:sz w:val="20"/>
                <w:szCs w:val="20"/>
              </w:rPr>
              <w:t>скважина</w:t>
            </w:r>
            <w:r w:rsidRPr="0045571F">
              <w:rPr>
                <w:spacing w:val="-2"/>
                <w:sz w:val="20"/>
                <w:szCs w:val="20"/>
              </w:rPr>
              <w:t xml:space="preserve"> </w:t>
            </w:r>
            <w:r w:rsidRPr="0045571F">
              <w:rPr>
                <w:sz w:val="20"/>
                <w:szCs w:val="20"/>
              </w:rPr>
              <w:t>в</w:t>
            </w:r>
            <w:r w:rsidRPr="0045571F">
              <w:rPr>
                <w:spacing w:val="-4"/>
                <w:sz w:val="20"/>
                <w:szCs w:val="20"/>
              </w:rPr>
              <w:t xml:space="preserve"> </w:t>
            </w:r>
            <w:r w:rsidRPr="0045571F">
              <w:rPr>
                <w:sz w:val="20"/>
                <w:szCs w:val="20"/>
              </w:rPr>
              <w:t>с.</w:t>
            </w:r>
            <w:r w:rsidRPr="0045571F">
              <w:rPr>
                <w:spacing w:val="-1"/>
                <w:sz w:val="20"/>
                <w:szCs w:val="20"/>
              </w:rPr>
              <w:t xml:space="preserve"> </w:t>
            </w:r>
            <w:r w:rsidRPr="0045571F">
              <w:rPr>
                <w:sz w:val="20"/>
                <w:szCs w:val="20"/>
              </w:rPr>
              <w:t>Комсомольское</w:t>
            </w:r>
            <w:r w:rsidRPr="0045571F">
              <w:rPr>
                <w:spacing w:val="-3"/>
                <w:sz w:val="20"/>
                <w:szCs w:val="20"/>
              </w:rPr>
              <w:t xml:space="preserve"> </w:t>
            </w:r>
            <w:r w:rsidRPr="0045571F">
              <w:rPr>
                <w:sz w:val="20"/>
                <w:szCs w:val="20"/>
              </w:rPr>
              <w:t>мкр. К.Антонова</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EB0059"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1"/>
              <w:jc w:val="center"/>
              <w:rPr>
                <w:rFonts w:ascii="Times New Roman" w:hAnsi="Times New Roman" w:cs="Times New Roman"/>
                <w:sz w:val="20"/>
                <w:szCs w:val="20"/>
              </w:rPr>
            </w:pP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с.</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Комсомольское</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(около</w:t>
            </w:r>
            <w:r w:rsidRPr="0045571F">
              <w:rPr>
                <w:rFonts w:ascii="Times New Roman" w:hAnsi="Times New Roman" w:cs="Times New Roman"/>
                <w:spacing w:val="-1"/>
                <w:sz w:val="20"/>
                <w:szCs w:val="20"/>
              </w:rPr>
              <w:t xml:space="preserve"> </w:t>
            </w:r>
            <w:r w:rsidRPr="0045571F">
              <w:rPr>
                <w:rFonts w:ascii="Times New Roman" w:hAnsi="Times New Roman" w:cs="Times New Roman"/>
                <w:sz w:val="20"/>
                <w:szCs w:val="20"/>
              </w:rPr>
              <w:t>КРС)</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EB0059"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1"/>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Малые</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Кошелеи, ул.</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Кубнинская,</w:t>
            </w:r>
            <w:r w:rsidRPr="0045571F">
              <w:rPr>
                <w:rFonts w:ascii="Times New Roman" w:hAnsi="Times New Roman" w:cs="Times New Roman"/>
                <w:spacing w:val="-2"/>
                <w:sz w:val="20"/>
                <w:szCs w:val="20"/>
              </w:rPr>
              <w:t xml:space="preserve"> </w:t>
            </w: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66</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ООО «Мой дом» </w:t>
            </w:r>
          </w:p>
        </w:tc>
        <w:tc>
          <w:tcPr>
            <w:tcW w:w="1525" w:type="pct"/>
            <w:shd w:val="clear" w:color="auto" w:fill="auto"/>
            <w:tcMar>
              <w:top w:w="0" w:type="dxa"/>
              <w:left w:w="57" w:type="dxa"/>
              <w:bottom w:w="0" w:type="dxa"/>
              <w:right w:w="57" w:type="dxa"/>
            </w:tcMar>
            <w:vAlign w:val="center"/>
          </w:tcPr>
          <w:p w:rsidR="0045571F" w:rsidRPr="0045571F" w:rsidRDefault="00EB0059"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1"/>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Альбус</w:t>
            </w:r>
            <w:r>
              <w:rPr>
                <w:rFonts w:ascii="Times New Roman" w:hAnsi="Times New Roman" w:cs="Times New Roman"/>
                <w:sz w:val="20"/>
                <w:szCs w:val="20"/>
              </w:rPr>
              <w:t>ь</w:t>
            </w:r>
            <w:r w:rsidRPr="0045571F">
              <w:rPr>
                <w:rFonts w:ascii="Times New Roman" w:hAnsi="Times New Roman" w:cs="Times New Roman"/>
                <w:sz w:val="20"/>
                <w:szCs w:val="20"/>
              </w:rPr>
              <w:t>-</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Сюрбеево</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EB0059"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45571F" w:rsidTr="0045571F">
        <w:trPr>
          <w:cantSplit/>
        </w:trPr>
        <w:tc>
          <w:tcPr>
            <w:tcW w:w="1089"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center"/>
              <w:rPr>
                <w:rFonts w:ascii="Times New Roman" w:hAnsi="Times New Roman" w:cs="Times New Roman"/>
                <w:sz w:val="20"/>
                <w:szCs w:val="20"/>
              </w:rPr>
            </w:pPr>
            <w:r w:rsidRPr="0045571F">
              <w:rPr>
                <w:rFonts w:ascii="Times New Roman" w:hAnsi="Times New Roman" w:cs="Times New Roman"/>
                <w:sz w:val="20"/>
                <w:szCs w:val="20"/>
              </w:rPr>
              <w:t>Артезианская</w:t>
            </w:r>
            <w:r w:rsidRPr="0045571F">
              <w:rPr>
                <w:rFonts w:ascii="Times New Roman" w:hAnsi="Times New Roman" w:cs="Times New Roman"/>
                <w:spacing w:val="-6"/>
                <w:sz w:val="20"/>
                <w:szCs w:val="20"/>
              </w:rPr>
              <w:t xml:space="preserve"> </w:t>
            </w:r>
            <w:r w:rsidRPr="0045571F">
              <w:rPr>
                <w:rFonts w:ascii="Times New Roman" w:hAnsi="Times New Roman" w:cs="Times New Roman"/>
                <w:sz w:val="20"/>
                <w:szCs w:val="20"/>
              </w:rPr>
              <w:t>скважина</w:t>
            </w:r>
          </w:p>
        </w:tc>
        <w:tc>
          <w:tcPr>
            <w:tcW w:w="1183" w:type="pct"/>
            <w:shd w:val="clear" w:color="auto" w:fill="auto"/>
            <w:vAlign w:val="center"/>
          </w:tcPr>
          <w:p w:rsidR="0045571F" w:rsidRPr="0045571F" w:rsidRDefault="0045571F" w:rsidP="009A2DAA">
            <w:pPr>
              <w:spacing w:after="0" w:line="240" w:lineRule="auto"/>
              <w:ind w:right="201"/>
              <w:jc w:val="center"/>
              <w:rPr>
                <w:rFonts w:ascii="Times New Roman" w:hAnsi="Times New Roman" w:cs="Times New Roman"/>
                <w:sz w:val="20"/>
                <w:szCs w:val="20"/>
              </w:rPr>
            </w:pPr>
            <w:r w:rsidRPr="0045571F">
              <w:rPr>
                <w:rFonts w:ascii="Times New Roman" w:hAnsi="Times New Roman" w:cs="Times New Roman"/>
                <w:sz w:val="20"/>
                <w:szCs w:val="20"/>
              </w:rPr>
              <w:t>д.</w:t>
            </w:r>
            <w:r w:rsidRPr="0045571F">
              <w:rPr>
                <w:rFonts w:ascii="Times New Roman" w:hAnsi="Times New Roman" w:cs="Times New Roman"/>
                <w:spacing w:val="-3"/>
                <w:sz w:val="20"/>
                <w:szCs w:val="20"/>
              </w:rPr>
              <w:t xml:space="preserve"> </w:t>
            </w:r>
            <w:r w:rsidRPr="0045571F">
              <w:rPr>
                <w:rFonts w:ascii="Times New Roman" w:hAnsi="Times New Roman" w:cs="Times New Roman"/>
                <w:sz w:val="20"/>
                <w:szCs w:val="20"/>
              </w:rPr>
              <w:t>Альбус</w:t>
            </w:r>
            <w:r>
              <w:rPr>
                <w:rFonts w:ascii="Times New Roman" w:hAnsi="Times New Roman" w:cs="Times New Roman"/>
                <w:sz w:val="20"/>
                <w:szCs w:val="20"/>
              </w:rPr>
              <w:t>ь</w:t>
            </w:r>
            <w:r w:rsidRPr="0045571F">
              <w:rPr>
                <w:rFonts w:ascii="Times New Roman" w:hAnsi="Times New Roman" w:cs="Times New Roman"/>
                <w:sz w:val="20"/>
                <w:szCs w:val="20"/>
              </w:rPr>
              <w:t>-</w:t>
            </w:r>
            <w:r w:rsidRPr="0045571F">
              <w:rPr>
                <w:rFonts w:ascii="Times New Roman" w:hAnsi="Times New Roman" w:cs="Times New Roman"/>
                <w:spacing w:val="-4"/>
                <w:sz w:val="20"/>
                <w:szCs w:val="20"/>
              </w:rPr>
              <w:t xml:space="preserve"> </w:t>
            </w:r>
            <w:r w:rsidRPr="0045571F">
              <w:rPr>
                <w:rFonts w:ascii="Times New Roman" w:hAnsi="Times New Roman" w:cs="Times New Roman"/>
                <w:sz w:val="20"/>
                <w:szCs w:val="20"/>
              </w:rPr>
              <w:t>Сюрбеево</w:t>
            </w:r>
          </w:p>
        </w:tc>
        <w:tc>
          <w:tcPr>
            <w:tcW w:w="1203" w:type="pct"/>
            <w:shd w:val="clear" w:color="auto" w:fill="auto"/>
            <w:tcMar>
              <w:top w:w="0" w:type="dxa"/>
              <w:left w:w="57" w:type="dxa"/>
              <w:bottom w:w="0" w:type="dxa"/>
              <w:right w:w="57" w:type="dxa"/>
            </w:tcMar>
            <w:vAlign w:val="center"/>
          </w:tcPr>
          <w:p w:rsidR="0045571F" w:rsidRPr="0045571F" w:rsidRDefault="0045571F"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45571F" w:rsidRDefault="00EB0059" w:rsidP="009A2DAA">
            <w:pPr>
              <w:spacing w:after="0" w:line="240" w:lineRule="auto"/>
              <w:jc w:val="both"/>
              <w:rPr>
                <w:rFonts w:ascii="Times New Roman" w:hAnsi="Times New Roman" w:cs="Times New Roman"/>
                <w:sz w:val="20"/>
                <w:szCs w:val="20"/>
              </w:rPr>
            </w:pPr>
            <w:r w:rsidRPr="0045571F">
              <w:rPr>
                <w:rFonts w:ascii="Times New Roman" w:hAnsi="Times New Roman" w:cs="Times New Roman"/>
                <w:sz w:val="20"/>
                <w:szCs w:val="20"/>
              </w:rPr>
              <w:t>Администрация Комсомольского муниципального округа</w:t>
            </w:r>
          </w:p>
        </w:tc>
      </w:tr>
      <w:tr w:rsidR="0045571F" w:rsidRPr="009123B5" w:rsidTr="0045571F">
        <w:trPr>
          <w:cantSplit/>
        </w:trPr>
        <w:tc>
          <w:tcPr>
            <w:tcW w:w="1089" w:type="pct"/>
            <w:shd w:val="clear" w:color="auto" w:fill="auto"/>
            <w:tcMar>
              <w:top w:w="0" w:type="dxa"/>
              <w:left w:w="57" w:type="dxa"/>
              <w:bottom w:w="0" w:type="dxa"/>
              <w:right w:w="57" w:type="dxa"/>
            </w:tcMar>
            <w:vAlign w:val="center"/>
          </w:tcPr>
          <w:p w:rsidR="0045571F" w:rsidRPr="009123B5" w:rsidRDefault="0045571F" w:rsidP="009A2DAA">
            <w:pPr>
              <w:spacing w:after="0" w:line="240" w:lineRule="auto"/>
              <w:jc w:val="center"/>
              <w:rPr>
                <w:rFonts w:ascii="Times New Roman" w:hAnsi="Times New Roman" w:cs="Times New Roman"/>
                <w:sz w:val="18"/>
                <w:szCs w:val="20"/>
              </w:rPr>
            </w:pPr>
            <w:r w:rsidRPr="009123B5">
              <w:rPr>
                <w:rFonts w:ascii="Times New Roman" w:hAnsi="Times New Roman" w:cs="Times New Roman"/>
                <w:sz w:val="18"/>
                <w:szCs w:val="20"/>
              </w:rPr>
              <w:t>Артезианская</w:t>
            </w:r>
            <w:r w:rsidRPr="009123B5">
              <w:rPr>
                <w:rFonts w:ascii="Times New Roman" w:hAnsi="Times New Roman" w:cs="Times New Roman"/>
                <w:spacing w:val="-6"/>
                <w:sz w:val="18"/>
                <w:szCs w:val="20"/>
              </w:rPr>
              <w:t xml:space="preserve"> </w:t>
            </w:r>
            <w:r w:rsidRPr="009123B5">
              <w:rPr>
                <w:rFonts w:ascii="Times New Roman" w:hAnsi="Times New Roman" w:cs="Times New Roman"/>
                <w:sz w:val="18"/>
                <w:szCs w:val="20"/>
              </w:rPr>
              <w:t>скважина</w:t>
            </w:r>
          </w:p>
        </w:tc>
        <w:tc>
          <w:tcPr>
            <w:tcW w:w="1183" w:type="pct"/>
            <w:shd w:val="clear" w:color="auto" w:fill="auto"/>
            <w:vAlign w:val="center"/>
          </w:tcPr>
          <w:p w:rsidR="0045571F" w:rsidRPr="009123B5" w:rsidRDefault="0045571F" w:rsidP="009A2DAA">
            <w:pPr>
              <w:spacing w:after="0" w:line="240" w:lineRule="auto"/>
              <w:ind w:right="201"/>
              <w:jc w:val="center"/>
              <w:rPr>
                <w:rFonts w:ascii="Times New Roman" w:hAnsi="Times New Roman" w:cs="Times New Roman"/>
                <w:sz w:val="18"/>
                <w:szCs w:val="20"/>
              </w:rPr>
            </w:pPr>
            <w:r w:rsidRPr="009123B5">
              <w:rPr>
                <w:rFonts w:ascii="Times New Roman" w:hAnsi="Times New Roman" w:cs="Times New Roman"/>
                <w:sz w:val="18"/>
                <w:szCs w:val="20"/>
              </w:rPr>
              <w:t>д.</w:t>
            </w:r>
            <w:r w:rsidRPr="009123B5">
              <w:rPr>
                <w:rFonts w:ascii="Times New Roman" w:hAnsi="Times New Roman" w:cs="Times New Roman"/>
                <w:spacing w:val="-2"/>
                <w:sz w:val="18"/>
                <w:szCs w:val="20"/>
              </w:rPr>
              <w:t xml:space="preserve"> </w:t>
            </w:r>
            <w:r w:rsidRPr="009123B5">
              <w:rPr>
                <w:rFonts w:ascii="Times New Roman" w:hAnsi="Times New Roman" w:cs="Times New Roman"/>
                <w:sz w:val="18"/>
                <w:szCs w:val="20"/>
              </w:rPr>
              <w:t>Нюргечи</w:t>
            </w:r>
          </w:p>
        </w:tc>
        <w:tc>
          <w:tcPr>
            <w:tcW w:w="1203" w:type="pct"/>
            <w:shd w:val="clear" w:color="auto" w:fill="auto"/>
            <w:tcMar>
              <w:top w:w="0" w:type="dxa"/>
              <w:left w:w="57" w:type="dxa"/>
              <w:bottom w:w="0" w:type="dxa"/>
              <w:right w:w="57" w:type="dxa"/>
            </w:tcMar>
            <w:vAlign w:val="center"/>
          </w:tcPr>
          <w:p w:rsidR="0045571F" w:rsidRPr="009123B5" w:rsidRDefault="0045571F" w:rsidP="009A2DAA">
            <w:pPr>
              <w:spacing w:after="0" w:line="240" w:lineRule="auto"/>
              <w:jc w:val="both"/>
              <w:rPr>
                <w:rFonts w:ascii="Times New Roman" w:hAnsi="Times New Roman" w:cs="Times New Roman"/>
                <w:sz w:val="18"/>
                <w:szCs w:val="20"/>
              </w:rPr>
            </w:pPr>
            <w:r w:rsidRPr="009123B5">
              <w:rPr>
                <w:rFonts w:ascii="Times New Roman" w:hAnsi="Times New Roman" w:cs="Times New Roman"/>
                <w:sz w:val="18"/>
                <w:szCs w:val="20"/>
              </w:rPr>
              <w:t>Администрация Комсомольского муниципального округа</w:t>
            </w:r>
          </w:p>
        </w:tc>
        <w:tc>
          <w:tcPr>
            <w:tcW w:w="1525" w:type="pct"/>
            <w:shd w:val="clear" w:color="auto" w:fill="auto"/>
            <w:tcMar>
              <w:top w:w="0" w:type="dxa"/>
              <w:left w:w="57" w:type="dxa"/>
              <w:bottom w:w="0" w:type="dxa"/>
              <w:right w:w="57" w:type="dxa"/>
            </w:tcMar>
            <w:vAlign w:val="center"/>
          </w:tcPr>
          <w:p w:rsidR="0045571F" w:rsidRPr="009123B5" w:rsidRDefault="00EB0059" w:rsidP="009A2DAA">
            <w:pPr>
              <w:spacing w:after="0" w:line="240" w:lineRule="auto"/>
              <w:jc w:val="both"/>
              <w:rPr>
                <w:rFonts w:ascii="Times New Roman" w:hAnsi="Times New Roman" w:cs="Times New Roman"/>
                <w:sz w:val="18"/>
                <w:szCs w:val="20"/>
              </w:rPr>
            </w:pPr>
            <w:r w:rsidRPr="009123B5">
              <w:rPr>
                <w:rFonts w:ascii="Times New Roman" w:hAnsi="Times New Roman" w:cs="Times New Roman"/>
                <w:sz w:val="18"/>
                <w:szCs w:val="20"/>
              </w:rPr>
              <w:t>Администрация Комсомольского муниципального округа</w:t>
            </w:r>
          </w:p>
        </w:tc>
      </w:tr>
    </w:tbl>
    <w:p w:rsidR="00E47792" w:rsidRDefault="00E47792" w:rsidP="009A2DAA">
      <w:pPr>
        <w:spacing w:after="0" w:line="240" w:lineRule="auto"/>
        <w:jc w:val="both"/>
        <w:rPr>
          <w:rFonts w:ascii="Times New Roman" w:hAnsi="Times New Roman" w:cs="Times New Roman"/>
        </w:rPr>
      </w:pPr>
    </w:p>
    <w:p w:rsidR="00171D1D" w:rsidRPr="00BD40C5" w:rsidRDefault="00171D1D" w:rsidP="00E47792">
      <w:pPr>
        <w:spacing w:after="0" w:line="240" w:lineRule="auto"/>
        <w:ind w:firstLine="851"/>
        <w:jc w:val="both"/>
        <w:rPr>
          <w:rFonts w:ascii="Times New Roman" w:hAnsi="Times New Roman" w:cs="Times New Roman"/>
        </w:rPr>
      </w:pPr>
      <w:r w:rsidRPr="00BD40C5">
        <w:rPr>
          <w:rFonts w:ascii="Times New Roman" w:hAnsi="Times New Roman" w:cs="Times New Roman"/>
        </w:rPr>
        <w:t>В муниципальном округе договоры водоснабжения заключаются с абонентами: управляющими организациями, собственниками помещений в многоквартирных жилых домах, собственниками индивидуальных жилых домов, нанимателями помещений в многоквартирных жилых домах, собственниками индивидуальных жилых домов, предприятиями. Договоры на отпуск питьевой воды заключаются в соответствии с требованиями, относящимися к публичным договорам и договорам энергоснабжения (статьи 426, 539 - 548 Гражданского кодекса Российской Федерации).</w:t>
      </w:r>
    </w:p>
    <w:p w:rsidR="00171D1D" w:rsidRPr="00BD40C5" w:rsidRDefault="00171D1D" w:rsidP="00E47792">
      <w:pPr>
        <w:spacing w:after="0" w:line="240" w:lineRule="auto"/>
        <w:ind w:firstLine="851"/>
        <w:jc w:val="both"/>
        <w:rPr>
          <w:rFonts w:ascii="Times New Roman" w:hAnsi="Times New Roman" w:cs="Times New Roman"/>
        </w:rPr>
      </w:pPr>
      <w:r w:rsidRPr="00BD40C5">
        <w:rPr>
          <w:rFonts w:ascii="Times New Roman" w:hAnsi="Times New Roman" w:cs="Times New Roman"/>
        </w:rPr>
        <w:t>Описание территорий, не охваченных централизованными системами водоснабжения</w:t>
      </w:r>
    </w:p>
    <w:p w:rsidR="00171D1D" w:rsidRPr="00BD40C5" w:rsidRDefault="00171D1D" w:rsidP="00E47792">
      <w:pPr>
        <w:spacing w:after="0" w:line="240" w:lineRule="auto"/>
        <w:ind w:firstLine="851"/>
        <w:jc w:val="both"/>
        <w:rPr>
          <w:rFonts w:ascii="Times New Roman" w:hAnsi="Times New Roman" w:cs="Times New Roman"/>
        </w:rPr>
      </w:pPr>
      <w:r w:rsidRPr="00BD40C5">
        <w:rPr>
          <w:rFonts w:ascii="Times New Roman" w:hAnsi="Times New Roman" w:cs="Times New Roman"/>
        </w:rPr>
        <w:t>На территориях, не охваченных централизованными системами водоснабжения, используются шахтные колодцы, поверхностные источники водоснабжения.</w:t>
      </w:r>
    </w:p>
    <w:p w:rsidR="00E47792" w:rsidRDefault="00E47792" w:rsidP="00E47792">
      <w:pPr>
        <w:spacing w:after="0" w:line="240" w:lineRule="auto"/>
        <w:ind w:firstLine="851"/>
        <w:jc w:val="both"/>
        <w:rPr>
          <w:rFonts w:ascii="Times New Roman" w:hAnsi="Times New Roman" w:cs="Times New Roman"/>
          <w:b/>
        </w:rPr>
      </w:pPr>
    </w:p>
    <w:p w:rsidR="00171D1D" w:rsidRPr="00BD40C5" w:rsidRDefault="00171D1D" w:rsidP="00216A85">
      <w:pPr>
        <w:pStyle w:val="3"/>
        <w:rPr>
          <w:rFonts w:ascii="Times New Roman" w:hAnsi="Times New Roman" w:cs="Times New Roman"/>
          <w:b/>
        </w:rPr>
      </w:pPr>
      <w:bookmarkStart w:id="26" w:name="_Toc180573207"/>
      <w:r w:rsidRPr="00BD40C5">
        <w:rPr>
          <w:rFonts w:ascii="Times New Roman" w:hAnsi="Times New Roman" w:cs="Times New Roman"/>
          <w:b/>
        </w:rPr>
        <w:t>3.4.2. Анализ существующего технического состояния системы водоснабжения</w:t>
      </w:r>
      <w:bookmarkEnd w:id="26"/>
    </w:p>
    <w:p w:rsidR="00171D1D" w:rsidRPr="00BD40C5" w:rsidRDefault="00171D1D" w:rsidP="00216A85">
      <w:pPr>
        <w:rPr>
          <w:rFonts w:ascii="Times New Roman" w:hAnsi="Times New Roman" w:cs="Times New Roman"/>
          <w:b/>
        </w:rPr>
      </w:pPr>
      <w:r w:rsidRPr="00BD40C5">
        <w:rPr>
          <w:rFonts w:ascii="Times New Roman" w:hAnsi="Times New Roman" w:cs="Times New Roman"/>
          <w:b/>
        </w:rPr>
        <w:t>3.4.2.1. Анализ эффективности и надежности имеющихся источников водоснабжения</w:t>
      </w:r>
    </w:p>
    <w:p w:rsidR="00171D1D" w:rsidRPr="00BD40C5" w:rsidRDefault="00171D1D" w:rsidP="00E47792">
      <w:pPr>
        <w:spacing w:after="0" w:line="240" w:lineRule="auto"/>
        <w:ind w:firstLine="851"/>
        <w:jc w:val="both"/>
        <w:rPr>
          <w:rFonts w:ascii="Times New Roman" w:hAnsi="Times New Roman" w:cs="Times New Roman"/>
        </w:rPr>
      </w:pPr>
      <w:r w:rsidRPr="00BD40C5">
        <w:rPr>
          <w:rFonts w:ascii="Times New Roman" w:hAnsi="Times New Roman" w:cs="Times New Roman"/>
        </w:rPr>
        <w:t xml:space="preserve">Водоснабжение </w:t>
      </w:r>
      <w:r w:rsidR="003F76DA" w:rsidRPr="00BD40C5">
        <w:rPr>
          <w:rFonts w:ascii="Times New Roman" w:hAnsi="Times New Roman" w:cs="Times New Roman"/>
        </w:rPr>
        <w:t>Комсомоль</w:t>
      </w:r>
      <w:r w:rsidRPr="00BD40C5">
        <w:rPr>
          <w:rFonts w:ascii="Times New Roman" w:hAnsi="Times New Roman" w:cs="Times New Roman"/>
        </w:rPr>
        <w:t xml:space="preserve">ского муниципального округа осуществляется от скважин насосами I подъема по ниткам водовода протяженностью </w:t>
      </w:r>
      <w:r w:rsidR="00BD40C5" w:rsidRPr="00BD40C5">
        <w:rPr>
          <w:rFonts w:ascii="Times New Roman" w:hAnsi="Times New Roman" w:cs="Times New Roman"/>
        </w:rPr>
        <w:t>72</w:t>
      </w:r>
      <w:r w:rsidRPr="00BD40C5">
        <w:rPr>
          <w:rFonts w:ascii="Times New Roman" w:hAnsi="Times New Roman" w:cs="Times New Roman"/>
        </w:rPr>
        <w:t>,</w:t>
      </w:r>
      <w:r w:rsidR="00BD40C5" w:rsidRPr="00BD40C5">
        <w:rPr>
          <w:rFonts w:ascii="Times New Roman" w:hAnsi="Times New Roman" w:cs="Times New Roman"/>
        </w:rPr>
        <w:t>249</w:t>
      </w:r>
      <w:r w:rsidRPr="00BD40C5">
        <w:rPr>
          <w:rFonts w:ascii="Times New Roman" w:hAnsi="Times New Roman" w:cs="Times New Roman"/>
        </w:rPr>
        <w:t xml:space="preserve"> км поступает в разводящие сети населённых пу</w:t>
      </w:r>
      <w:r w:rsidR="00BD40C5" w:rsidRPr="00BD40C5">
        <w:rPr>
          <w:rFonts w:ascii="Times New Roman" w:hAnsi="Times New Roman" w:cs="Times New Roman"/>
        </w:rPr>
        <w:t>н</w:t>
      </w:r>
      <w:r w:rsidRPr="00BD40C5">
        <w:rPr>
          <w:rFonts w:ascii="Times New Roman" w:hAnsi="Times New Roman" w:cs="Times New Roman"/>
        </w:rPr>
        <w:t xml:space="preserve">ктов. В качестве регулирующей емкости используется накопительные баки (водонапорные башни). </w:t>
      </w:r>
    </w:p>
    <w:p w:rsidR="00171D1D" w:rsidRPr="00BD40C5" w:rsidRDefault="00171D1D" w:rsidP="00E47792">
      <w:pPr>
        <w:spacing w:after="0" w:line="240" w:lineRule="auto"/>
        <w:ind w:firstLine="851"/>
        <w:jc w:val="both"/>
        <w:rPr>
          <w:rFonts w:ascii="Times New Roman" w:hAnsi="Times New Roman" w:cs="Times New Roman"/>
        </w:rPr>
      </w:pPr>
      <w:r w:rsidRPr="00BD40C5">
        <w:rPr>
          <w:rFonts w:ascii="Times New Roman" w:hAnsi="Times New Roman" w:cs="Times New Roman"/>
        </w:rPr>
        <w:t xml:space="preserve">На территории </w:t>
      </w:r>
      <w:r w:rsidR="003F76DA" w:rsidRPr="00BD40C5">
        <w:rPr>
          <w:rFonts w:ascii="Times New Roman" w:hAnsi="Times New Roman" w:cs="Times New Roman"/>
        </w:rPr>
        <w:t>Комсомоль</w:t>
      </w:r>
      <w:r w:rsidRPr="00BD40C5">
        <w:rPr>
          <w:rFonts w:ascii="Times New Roman" w:hAnsi="Times New Roman" w:cs="Times New Roman"/>
        </w:rPr>
        <w:t>ского муниципального округа водоснабжение осуществляется подземной водой из артезианских скважин. Характеристика водозаборов на территории муниципального образования отображена в таблице 3.4.2.1.1.</w:t>
      </w:r>
    </w:p>
    <w:p w:rsidR="00E47792" w:rsidRDefault="00E47792" w:rsidP="009A2DAA">
      <w:pPr>
        <w:spacing w:after="0" w:line="240" w:lineRule="auto"/>
        <w:jc w:val="both"/>
        <w:rPr>
          <w:rFonts w:ascii="Times New Roman" w:hAnsi="Times New Roman" w:cs="Times New Roman"/>
        </w:rPr>
      </w:pPr>
    </w:p>
    <w:p w:rsidR="00171D1D" w:rsidRPr="005F7FBA" w:rsidRDefault="00171D1D" w:rsidP="009A2DAA">
      <w:pPr>
        <w:spacing w:after="0" w:line="240" w:lineRule="auto"/>
        <w:jc w:val="both"/>
        <w:rPr>
          <w:rFonts w:ascii="Times New Roman" w:hAnsi="Times New Roman" w:cs="Times New Roman"/>
        </w:rPr>
      </w:pPr>
      <w:r w:rsidRPr="00BD40C5">
        <w:rPr>
          <w:rFonts w:ascii="Times New Roman" w:hAnsi="Times New Roman" w:cs="Times New Roman"/>
        </w:rPr>
        <w:t>Таблица 3.4.2.1.1</w:t>
      </w:r>
      <w:r w:rsidR="00E47792">
        <w:rPr>
          <w:rFonts w:ascii="Times New Roman" w:hAnsi="Times New Roman" w:cs="Times New Roman"/>
        </w:rPr>
        <w:t xml:space="preserve">. </w:t>
      </w:r>
      <w:r w:rsidRPr="005F7FBA">
        <w:rPr>
          <w:rFonts w:ascii="Times New Roman" w:hAnsi="Times New Roman" w:cs="Times New Roman"/>
        </w:rPr>
        <w:t xml:space="preserve">Характеристика водозаборов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0"/>
        <w:gridCol w:w="1580"/>
        <w:gridCol w:w="2923"/>
        <w:gridCol w:w="1809"/>
        <w:gridCol w:w="1104"/>
        <w:gridCol w:w="1560"/>
      </w:tblGrid>
      <w:tr w:rsidR="005F7FBA" w:rsidRPr="005F7FBA" w:rsidTr="005F7FBA">
        <w:trPr>
          <w:trHeight w:val="20"/>
        </w:trPr>
        <w:tc>
          <w:tcPr>
            <w:tcW w:w="206" w:type="pct"/>
            <w:shd w:val="clear" w:color="auto" w:fill="auto"/>
            <w:noWrap/>
            <w:vAlign w:val="center"/>
            <w:hideMark/>
          </w:tcPr>
          <w:p w:rsidR="005F7FBA" w:rsidRPr="005F7FBA" w:rsidRDefault="005F7FBA" w:rsidP="009A2DAA">
            <w:pPr>
              <w:spacing w:after="0" w:line="240" w:lineRule="auto"/>
              <w:jc w:val="center"/>
              <w:rPr>
                <w:rFonts w:ascii="Times New Roman" w:eastAsia="Calibri" w:hAnsi="Times New Roman" w:cs="Times New Roman"/>
                <w:b/>
                <w:bCs/>
                <w:sz w:val="20"/>
                <w:szCs w:val="20"/>
              </w:rPr>
            </w:pPr>
            <w:r w:rsidRPr="005F7FBA">
              <w:rPr>
                <w:rFonts w:ascii="Times New Roman" w:eastAsia="Calibri" w:hAnsi="Times New Roman" w:cs="Times New Roman"/>
                <w:b/>
                <w:bCs/>
                <w:sz w:val="20"/>
                <w:szCs w:val="20"/>
              </w:rPr>
              <w:t>№</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b/>
                <w:bCs/>
                <w:sz w:val="20"/>
                <w:szCs w:val="20"/>
              </w:rPr>
            </w:pPr>
            <w:r w:rsidRPr="005F7FBA">
              <w:rPr>
                <w:rFonts w:ascii="Times New Roman" w:eastAsia="Calibri" w:hAnsi="Times New Roman" w:cs="Times New Roman"/>
                <w:b/>
                <w:bCs/>
                <w:sz w:val="20"/>
                <w:szCs w:val="20"/>
              </w:rPr>
              <w:t>Наименование объекта</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b/>
                <w:bCs/>
                <w:color w:val="000000"/>
                <w:sz w:val="20"/>
                <w:szCs w:val="20"/>
              </w:rPr>
            </w:pPr>
            <w:r w:rsidRPr="005F7FBA">
              <w:rPr>
                <w:rFonts w:ascii="Times New Roman" w:eastAsia="Calibri" w:hAnsi="Times New Roman" w:cs="Times New Roman"/>
                <w:b/>
                <w:bCs/>
                <w:color w:val="000000"/>
                <w:sz w:val="20"/>
                <w:szCs w:val="20"/>
              </w:rPr>
              <w:t>Местоположение</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b/>
                <w:bCs/>
                <w:color w:val="000000"/>
                <w:sz w:val="20"/>
                <w:szCs w:val="20"/>
              </w:rPr>
            </w:pPr>
            <w:r w:rsidRPr="005F7FBA">
              <w:rPr>
                <w:rFonts w:ascii="Times New Roman" w:eastAsia="Calibri" w:hAnsi="Times New Roman" w:cs="Times New Roman"/>
                <w:b/>
                <w:bCs/>
                <w:color w:val="000000"/>
                <w:sz w:val="20"/>
                <w:szCs w:val="20"/>
              </w:rPr>
              <w:t>Производственная мощность</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b/>
                <w:bCs/>
                <w:color w:val="000000"/>
                <w:sz w:val="20"/>
                <w:szCs w:val="20"/>
              </w:rPr>
            </w:pPr>
            <w:r w:rsidRPr="005F7FBA">
              <w:rPr>
                <w:rFonts w:ascii="Times New Roman" w:eastAsia="Calibri" w:hAnsi="Times New Roman" w:cs="Times New Roman"/>
                <w:b/>
                <w:bCs/>
                <w:color w:val="000000"/>
                <w:sz w:val="20"/>
                <w:szCs w:val="20"/>
              </w:rPr>
              <w:t>Год постройки</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b/>
                <w:bCs/>
                <w:color w:val="000000"/>
                <w:sz w:val="20"/>
                <w:szCs w:val="20"/>
              </w:rPr>
            </w:pPr>
            <w:r w:rsidRPr="005F7FBA">
              <w:rPr>
                <w:rFonts w:ascii="Times New Roman" w:eastAsia="Calibri" w:hAnsi="Times New Roman" w:cs="Times New Roman"/>
                <w:b/>
                <w:bCs/>
                <w:color w:val="000000"/>
                <w:sz w:val="20"/>
                <w:szCs w:val="20"/>
              </w:rPr>
              <w:t>Год реконструкции/</w:t>
            </w:r>
          </w:p>
          <w:p w:rsidR="005F7FBA" w:rsidRPr="005F7FBA" w:rsidRDefault="005F7FBA" w:rsidP="009A2DAA">
            <w:pPr>
              <w:spacing w:after="0" w:line="240" w:lineRule="auto"/>
              <w:jc w:val="center"/>
              <w:rPr>
                <w:rFonts w:ascii="Times New Roman" w:eastAsia="Calibri" w:hAnsi="Times New Roman" w:cs="Times New Roman"/>
                <w:b/>
                <w:bCs/>
                <w:color w:val="000000"/>
                <w:sz w:val="20"/>
                <w:szCs w:val="20"/>
              </w:rPr>
            </w:pPr>
            <w:r w:rsidRPr="005F7FBA">
              <w:rPr>
                <w:rFonts w:ascii="Times New Roman" w:eastAsia="Calibri" w:hAnsi="Times New Roman" w:cs="Times New Roman"/>
                <w:b/>
                <w:bCs/>
                <w:color w:val="000000"/>
                <w:sz w:val="20"/>
                <w:szCs w:val="20"/>
              </w:rPr>
              <w:t>модернизации</w:t>
            </w:r>
          </w:p>
        </w:tc>
      </w:tr>
      <w:tr w:rsidR="005F7FBA" w:rsidRPr="005F7FBA" w:rsidTr="005F7FBA">
        <w:trPr>
          <w:trHeight w:val="20"/>
        </w:trPr>
        <w:tc>
          <w:tcPr>
            <w:tcW w:w="206"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Асаново, ул. Озерная, 1а</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80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1988</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noWrap/>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Полевое Шептахово</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1983</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2022</w:t>
            </w:r>
          </w:p>
        </w:tc>
      </w:tr>
      <w:tr w:rsidR="005F7FBA" w:rsidRPr="005F7FBA" w:rsidTr="005F7FBA">
        <w:trPr>
          <w:trHeight w:val="20"/>
        </w:trPr>
        <w:tc>
          <w:tcPr>
            <w:tcW w:w="206"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3</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Очистное сооружение</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ул. Центральная, 134</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1978</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4</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 1</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50 м по направлению на юг от дома № 1 мкр-н имени К. Антонова</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2003</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5</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Скважина (Водонапорная башня № 2)</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50 м по направлению на север от дома № 10, мкр. имени К. Антонова</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156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noWrap/>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6</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 3 скважина</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мкр-н имени К. Антонова, д. 15</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7</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 4</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200 м по направлению на юг от дома № 14 мкр. К. Антонова</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noWrap/>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8</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 5</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10 м по направлению на юго-восток от дома № 1, ул. Чернова</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156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1988</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9</w:t>
            </w:r>
          </w:p>
        </w:tc>
        <w:tc>
          <w:tcPr>
            <w:tcW w:w="85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Резервная скважина</w:t>
            </w:r>
          </w:p>
        </w:tc>
        <w:tc>
          <w:tcPr>
            <w:tcW w:w="1571"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мкр. имени К. Антонова</w:t>
            </w:r>
          </w:p>
        </w:tc>
        <w:tc>
          <w:tcPr>
            <w:tcW w:w="940" w:type="pct"/>
            <w:shd w:val="clear" w:color="000000" w:fill="FFFFFF"/>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2023</w:t>
            </w:r>
          </w:p>
        </w:tc>
        <w:tc>
          <w:tcPr>
            <w:tcW w:w="83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10</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Водоснабжение пос. Северный с. Комсомольское Комсомольского муниципального округа (Водонапорная башня №6)</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Комсомольское с, ул. Лесная, д.4, расположен в 30м южнее тер. ЦРБ</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2007</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11</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тер. РТП</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1961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12</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Малые Кошелеи, ул. Кубнинская, д. 66</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1998</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13</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Здание (очистное сооружение (биофильтр)</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ул. Шоссейная, д. 1</w:t>
            </w:r>
          </w:p>
        </w:tc>
        <w:tc>
          <w:tcPr>
            <w:tcW w:w="940" w:type="pct"/>
            <w:shd w:val="clear" w:color="000000" w:fill="FFFFFF"/>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1974</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14</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Насосная станция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ул. Заводская, д. 23</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Площадь - 86,5</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1974</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15</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(Комсомольская СОШ № 2)</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Комсомольское, ул. Шолохова, д. 40</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1994</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16</w:t>
            </w:r>
          </w:p>
        </w:tc>
        <w:tc>
          <w:tcPr>
            <w:tcW w:w="85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Водопроводная сеть со скважиной с. Комсомольское (около КРС)</w:t>
            </w:r>
          </w:p>
        </w:tc>
        <w:tc>
          <w:tcPr>
            <w:tcW w:w="1571"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Чувашская Республика, Комсомольский район, с.Комсмомольское</w:t>
            </w:r>
          </w:p>
        </w:tc>
        <w:tc>
          <w:tcPr>
            <w:tcW w:w="940"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2023</w:t>
            </w:r>
          </w:p>
        </w:tc>
        <w:tc>
          <w:tcPr>
            <w:tcW w:w="83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17</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Степное Яниково в 125 м севернее д. №25 по ул. Новая</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2007</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2018</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18</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Полевые Инели в 100 м севернее деревни</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1991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Новое Изамбаево, Школьная 2а</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120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1994</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2021</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Новое Изамбаево</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21</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Урмаево по ул. Советская, д. 1а</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1972</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2020</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22</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Урмаево по ул. Школьная, д. 3</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10 куб. м./час.</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1987</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23</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Урмаево по ул. Мира</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250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2019</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noWrap/>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Артезианская скважина, 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Чурачики ул. Полевая, ул. Новая</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156 куб. м./сут.</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1991</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 с артезианской скважиной</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Сюрбей-Токаево, ул. Им. Пожеданоа, д.19а</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1979</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2022</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26</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п. Киров</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1985</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27</w:t>
            </w:r>
          </w:p>
        </w:tc>
        <w:tc>
          <w:tcPr>
            <w:tcW w:w="85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Токаево, ул. Садовая</w:t>
            </w:r>
          </w:p>
        </w:tc>
        <w:tc>
          <w:tcPr>
            <w:tcW w:w="940"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c>
          <w:tcPr>
            <w:tcW w:w="598"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1977</w:t>
            </w:r>
          </w:p>
        </w:tc>
        <w:tc>
          <w:tcPr>
            <w:tcW w:w="833" w:type="pct"/>
            <w:shd w:val="clear" w:color="auto" w:fill="auto"/>
            <w:vAlign w:val="center"/>
            <w:hideMark/>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28</w:t>
            </w:r>
          </w:p>
        </w:tc>
        <w:tc>
          <w:tcPr>
            <w:tcW w:w="85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Чичканы</w:t>
            </w:r>
          </w:p>
        </w:tc>
        <w:tc>
          <w:tcPr>
            <w:tcW w:w="940"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250 куб. м./сут.</w:t>
            </w:r>
          </w:p>
        </w:tc>
        <w:tc>
          <w:tcPr>
            <w:tcW w:w="598"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2023</w:t>
            </w:r>
          </w:p>
        </w:tc>
        <w:tc>
          <w:tcPr>
            <w:tcW w:w="83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29</w:t>
            </w:r>
          </w:p>
        </w:tc>
        <w:tc>
          <w:tcPr>
            <w:tcW w:w="85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Водонапорная башня</w:t>
            </w:r>
          </w:p>
        </w:tc>
        <w:tc>
          <w:tcPr>
            <w:tcW w:w="1571"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с. Чичканы</w:t>
            </w:r>
          </w:p>
        </w:tc>
        <w:tc>
          <w:tcPr>
            <w:tcW w:w="940"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250 куб. м./сут.</w:t>
            </w:r>
          </w:p>
        </w:tc>
        <w:tc>
          <w:tcPr>
            <w:tcW w:w="598"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2023</w:t>
            </w:r>
          </w:p>
        </w:tc>
        <w:tc>
          <w:tcPr>
            <w:tcW w:w="83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н/д</w:t>
            </w:r>
          </w:p>
        </w:tc>
      </w:tr>
      <w:tr w:rsidR="005F7FBA" w:rsidRPr="005F7FBA" w:rsidTr="005F7FBA">
        <w:trPr>
          <w:trHeight w:val="20"/>
        </w:trPr>
        <w:tc>
          <w:tcPr>
            <w:tcW w:w="206"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30</w:t>
            </w:r>
          </w:p>
        </w:tc>
        <w:tc>
          <w:tcPr>
            <w:tcW w:w="85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Резервная скважина</w:t>
            </w:r>
          </w:p>
        </w:tc>
        <w:tc>
          <w:tcPr>
            <w:tcW w:w="1571"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д. Нюргечи</w:t>
            </w:r>
          </w:p>
        </w:tc>
        <w:tc>
          <w:tcPr>
            <w:tcW w:w="940"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240 куб. м./сут.</w:t>
            </w:r>
          </w:p>
        </w:tc>
        <w:tc>
          <w:tcPr>
            <w:tcW w:w="598"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r w:rsidRPr="005F7FBA">
              <w:rPr>
                <w:rFonts w:ascii="Times New Roman" w:eastAsia="Calibri" w:hAnsi="Times New Roman" w:cs="Times New Roman"/>
                <w:color w:val="000000"/>
                <w:sz w:val="20"/>
                <w:szCs w:val="20"/>
              </w:rPr>
              <w:t>2023</w:t>
            </w:r>
          </w:p>
        </w:tc>
        <w:tc>
          <w:tcPr>
            <w:tcW w:w="833" w:type="pct"/>
            <w:shd w:val="clear" w:color="auto" w:fill="auto"/>
            <w:vAlign w:val="center"/>
          </w:tcPr>
          <w:p w:rsidR="005F7FBA" w:rsidRPr="005F7FBA" w:rsidRDefault="005F7FBA" w:rsidP="009A2DAA">
            <w:pPr>
              <w:spacing w:after="0" w:line="240" w:lineRule="auto"/>
              <w:jc w:val="center"/>
              <w:rPr>
                <w:rFonts w:ascii="Times New Roman" w:eastAsia="Calibri" w:hAnsi="Times New Roman" w:cs="Times New Roman"/>
                <w:color w:val="000000"/>
                <w:sz w:val="20"/>
                <w:szCs w:val="20"/>
              </w:rPr>
            </w:pPr>
          </w:p>
        </w:tc>
      </w:tr>
    </w:tbl>
    <w:p w:rsidR="005F7FBA" w:rsidRDefault="005F7FBA" w:rsidP="009A2DAA">
      <w:pPr>
        <w:spacing w:after="0" w:line="240" w:lineRule="auto"/>
        <w:jc w:val="both"/>
        <w:rPr>
          <w:rFonts w:ascii="Times New Roman" w:hAnsi="Times New Roman" w:cs="Times New Roman"/>
          <w:highlight w:val="yellow"/>
        </w:rPr>
      </w:pPr>
    </w:p>
    <w:p w:rsidR="00042A0A" w:rsidRPr="00800557" w:rsidRDefault="00171D1D" w:rsidP="00E47792">
      <w:pPr>
        <w:spacing w:after="0" w:line="240" w:lineRule="auto"/>
        <w:ind w:firstLine="851"/>
        <w:jc w:val="both"/>
        <w:rPr>
          <w:rFonts w:ascii="Times New Roman" w:hAnsi="Times New Roman" w:cs="Times New Roman"/>
        </w:rPr>
      </w:pPr>
      <w:r w:rsidRPr="00800557">
        <w:rPr>
          <w:rFonts w:ascii="Times New Roman" w:hAnsi="Times New Roman" w:cs="Times New Roman"/>
        </w:rPr>
        <w:t xml:space="preserve">Качественное водоснабжение потребителей в указанных зонах водоснабжения обеспечивают насосы, марки ЭЦВ. Техническое состояние насосного оборудования удовлетворительное. Работа насосов скважин осуществляется в автоматическом режиме, в зависимости от наполнения водонапорной башни (накопительного бака). Характеристика насосного оборудования </w:t>
      </w:r>
      <w:r w:rsidR="00800557" w:rsidRPr="00800557">
        <w:rPr>
          <w:rFonts w:ascii="Times New Roman" w:hAnsi="Times New Roman" w:cs="Times New Roman"/>
        </w:rPr>
        <w:t>приведена в таблице 3.4.2.1.2</w:t>
      </w:r>
      <w:r w:rsidRPr="00800557">
        <w:rPr>
          <w:rFonts w:ascii="Times New Roman" w:hAnsi="Times New Roman" w:cs="Times New Roman"/>
        </w:rPr>
        <w:t>.</w:t>
      </w:r>
    </w:p>
    <w:p w:rsidR="00042A0A" w:rsidRPr="00800557" w:rsidRDefault="00042A0A" w:rsidP="009A2DAA">
      <w:pPr>
        <w:rPr>
          <w:rFonts w:ascii="Times New Roman" w:hAnsi="Times New Roman" w:cs="Times New Roman"/>
        </w:rPr>
      </w:pPr>
      <w:r w:rsidRPr="00800557">
        <w:rPr>
          <w:rFonts w:ascii="Times New Roman" w:hAnsi="Times New Roman" w:cs="Times New Roman"/>
        </w:rPr>
        <w:br w:type="page"/>
      </w:r>
    </w:p>
    <w:p w:rsidR="00042A0A" w:rsidRDefault="00042A0A" w:rsidP="009A2DAA">
      <w:pPr>
        <w:spacing w:after="0" w:line="240" w:lineRule="auto"/>
        <w:jc w:val="right"/>
        <w:rPr>
          <w:rFonts w:ascii="Times New Roman" w:eastAsia="Times New Roman" w:hAnsi="Times New Roman" w:cs="Times New Roman"/>
          <w:sz w:val="28"/>
          <w:szCs w:val="28"/>
          <w:lang w:eastAsia="ru-RU"/>
        </w:rPr>
        <w:sectPr w:rsidR="00042A0A" w:rsidSect="00242886">
          <w:footerReference w:type="default" r:id="rId10"/>
          <w:footerReference w:type="first" r:id="rId11"/>
          <w:pgSz w:w="11906" w:h="16838"/>
          <w:pgMar w:top="1134" w:right="849" w:bottom="142" w:left="1701" w:header="709" w:footer="220" w:gutter="0"/>
          <w:pgNumType w:start="1"/>
          <w:cols w:space="708"/>
          <w:titlePg/>
          <w:docGrid w:linePitch="360"/>
        </w:sectPr>
      </w:pPr>
    </w:p>
    <w:p w:rsidR="00042A0A" w:rsidRPr="00042A0A" w:rsidRDefault="00042A0A" w:rsidP="00E47792">
      <w:pPr>
        <w:spacing w:after="0" w:line="240" w:lineRule="auto"/>
        <w:rPr>
          <w:rFonts w:ascii="Times New Roman" w:eastAsia="Times New Roman" w:hAnsi="Times New Roman" w:cs="Times New Roman"/>
          <w:lang w:eastAsia="ru-RU"/>
        </w:rPr>
      </w:pPr>
      <w:r w:rsidRPr="00042A0A">
        <w:rPr>
          <w:rFonts w:ascii="Times New Roman" w:hAnsi="Times New Roman" w:cs="Times New Roman"/>
        </w:rPr>
        <w:t>Таблица 3.4.2.1.2</w:t>
      </w:r>
      <w:r>
        <w:rPr>
          <w:rFonts w:ascii="Times New Roman" w:hAnsi="Times New Roman" w:cs="Times New Roman"/>
        </w:rPr>
        <w:t xml:space="preserve"> </w:t>
      </w:r>
      <w:r w:rsidRPr="00042A0A">
        <w:rPr>
          <w:rFonts w:ascii="Times New Roman" w:eastAsia="Times New Roman" w:hAnsi="Times New Roman" w:cs="Times New Roman"/>
          <w:lang w:eastAsia="ru-RU"/>
        </w:rPr>
        <w:t>– Характеристика насосного оборудования</w:t>
      </w:r>
    </w:p>
    <w:tbl>
      <w:tblPr>
        <w:tblW w:w="1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845"/>
        <w:gridCol w:w="2618"/>
        <w:gridCol w:w="801"/>
        <w:gridCol w:w="2177"/>
        <w:gridCol w:w="2020"/>
        <w:gridCol w:w="2205"/>
      </w:tblGrid>
      <w:tr w:rsidR="00042A0A" w:rsidRPr="00042A0A" w:rsidTr="00ED699C">
        <w:trPr>
          <w:trHeight w:val="20"/>
          <w:jc w:val="center"/>
        </w:trPr>
        <w:tc>
          <w:tcPr>
            <w:tcW w:w="715" w:type="dxa"/>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 п/п</w:t>
            </w:r>
          </w:p>
        </w:tc>
        <w:tc>
          <w:tcPr>
            <w:tcW w:w="4845"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Источник водоснабжения, насосная станция, станция очистки воды</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Насос</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Кол-во</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Производительность, м</w:t>
            </w:r>
            <w:r w:rsidRPr="00042A0A">
              <w:rPr>
                <w:rFonts w:ascii="Times New Roman" w:eastAsia="Times New Roman" w:hAnsi="Times New Roman" w:cs="Times New Roman"/>
                <w:b/>
                <w:sz w:val="20"/>
                <w:szCs w:val="20"/>
                <w:vertAlign w:val="superscript"/>
                <w:lang w:eastAsia="ru-RU"/>
              </w:rPr>
              <w:t>3</w:t>
            </w:r>
            <w:r w:rsidRPr="00042A0A">
              <w:rPr>
                <w:rFonts w:ascii="Times New Roman" w:eastAsia="Times New Roman" w:hAnsi="Times New Roman" w:cs="Times New Roman"/>
                <w:b/>
                <w:sz w:val="20"/>
                <w:szCs w:val="20"/>
                <w:lang w:eastAsia="ru-RU"/>
              </w:rPr>
              <w:t>/час</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Напор, м</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Мощность, кВт</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п. Киров</w:t>
            </w:r>
          </w:p>
        </w:tc>
      </w:tr>
      <w:tr w:rsidR="00042A0A" w:rsidRPr="00042A0A" w:rsidTr="00ED699C">
        <w:trPr>
          <w:trHeight w:val="20"/>
          <w:jc w:val="center"/>
        </w:trPr>
        <w:tc>
          <w:tcPr>
            <w:tcW w:w="715" w:type="dxa"/>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п. Киров</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Microsoft YaHei" w:hAnsi="Times New Roman" w:cs="Times New Roman"/>
                <w:bCs/>
                <w:spacing w:val="-5"/>
                <w:sz w:val="20"/>
                <w:szCs w:val="20"/>
                <w:lang w:eastAsia="ru-RU"/>
              </w:rPr>
              <w:t>ЭЦВ 6-6,3-125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6,3</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sz w:val="20"/>
                <w:szCs w:val="20"/>
                <w:lang w:eastAsia="ru-RU"/>
              </w:rPr>
            </w:pPr>
            <w:r w:rsidRPr="00042A0A">
              <w:rPr>
                <w:rFonts w:ascii="Times New Roman" w:eastAsia="Times New Roman" w:hAnsi="Times New Roman" w:cs="Times New Roman"/>
                <w:b/>
                <w:sz w:val="20"/>
                <w:szCs w:val="20"/>
                <w:lang w:eastAsia="ru-RU"/>
              </w:rPr>
              <w:t>д. Альбусь-Сюрбеево</w:t>
            </w:r>
          </w:p>
        </w:tc>
      </w:tr>
      <w:tr w:rsidR="00042A0A" w:rsidRPr="00042A0A" w:rsidTr="00ED699C">
        <w:trPr>
          <w:trHeight w:val="20"/>
          <w:jc w:val="center"/>
        </w:trPr>
        <w:tc>
          <w:tcPr>
            <w:tcW w:w="715" w:type="dxa"/>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2.</w:t>
            </w: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Альбусь-Сюрбеево, ул. П. Орлова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ЭЦВ6-10-80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3.</w:t>
            </w: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Альбусь-Сюрбеево, ул. Центральная</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Турецкий yildizsu</w:t>
            </w:r>
          </w:p>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100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bCs/>
                <w:sz w:val="20"/>
                <w:szCs w:val="20"/>
                <w:lang w:eastAsia="ru-RU"/>
              </w:rPr>
            </w:pPr>
            <w:r w:rsidRPr="00042A0A">
              <w:rPr>
                <w:rFonts w:ascii="Times New Roman" w:eastAsia="Times New Roman" w:hAnsi="Times New Roman" w:cs="Times New Roman"/>
                <w:b/>
                <w:bCs/>
                <w:sz w:val="20"/>
                <w:szCs w:val="20"/>
                <w:lang w:eastAsia="ru-RU"/>
              </w:rPr>
              <w:t>д. Асаново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Асаново, ул. Озерная, 1а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6-6,5-100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bCs/>
                <w:sz w:val="20"/>
                <w:szCs w:val="20"/>
                <w:lang w:eastAsia="ru-RU"/>
              </w:rPr>
            </w:pPr>
            <w:r w:rsidRPr="00042A0A">
              <w:rPr>
                <w:rFonts w:ascii="Times New Roman" w:eastAsia="Times New Roman" w:hAnsi="Times New Roman" w:cs="Times New Roman"/>
                <w:b/>
                <w:bCs/>
                <w:sz w:val="20"/>
                <w:szCs w:val="20"/>
                <w:lang w:eastAsia="ru-RU"/>
              </w:rPr>
              <w:t>д. Полевое Шептахово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Полевое Шептахово</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bCs/>
                <w:sz w:val="20"/>
                <w:szCs w:val="20"/>
                <w:lang w:eastAsia="ru-RU"/>
              </w:rPr>
            </w:pPr>
            <w:r w:rsidRPr="00042A0A">
              <w:rPr>
                <w:rFonts w:ascii="Times New Roman" w:eastAsia="Times New Roman" w:hAnsi="Times New Roman" w:cs="Times New Roman"/>
                <w:b/>
                <w:bCs/>
                <w:sz w:val="20"/>
                <w:szCs w:val="20"/>
                <w:lang w:eastAsia="ru-RU"/>
              </w:rPr>
              <w:t>д. Степное Яниково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Степное Яниково, в 125 м севернее д.№ 25 по ул Новая</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6-6,3-125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6,3</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bCs/>
                <w:spacing w:val="-5"/>
                <w:sz w:val="20"/>
                <w:szCs w:val="20"/>
                <w:lang w:eastAsia="ru-RU"/>
              </w:rPr>
            </w:pPr>
            <w:r w:rsidRPr="00042A0A">
              <w:rPr>
                <w:rFonts w:ascii="Times New Roman" w:eastAsia="Microsoft YaHei" w:hAnsi="Times New Roman" w:cs="Times New Roman"/>
                <w:b/>
                <w:bCs/>
                <w:spacing w:val="-5"/>
                <w:sz w:val="20"/>
                <w:szCs w:val="20"/>
                <w:lang w:eastAsia="ru-RU"/>
              </w:rPr>
              <w:t>д. Нюргечи</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Нюргечи</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6-6,3-125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6,3</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bCs/>
                <w:sz w:val="20"/>
                <w:szCs w:val="20"/>
                <w:lang w:eastAsia="ru-RU"/>
              </w:rPr>
            </w:pPr>
            <w:r w:rsidRPr="00042A0A">
              <w:rPr>
                <w:rFonts w:ascii="Times New Roman" w:eastAsia="Times New Roman" w:hAnsi="Times New Roman" w:cs="Times New Roman"/>
                <w:b/>
                <w:bCs/>
                <w:sz w:val="20"/>
                <w:szCs w:val="20"/>
                <w:lang w:eastAsia="ru-RU"/>
              </w:rPr>
              <w:t>д. Полевые Инели</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Полевые Инели, в 100 м севернее деревни</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6-6,5-140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140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Times New Roman" w:hAnsi="Times New Roman" w:cs="Times New Roman"/>
                <w:b/>
                <w:bCs/>
                <w:sz w:val="20"/>
                <w:szCs w:val="20"/>
                <w:lang w:eastAsia="ru-RU"/>
              </w:rPr>
              <w:t>д.</w:t>
            </w:r>
            <w:r w:rsidRPr="00042A0A">
              <w:rPr>
                <w:rFonts w:ascii="Times New Roman" w:eastAsia="Microsoft YaHei" w:hAnsi="Times New Roman" w:cs="Times New Roman"/>
                <w:b/>
                <w:spacing w:val="-5"/>
                <w:sz w:val="20"/>
                <w:szCs w:val="20"/>
                <w:lang w:eastAsia="ru-RU"/>
              </w:rPr>
              <w:t xml:space="preserve"> Новое Изамбаево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 xml:space="preserve">Арт. скважина </w:t>
            </w:r>
            <w:r w:rsidRPr="00042A0A">
              <w:rPr>
                <w:rFonts w:ascii="Times New Roman" w:eastAsia="Microsoft YaHei" w:hAnsi="Times New Roman" w:cs="Times New Roman"/>
                <w:spacing w:val="-5"/>
                <w:sz w:val="20"/>
                <w:szCs w:val="20"/>
                <w:lang w:eastAsia="ru-RU"/>
              </w:rPr>
              <w:t>д. Н. Изамбаево, ул. Школьная, 2а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spacing w:val="-5"/>
                <w:sz w:val="20"/>
                <w:szCs w:val="20"/>
                <w:lang w:eastAsia="ru-RU"/>
              </w:rPr>
              <w:t>ЭЦВ 6-6,3-125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6,3</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bCs/>
                <w:spacing w:val="-5"/>
                <w:sz w:val="20"/>
                <w:szCs w:val="20"/>
                <w:lang w:eastAsia="ru-RU"/>
              </w:rPr>
            </w:pPr>
            <w:r w:rsidRPr="00042A0A">
              <w:rPr>
                <w:rFonts w:ascii="Times New Roman" w:eastAsia="Microsoft YaHei" w:hAnsi="Times New Roman" w:cs="Times New Roman"/>
                <w:b/>
                <w:bCs/>
                <w:spacing w:val="-5"/>
                <w:sz w:val="20"/>
                <w:szCs w:val="20"/>
                <w:lang w:eastAsia="ru-RU"/>
              </w:rPr>
              <w:t>с. Сюрбей-Токаево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Сюрбей-Токаево, ул. Пожеданова, д. 19а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6-10-60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5,4</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Times New Roman" w:hAnsi="Times New Roman" w:cs="Times New Roman"/>
                <w:b/>
                <w:bCs/>
                <w:sz w:val="20"/>
                <w:szCs w:val="20"/>
                <w:lang w:eastAsia="ru-RU"/>
              </w:rPr>
            </w:pPr>
            <w:r w:rsidRPr="00042A0A">
              <w:rPr>
                <w:rFonts w:ascii="Times New Roman" w:eastAsia="Times New Roman" w:hAnsi="Times New Roman" w:cs="Times New Roman"/>
                <w:b/>
                <w:bCs/>
                <w:sz w:val="20"/>
                <w:szCs w:val="20"/>
                <w:lang w:eastAsia="ru-RU"/>
              </w:rPr>
              <w:t>с. Урмаево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с. Урмаево, ул. Советская, д.1а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с. Урмаево, ул. Школьная, д. 3</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6 -6,5-85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с. Урмаево, ул. Мира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6-6,5-140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140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bCs/>
                <w:spacing w:val="-5"/>
                <w:sz w:val="20"/>
                <w:szCs w:val="20"/>
                <w:lang w:eastAsia="ru-RU"/>
              </w:rPr>
            </w:pPr>
            <w:r w:rsidRPr="00042A0A">
              <w:rPr>
                <w:rFonts w:ascii="Times New Roman" w:eastAsia="Microsoft YaHei" w:hAnsi="Times New Roman" w:cs="Times New Roman"/>
                <w:b/>
                <w:bCs/>
                <w:spacing w:val="-5"/>
                <w:sz w:val="20"/>
                <w:szCs w:val="20"/>
                <w:lang w:eastAsia="ru-RU"/>
              </w:rPr>
              <w:t>с. Токаево</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с. Токаево, ул. Садовая</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6 -6,5-85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spacing w:val="-5"/>
                <w:sz w:val="20"/>
                <w:szCs w:val="20"/>
                <w:lang w:eastAsia="ru-RU"/>
              </w:rPr>
            </w:pPr>
            <w:r w:rsidRPr="00042A0A">
              <w:rPr>
                <w:rFonts w:ascii="Times New Roman" w:eastAsia="Microsoft YaHei" w:hAnsi="Times New Roman" w:cs="Times New Roman"/>
                <w:b/>
                <w:spacing w:val="-5"/>
                <w:sz w:val="20"/>
                <w:szCs w:val="20"/>
                <w:lang w:eastAsia="ru-RU"/>
              </w:rPr>
              <w:t>с. Чурачики</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с. Чурачики, ул. Полевая, ул. Новая</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6-6,3-80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6,3</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
                <w:spacing w:val="-5"/>
                <w:sz w:val="20"/>
                <w:szCs w:val="20"/>
                <w:lang w:eastAsia="ru-RU"/>
              </w:rPr>
              <w:t>д. Чичканы</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Чичканы</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6-6,5-140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140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д. Чичканы</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6-6,5-125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spacing w:val="-5"/>
                <w:sz w:val="20"/>
                <w:szCs w:val="20"/>
                <w:lang w:eastAsia="ru-RU"/>
              </w:rPr>
            </w:pPr>
            <w:r w:rsidRPr="00042A0A">
              <w:rPr>
                <w:rFonts w:ascii="Times New Roman" w:eastAsia="Microsoft YaHei" w:hAnsi="Times New Roman" w:cs="Times New Roman"/>
                <w:b/>
                <w:spacing w:val="-5"/>
                <w:sz w:val="20"/>
                <w:szCs w:val="20"/>
                <w:lang w:eastAsia="ru-RU"/>
              </w:rPr>
              <w:t>с. Комсомольское</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Очистные сооружения</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н/д</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200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№1, Микрорайон К. Антонова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№2, Микрорайон К. Антонова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6-6,5-85</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85</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№3, Микрорайон К. Антонова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6-10-110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110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№4, Микрорайон К. Антонова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6-10-110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110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№5, Микрорайон К. Антонова</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6-10-110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10</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110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ул. Шолохова, д. 40</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тер. РТП</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6-6,5-120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120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4</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 xml:space="preserve">Арт. скважина, ул. Лесная, д. 4 </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r w:rsidR="00042A0A" w:rsidRPr="00042A0A" w:rsidTr="00ED699C">
        <w:trPr>
          <w:trHeight w:val="20"/>
          <w:jc w:val="center"/>
        </w:trPr>
        <w:tc>
          <w:tcPr>
            <w:tcW w:w="15381" w:type="dxa"/>
            <w:gridSpan w:val="7"/>
            <w:vAlign w:val="center"/>
          </w:tcPr>
          <w:p w:rsidR="00042A0A" w:rsidRPr="00042A0A" w:rsidRDefault="00042A0A" w:rsidP="009A2DAA">
            <w:pPr>
              <w:spacing w:after="0" w:line="240" w:lineRule="auto"/>
              <w:jc w:val="center"/>
              <w:rPr>
                <w:rFonts w:ascii="Times New Roman" w:eastAsia="Microsoft YaHei" w:hAnsi="Times New Roman" w:cs="Times New Roman"/>
                <w:b/>
                <w:bCs/>
                <w:spacing w:val="-5"/>
                <w:sz w:val="20"/>
                <w:szCs w:val="20"/>
                <w:lang w:eastAsia="ru-RU"/>
              </w:rPr>
            </w:pPr>
            <w:r w:rsidRPr="00042A0A">
              <w:rPr>
                <w:rFonts w:ascii="Times New Roman" w:eastAsia="Microsoft YaHei" w:hAnsi="Times New Roman" w:cs="Times New Roman"/>
                <w:b/>
                <w:bCs/>
                <w:spacing w:val="-5"/>
                <w:sz w:val="20"/>
                <w:szCs w:val="20"/>
                <w:lang w:eastAsia="ru-RU"/>
              </w:rPr>
              <w:t>д. Малые Кошелеи</w:t>
            </w:r>
          </w:p>
        </w:tc>
      </w:tr>
      <w:tr w:rsidR="00042A0A" w:rsidRPr="00042A0A" w:rsidTr="00ED699C">
        <w:trPr>
          <w:trHeight w:val="20"/>
          <w:jc w:val="center"/>
        </w:trPr>
        <w:tc>
          <w:tcPr>
            <w:tcW w:w="715" w:type="dxa"/>
            <w:vAlign w:val="center"/>
          </w:tcPr>
          <w:p w:rsidR="00042A0A" w:rsidRPr="00042A0A" w:rsidRDefault="00042A0A" w:rsidP="009A2DAA">
            <w:pPr>
              <w:numPr>
                <w:ilvl w:val="0"/>
                <w:numId w:val="12"/>
              </w:numPr>
              <w:spacing w:after="0" w:line="240" w:lineRule="auto"/>
              <w:ind w:left="0" w:firstLine="0"/>
              <w:jc w:val="center"/>
              <w:rPr>
                <w:rFonts w:ascii="Times New Roman" w:eastAsia="Times New Roman" w:hAnsi="Times New Roman" w:cs="Times New Roman"/>
                <w:sz w:val="20"/>
                <w:szCs w:val="20"/>
                <w:lang w:eastAsia="ru-RU"/>
              </w:rPr>
            </w:pPr>
          </w:p>
        </w:tc>
        <w:tc>
          <w:tcPr>
            <w:tcW w:w="4845" w:type="dxa"/>
            <w:shd w:val="clear" w:color="auto" w:fill="auto"/>
            <w:vAlign w:val="center"/>
          </w:tcPr>
          <w:p w:rsidR="00042A0A" w:rsidRPr="00042A0A" w:rsidRDefault="00042A0A" w:rsidP="009A2DAA">
            <w:pPr>
              <w:spacing w:after="0" w:line="240" w:lineRule="auto"/>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Арт. скважина, Малые Кошелеи, ул. Кубнинская, д. 66</w:t>
            </w:r>
          </w:p>
        </w:tc>
        <w:tc>
          <w:tcPr>
            <w:tcW w:w="2618"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ЭЦВ 6-6,5-80</w:t>
            </w:r>
          </w:p>
        </w:tc>
        <w:tc>
          <w:tcPr>
            <w:tcW w:w="801" w:type="dxa"/>
            <w:shd w:val="clear" w:color="auto" w:fill="auto"/>
            <w:vAlign w:val="center"/>
          </w:tcPr>
          <w:p w:rsidR="00042A0A" w:rsidRPr="00042A0A" w:rsidRDefault="00042A0A" w:rsidP="009A2DAA">
            <w:pPr>
              <w:spacing w:after="0" w:line="240" w:lineRule="auto"/>
              <w:jc w:val="center"/>
              <w:rPr>
                <w:rFonts w:ascii="Times New Roman" w:eastAsia="Times New Roman" w:hAnsi="Times New Roman" w:cs="Times New Roman"/>
                <w:sz w:val="20"/>
                <w:szCs w:val="20"/>
                <w:lang w:eastAsia="ru-RU"/>
              </w:rPr>
            </w:pPr>
            <w:r w:rsidRPr="00042A0A">
              <w:rPr>
                <w:rFonts w:ascii="Times New Roman" w:eastAsia="Times New Roman" w:hAnsi="Times New Roman" w:cs="Times New Roman"/>
                <w:sz w:val="20"/>
                <w:szCs w:val="20"/>
                <w:lang w:eastAsia="ru-RU"/>
              </w:rPr>
              <w:t>1</w:t>
            </w:r>
          </w:p>
        </w:tc>
        <w:tc>
          <w:tcPr>
            <w:tcW w:w="2177"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6,5</w:t>
            </w:r>
          </w:p>
        </w:tc>
        <w:tc>
          <w:tcPr>
            <w:tcW w:w="2020"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80</w:t>
            </w:r>
          </w:p>
        </w:tc>
        <w:tc>
          <w:tcPr>
            <w:tcW w:w="2205" w:type="dxa"/>
            <w:shd w:val="clear" w:color="auto" w:fill="auto"/>
            <w:vAlign w:val="center"/>
          </w:tcPr>
          <w:p w:rsidR="00042A0A" w:rsidRPr="00042A0A" w:rsidRDefault="00042A0A" w:rsidP="009A2DAA">
            <w:pPr>
              <w:spacing w:after="0" w:line="240" w:lineRule="auto"/>
              <w:jc w:val="center"/>
              <w:rPr>
                <w:rFonts w:ascii="Times New Roman" w:eastAsia="Microsoft YaHei" w:hAnsi="Times New Roman" w:cs="Times New Roman"/>
                <w:bCs/>
                <w:spacing w:val="-5"/>
                <w:sz w:val="20"/>
                <w:szCs w:val="20"/>
                <w:lang w:eastAsia="ru-RU"/>
              </w:rPr>
            </w:pPr>
            <w:r w:rsidRPr="00042A0A">
              <w:rPr>
                <w:rFonts w:ascii="Times New Roman" w:eastAsia="Microsoft YaHei" w:hAnsi="Times New Roman" w:cs="Times New Roman"/>
                <w:bCs/>
                <w:spacing w:val="-5"/>
                <w:sz w:val="20"/>
                <w:szCs w:val="20"/>
                <w:lang w:eastAsia="ru-RU"/>
              </w:rPr>
              <w:t>5,5</w:t>
            </w:r>
          </w:p>
        </w:tc>
      </w:tr>
    </w:tbl>
    <w:p w:rsidR="00042A0A" w:rsidRDefault="00042A0A" w:rsidP="009A2DAA">
      <w:pPr>
        <w:spacing w:after="160" w:line="259" w:lineRule="auto"/>
        <w:rPr>
          <w:rFonts w:ascii="Calibri" w:eastAsia="Calibri" w:hAnsi="Calibri" w:cs="Times New Roman"/>
        </w:rPr>
        <w:sectPr w:rsidR="00042A0A" w:rsidSect="00ED699C">
          <w:pgSz w:w="16838" w:h="11906" w:orient="landscape"/>
          <w:pgMar w:top="1418" w:right="1134" w:bottom="851" w:left="1134" w:header="709" w:footer="459" w:gutter="0"/>
          <w:cols w:space="708"/>
          <w:titlePg/>
          <w:docGrid w:linePitch="360"/>
        </w:sectPr>
      </w:pP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Энергоэффективность холодного водоснабжения определялась по фактическим показателям и оценивается как соотношение расхода электрической энергии, необходимого для подготовки, транспортировки установленного объёма воды, заданного уровня напора (давления).</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Анализ результатов расчёта показателей энергоэффективности холодного водоснабжения показал, что достигнутый ими уровень является энергоэффективным, т.к. не превышает нормативный показатель 0,6-0,8 кВт*ч/м3. Показатель достигается за счет работы башни (накопительного бака).</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Качество эксплуатации, наладки и ремонтов</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Прямым показателем качества эксплуатации, наладки и ремонтов выступает обеспечение потребителей водой в требуемом количестве заданного качества. Случаев подачи воды по графику (менее 24 часов в сутки) за 2023 год не отмечено.</w:t>
      </w:r>
    </w:p>
    <w:p w:rsidR="0036399A" w:rsidRPr="0036399A" w:rsidRDefault="0036399A"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На территории Комсомольского муниципального округа Чувашской республики сооружения очистки и подготовки воды отсутствуют.</w:t>
      </w:r>
    </w:p>
    <w:p w:rsidR="0036399A" w:rsidRPr="0036399A" w:rsidRDefault="0036399A"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Вода забираема из скважин в населенных пунктах, имеющих централизованную систему водоснабжения, проходит очистку в фильтровых колоннах, установленных в скважинах. Рабочая часть фильтра каждой скважины – щелевая.</w:t>
      </w:r>
    </w:p>
    <w:p w:rsidR="0036399A" w:rsidRDefault="0036399A"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 xml:space="preserve">Согласно протоколам испытаний питьевой воды, вода не соответствует нормативным показателям </w:t>
      </w:r>
      <w:r w:rsidRPr="0036399A">
        <w:rPr>
          <w:rFonts w:ascii="Times New Roman" w:hAnsi="Times New Roman" w:cs="Times New Roman"/>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36399A">
        <w:rPr>
          <w:rFonts w:ascii="Times New Roman" w:hAnsi="Times New Roman" w:cs="Times New Roman"/>
        </w:rPr>
        <w:t>.</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Системы учета ресурсов</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Бюджетные организации и большая часть населения оснащены приборами учета холодной воды.</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Сведения по приборам учета на сооружениях водоснабжения отсутствуют.</w:t>
      </w:r>
    </w:p>
    <w:p w:rsidR="00171D1D"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На ближайшую перспективу необходимо в первую очередь оборудовать приборами учета всех абонентов централизованной системы водоснабжения.</w:t>
      </w:r>
    </w:p>
    <w:p w:rsidR="00E47792" w:rsidRPr="0036399A" w:rsidRDefault="00E47792" w:rsidP="009A2DAA">
      <w:pPr>
        <w:spacing w:after="0" w:line="240" w:lineRule="auto"/>
        <w:jc w:val="both"/>
        <w:rPr>
          <w:rFonts w:ascii="Times New Roman" w:hAnsi="Times New Roman" w:cs="Times New Roman"/>
        </w:rPr>
      </w:pPr>
    </w:p>
    <w:p w:rsidR="00171D1D" w:rsidRPr="007F4D7C" w:rsidRDefault="00171D1D" w:rsidP="009A2DAA">
      <w:pPr>
        <w:spacing w:after="0" w:line="240" w:lineRule="auto"/>
        <w:jc w:val="both"/>
        <w:rPr>
          <w:rFonts w:ascii="Times New Roman" w:hAnsi="Times New Roman" w:cs="Times New Roman"/>
        </w:rPr>
      </w:pPr>
      <w:r w:rsidRPr="007F4D7C">
        <w:rPr>
          <w:rFonts w:ascii="Times New Roman" w:hAnsi="Times New Roman" w:cs="Times New Roman"/>
        </w:rPr>
        <w:t>Таблица 3.4.2.1.</w:t>
      </w:r>
      <w:r w:rsidR="00800557" w:rsidRPr="007F4D7C">
        <w:rPr>
          <w:rFonts w:ascii="Times New Roman" w:hAnsi="Times New Roman" w:cs="Times New Roman"/>
        </w:rPr>
        <w:t>3</w:t>
      </w:r>
    </w:p>
    <w:tbl>
      <w:tblPr>
        <w:tblW w:w="9637" w:type="dxa"/>
        <w:jc w:val="center"/>
        <w:tblLook w:val="04A0" w:firstRow="1" w:lastRow="0" w:firstColumn="1" w:lastColumn="0" w:noHBand="0" w:noVBand="1"/>
      </w:tblPr>
      <w:tblGrid>
        <w:gridCol w:w="827"/>
        <w:gridCol w:w="3569"/>
        <w:gridCol w:w="1272"/>
        <w:gridCol w:w="1668"/>
        <w:gridCol w:w="1150"/>
        <w:gridCol w:w="1151"/>
      </w:tblGrid>
      <w:tr w:rsidR="007F4D7C" w:rsidRPr="00E76336" w:rsidTr="005D6234">
        <w:trPr>
          <w:trHeight w:val="227"/>
          <w:tblHeader/>
          <w:jc w:val="center"/>
        </w:trPr>
        <w:tc>
          <w:tcPr>
            <w:tcW w:w="827" w:type="dxa"/>
            <w:vMerge w:val="restart"/>
            <w:tcBorders>
              <w:top w:val="single" w:sz="4" w:space="0" w:color="auto"/>
              <w:left w:val="single" w:sz="4" w:space="0" w:color="auto"/>
              <w:right w:val="single" w:sz="4" w:space="0" w:color="auto"/>
            </w:tcBorders>
            <w:vAlign w:val="center"/>
          </w:tcPr>
          <w:p w:rsidR="007F4D7C" w:rsidRPr="00E76336" w:rsidRDefault="007F4D7C" w:rsidP="009123B5">
            <w:pPr>
              <w:autoSpaceDE w:val="0"/>
              <w:autoSpaceDN w:val="0"/>
              <w:adjustRightInd w:val="0"/>
              <w:spacing w:after="0" w:line="240" w:lineRule="auto"/>
              <w:ind w:right="-1"/>
              <w:jc w:val="center"/>
              <w:rPr>
                <w:rFonts w:ascii="Times New Roman" w:hAnsi="Times New Roman"/>
                <w:b/>
                <w:bCs/>
              </w:rPr>
            </w:pPr>
            <w:r w:rsidRPr="00E76336">
              <w:rPr>
                <w:rFonts w:ascii="Times New Roman" w:hAnsi="Times New Roman"/>
                <w:b/>
                <w:bCs/>
              </w:rPr>
              <w:t>№ п/п</w:t>
            </w:r>
          </w:p>
        </w:tc>
        <w:tc>
          <w:tcPr>
            <w:tcW w:w="3569" w:type="dxa"/>
            <w:vMerge w:val="restart"/>
            <w:tcBorders>
              <w:top w:val="single" w:sz="4" w:space="0" w:color="auto"/>
              <w:left w:val="single" w:sz="4" w:space="0" w:color="auto"/>
              <w:right w:val="single" w:sz="4" w:space="0" w:color="auto"/>
            </w:tcBorders>
            <w:vAlign w:val="center"/>
          </w:tcPr>
          <w:p w:rsidR="007F4D7C" w:rsidRPr="00E76336" w:rsidRDefault="007F4D7C" w:rsidP="009123B5">
            <w:pPr>
              <w:autoSpaceDE w:val="0"/>
              <w:autoSpaceDN w:val="0"/>
              <w:adjustRightInd w:val="0"/>
              <w:spacing w:after="0" w:line="240" w:lineRule="auto"/>
              <w:ind w:right="-1"/>
              <w:jc w:val="center"/>
              <w:rPr>
                <w:rFonts w:ascii="Times New Roman" w:hAnsi="Times New Roman"/>
                <w:b/>
                <w:bCs/>
              </w:rPr>
            </w:pPr>
            <w:r w:rsidRPr="00E76336">
              <w:rPr>
                <w:rFonts w:ascii="Times New Roman" w:hAnsi="Times New Roman"/>
                <w:b/>
                <w:bCs/>
              </w:rPr>
              <w:t>Наименование</w:t>
            </w:r>
          </w:p>
        </w:tc>
        <w:tc>
          <w:tcPr>
            <w:tcW w:w="1272" w:type="dxa"/>
            <w:vMerge w:val="restart"/>
            <w:tcBorders>
              <w:top w:val="single" w:sz="4" w:space="0" w:color="auto"/>
              <w:left w:val="single" w:sz="4" w:space="0" w:color="auto"/>
              <w:right w:val="single" w:sz="4" w:space="0" w:color="auto"/>
            </w:tcBorders>
            <w:vAlign w:val="center"/>
          </w:tcPr>
          <w:p w:rsidR="007F4D7C" w:rsidRPr="00E76336" w:rsidRDefault="007F4D7C" w:rsidP="009123B5">
            <w:pPr>
              <w:autoSpaceDE w:val="0"/>
              <w:autoSpaceDN w:val="0"/>
              <w:adjustRightInd w:val="0"/>
              <w:spacing w:after="0" w:line="240" w:lineRule="auto"/>
              <w:ind w:right="-1"/>
              <w:jc w:val="center"/>
              <w:rPr>
                <w:rFonts w:ascii="Times New Roman" w:hAnsi="Times New Roman"/>
                <w:b/>
                <w:bCs/>
              </w:rPr>
            </w:pPr>
            <w:r w:rsidRPr="00E76336">
              <w:rPr>
                <w:rFonts w:ascii="Times New Roman" w:hAnsi="Times New Roman"/>
                <w:b/>
                <w:bCs/>
              </w:rPr>
              <w:t>Единица измерения</w:t>
            </w:r>
          </w:p>
        </w:tc>
        <w:tc>
          <w:tcPr>
            <w:tcW w:w="3969" w:type="dxa"/>
            <w:gridSpan w:val="3"/>
            <w:tcBorders>
              <w:top w:val="single" w:sz="4" w:space="0" w:color="auto"/>
              <w:left w:val="single" w:sz="4" w:space="0" w:color="auto"/>
              <w:bottom w:val="single" w:sz="4" w:space="0" w:color="auto"/>
              <w:right w:val="single" w:sz="4" w:space="0" w:color="auto"/>
            </w:tcBorders>
          </w:tcPr>
          <w:p w:rsidR="007F4D7C" w:rsidRPr="00E76336" w:rsidRDefault="007F4D7C" w:rsidP="009123B5">
            <w:pPr>
              <w:autoSpaceDE w:val="0"/>
              <w:autoSpaceDN w:val="0"/>
              <w:adjustRightInd w:val="0"/>
              <w:spacing w:after="0" w:line="240" w:lineRule="auto"/>
              <w:ind w:right="-1"/>
              <w:jc w:val="center"/>
              <w:rPr>
                <w:rFonts w:ascii="Times New Roman" w:hAnsi="Times New Roman"/>
                <w:b/>
                <w:bCs/>
              </w:rPr>
            </w:pPr>
            <w:r w:rsidRPr="007F4D7C">
              <w:rPr>
                <w:rFonts w:ascii="Times New Roman" w:hAnsi="Times New Roman"/>
                <w:b/>
                <w:bCs/>
              </w:rPr>
              <w:t>Комсомольский муниципальный округ</w:t>
            </w:r>
          </w:p>
        </w:tc>
      </w:tr>
      <w:tr w:rsidR="00E76336" w:rsidRPr="00E76336" w:rsidTr="005D6234">
        <w:trPr>
          <w:trHeight w:val="227"/>
          <w:tblHeader/>
          <w:jc w:val="center"/>
        </w:trPr>
        <w:tc>
          <w:tcPr>
            <w:tcW w:w="827" w:type="dxa"/>
            <w:vMerge/>
            <w:tcBorders>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jc w:val="center"/>
              <w:rPr>
                <w:rFonts w:ascii="Times New Roman" w:hAnsi="Times New Roman"/>
              </w:rPr>
            </w:pPr>
          </w:p>
        </w:tc>
        <w:tc>
          <w:tcPr>
            <w:tcW w:w="3569" w:type="dxa"/>
            <w:vMerge/>
            <w:tcBorders>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p>
        </w:tc>
        <w:tc>
          <w:tcPr>
            <w:tcW w:w="1272" w:type="dxa"/>
            <w:vMerge/>
            <w:tcBorders>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7F4D7C" w:rsidRDefault="00E76336" w:rsidP="009123B5">
            <w:pPr>
              <w:spacing w:after="0" w:line="240" w:lineRule="auto"/>
              <w:jc w:val="both"/>
              <w:rPr>
                <w:rFonts w:ascii="Times New Roman" w:hAnsi="Times New Roman"/>
                <w:b/>
              </w:rPr>
            </w:pPr>
            <w:r w:rsidRPr="007F4D7C">
              <w:rPr>
                <w:rFonts w:ascii="Times New Roman" w:hAnsi="Times New Roman"/>
                <w:b/>
              </w:rPr>
              <w:t>ХВС</w:t>
            </w:r>
          </w:p>
        </w:tc>
        <w:tc>
          <w:tcPr>
            <w:tcW w:w="1150" w:type="dxa"/>
            <w:tcBorders>
              <w:top w:val="single" w:sz="4" w:space="0" w:color="auto"/>
              <w:left w:val="single" w:sz="4" w:space="0" w:color="auto"/>
              <w:bottom w:val="single" w:sz="4" w:space="0" w:color="auto"/>
              <w:right w:val="single" w:sz="4" w:space="0" w:color="auto"/>
            </w:tcBorders>
            <w:vAlign w:val="center"/>
          </w:tcPr>
          <w:p w:rsidR="00E76336" w:rsidRPr="007F4D7C" w:rsidRDefault="00E76336" w:rsidP="009123B5">
            <w:pPr>
              <w:spacing w:after="0" w:line="240" w:lineRule="auto"/>
              <w:jc w:val="both"/>
              <w:rPr>
                <w:rFonts w:ascii="Times New Roman" w:hAnsi="Times New Roman"/>
                <w:b/>
              </w:rPr>
            </w:pPr>
            <w:r w:rsidRPr="007F4D7C">
              <w:rPr>
                <w:rFonts w:ascii="Times New Roman" w:hAnsi="Times New Roman"/>
                <w:b/>
              </w:rPr>
              <w:t>в том числе ГВС</w:t>
            </w:r>
          </w:p>
        </w:tc>
        <w:tc>
          <w:tcPr>
            <w:tcW w:w="1151" w:type="dxa"/>
            <w:tcBorders>
              <w:top w:val="single" w:sz="4" w:space="0" w:color="auto"/>
              <w:left w:val="single" w:sz="4" w:space="0" w:color="auto"/>
              <w:bottom w:val="single" w:sz="4" w:space="0" w:color="auto"/>
              <w:right w:val="single" w:sz="4" w:space="0" w:color="auto"/>
            </w:tcBorders>
            <w:vAlign w:val="center"/>
          </w:tcPr>
          <w:p w:rsidR="00E76336" w:rsidRPr="007F4D7C" w:rsidRDefault="00E76336" w:rsidP="009123B5">
            <w:pPr>
              <w:spacing w:after="0" w:line="240" w:lineRule="auto"/>
              <w:jc w:val="both"/>
              <w:rPr>
                <w:rFonts w:ascii="Times New Roman" w:hAnsi="Times New Roman"/>
                <w:b/>
              </w:rPr>
            </w:pPr>
            <w:r w:rsidRPr="007F4D7C">
              <w:rPr>
                <w:rFonts w:ascii="Times New Roman" w:hAnsi="Times New Roman"/>
                <w:b/>
              </w:rPr>
              <w:t>Технич.</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8810" w:type="dxa"/>
            <w:gridSpan w:val="5"/>
            <w:tcBorders>
              <w:top w:val="single" w:sz="4" w:space="0" w:color="auto"/>
              <w:left w:val="single" w:sz="4" w:space="0" w:color="auto"/>
              <w:bottom w:val="single" w:sz="4" w:space="0" w:color="auto"/>
              <w:right w:val="single" w:sz="4" w:space="0" w:color="auto"/>
            </w:tcBorders>
          </w:tcPr>
          <w:p w:rsidR="00E76336" w:rsidRPr="00E76336" w:rsidRDefault="00E76336" w:rsidP="009123B5">
            <w:pPr>
              <w:autoSpaceDE w:val="0"/>
              <w:autoSpaceDN w:val="0"/>
              <w:adjustRightInd w:val="0"/>
              <w:spacing w:after="0" w:line="240" w:lineRule="auto"/>
              <w:ind w:right="-1"/>
              <w:rPr>
                <w:rFonts w:ascii="Times New Roman" w:hAnsi="Times New Roman"/>
                <w:b/>
                <w:bCs/>
              </w:rPr>
            </w:pPr>
            <w:r w:rsidRPr="00E76336">
              <w:rPr>
                <w:rFonts w:ascii="Times New Roman" w:hAnsi="Times New Roman"/>
                <w:b/>
                <w:bCs/>
              </w:rPr>
              <w:t>Водоподготовка</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воды из источников водоснабжения:</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697,895</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из поверхностных источников</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из подземных источников</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697,895</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доочищенная сточная вода для нужд технического водоснабжения</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E76336"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воды, прошедшей водоподготовку</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E76336" w:rsidRPr="00E76336" w:rsidTr="005D6234">
        <w:trPr>
          <w:trHeight w:val="795"/>
          <w:jc w:val="center"/>
        </w:trPr>
        <w:tc>
          <w:tcPr>
            <w:tcW w:w="827"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технической воды, поданной в сеть</w:t>
            </w:r>
          </w:p>
        </w:tc>
        <w:tc>
          <w:tcPr>
            <w:tcW w:w="1272"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E76336" w:rsidRPr="00E76336" w:rsidRDefault="00E76336" w:rsidP="009123B5">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E76336" w:rsidRDefault="00E76336" w:rsidP="009123B5">
            <w:pPr>
              <w:spacing w:after="0" w:line="240" w:lineRule="auto"/>
              <w:jc w:val="center"/>
            </w:pPr>
            <w:r w:rsidRPr="00E76336">
              <w:rPr>
                <w:rFonts w:ascii="Times New Roman" w:hAnsi="Times New Roman"/>
              </w:rPr>
              <w:t>0</w:t>
            </w:r>
          </w:p>
        </w:tc>
      </w:tr>
      <w:tr w:rsidR="005D6234" w:rsidRPr="00E76336" w:rsidTr="005D6234">
        <w:trPr>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питьевой воды, поданной в сеть</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697,895</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8810" w:type="dxa"/>
            <w:gridSpan w:val="5"/>
            <w:tcBorders>
              <w:top w:val="single" w:sz="4" w:space="0" w:color="auto"/>
              <w:left w:val="single" w:sz="4" w:space="0" w:color="auto"/>
              <w:bottom w:val="single" w:sz="4" w:space="0" w:color="auto"/>
              <w:right w:val="single" w:sz="4" w:space="0" w:color="auto"/>
            </w:tcBorders>
          </w:tcPr>
          <w:p w:rsidR="005D6234" w:rsidRPr="00E76336" w:rsidRDefault="005D6234" w:rsidP="005D6234">
            <w:pPr>
              <w:autoSpaceDE w:val="0"/>
              <w:autoSpaceDN w:val="0"/>
              <w:adjustRightInd w:val="0"/>
              <w:spacing w:after="0" w:line="240" w:lineRule="auto"/>
              <w:ind w:right="-1"/>
              <w:rPr>
                <w:rFonts w:ascii="Times New Roman" w:hAnsi="Times New Roman"/>
                <w:b/>
                <w:bCs/>
              </w:rPr>
            </w:pPr>
            <w:r w:rsidRPr="00E76336">
              <w:rPr>
                <w:rFonts w:ascii="Times New Roman" w:hAnsi="Times New Roman"/>
                <w:b/>
                <w:bCs/>
              </w:rPr>
              <w:t>Транспортировка питьевой воды</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воды, поступившей в сеть:</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697,895</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из собственных источников</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697,895</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от других операторов</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получено от других территорий, дифференцированных по тарифу</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Потери воды</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91,18</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Потребление на собственные нужды</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воды, отпущенной из сети</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606,711</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Передано на другие территории, дифференцированные по тарифу</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8810" w:type="dxa"/>
            <w:gridSpan w:val="5"/>
            <w:tcBorders>
              <w:top w:val="single" w:sz="4" w:space="0" w:color="auto"/>
              <w:left w:val="single" w:sz="4" w:space="0" w:color="auto"/>
              <w:bottom w:val="single" w:sz="4" w:space="0" w:color="auto"/>
              <w:right w:val="single" w:sz="4" w:space="0" w:color="auto"/>
            </w:tcBorders>
          </w:tcPr>
          <w:p w:rsidR="005D6234" w:rsidRPr="00E76336" w:rsidRDefault="005D6234" w:rsidP="005D6234">
            <w:pPr>
              <w:autoSpaceDE w:val="0"/>
              <w:autoSpaceDN w:val="0"/>
              <w:adjustRightInd w:val="0"/>
              <w:spacing w:after="0" w:line="240" w:lineRule="auto"/>
              <w:ind w:right="-1"/>
              <w:rPr>
                <w:rFonts w:ascii="Times New Roman" w:hAnsi="Times New Roman"/>
                <w:b/>
                <w:bCs/>
              </w:rPr>
            </w:pPr>
            <w:r w:rsidRPr="00E76336">
              <w:rPr>
                <w:rFonts w:ascii="Times New Roman" w:hAnsi="Times New Roman"/>
                <w:b/>
                <w:bCs/>
              </w:rPr>
              <w:t>Отпуск питьевой воды</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Объем воды, отпущенной абонентам:</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606,711</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 приборам учета</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 нормативам</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606,711</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для приготовления горячей воды</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при дифференциации тарифов по объему</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 xml:space="preserve">в пределах </w:t>
            </w:r>
            <w:r>
              <w:rPr>
                <w:rFonts w:ascii="Times New Roman" w:hAnsi="Times New Roman"/>
                <w:lang w:val="en-US"/>
              </w:rPr>
              <w:t>I</w:t>
            </w:r>
            <w:r w:rsidRPr="00E76336">
              <w:rPr>
                <w:rFonts w:ascii="Times New Roman" w:hAnsi="Times New Roman"/>
              </w:rPr>
              <w:t>-го объема</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По абонентам</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606,711</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другим организациям, осуществляющим водоснабжение</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519"/>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2"/>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собственным абонентам</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606,711</w:t>
            </w:r>
          </w:p>
        </w:tc>
        <w:tc>
          <w:tcPr>
            <w:tcW w:w="1150"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tcPr>
          <w:p w:rsidR="005D6234" w:rsidRDefault="005D6234" w:rsidP="005D6234">
            <w:pPr>
              <w:spacing w:after="0" w:line="240" w:lineRule="auto"/>
              <w:jc w:val="cente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8810" w:type="dxa"/>
            <w:gridSpan w:val="5"/>
            <w:tcBorders>
              <w:top w:val="single" w:sz="4" w:space="0" w:color="auto"/>
              <w:left w:val="single" w:sz="4" w:space="0" w:color="auto"/>
              <w:bottom w:val="single" w:sz="4" w:space="0" w:color="auto"/>
              <w:right w:val="single" w:sz="4" w:space="0" w:color="auto"/>
            </w:tcBorders>
          </w:tcPr>
          <w:p w:rsidR="005D6234" w:rsidRPr="00E76336" w:rsidRDefault="005D6234" w:rsidP="005D6234">
            <w:pPr>
              <w:autoSpaceDE w:val="0"/>
              <w:autoSpaceDN w:val="0"/>
              <w:adjustRightInd w:val="0"/>
              <w:spacing w:after="0" w:line="240" w:lineRule="auto"/>
              <w:ind w:right="-1"/>
              <w:rPr>
                <w:rFonts w:ascii="Times New Roman" w:hAnsi="Times New Roman"/>
                <w:b/>
                <w:bCs/>
              </w:rPr>
            </w:pPr>
            <w:r w:rsidRPr="00E76336">
              <w:rPr>
                <w:rFonts w:ascii="Times New Roman" w:hAnsi="Times New Roman"/>
                <w:b/>
                <w:bCs/>
              </w:rPr>
              <w:t>Объем воды, отпускаемой новым абонентам</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Увеличение отпуска питьевой воды в связи с подключением абонентов</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numPr>
                <w:ilvl w:val="1"/>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Снижение отпуска питьевой воды в связи с прекращением водоснабжения</w:t>
            </w:r>
          </w:p>
        </w:tc>
        <w:tc>
          <w:tcPr>
            <w:tcW w:w="1272"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1" w:type="dxa"/>
            <w:tcBorders>
              <w:top w:val="single" w:sz="4" w:space="0" w:color="auto"/>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r>
      <w:tr w:rsidR="005D6234" w:rsidRPr="00E76336" w:rsidTr="005D6234">
        <w:trPr>
          <w:trHeight w:val="227"/>
          <w:jc w:val="center"/>
        </w:trPr>
        <w:tc>
          <w:tcPr>
            <w:tcW w:w="827" w:type="dxa"/>
            <w:tcBorders>
              <w:top w:val="single" w:sz="4" w:space="0" w:color="auto"/>
              <w:left w:val="single" w:sz="4" w:space="0" w:color="auto"/>
              <w:right w:val="single" w:sz="4" w:space="0" w:color="auto"/>
            </w:tcBorders>
            <w:vAlign w:val="center"/>
          </w:tcPr>
          <w:p w:rsidR="005D6234" w:rsidRPr="00E76336" w:rsidRDefault="005D6234" w:rsidP="005D6234">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top w:val="single" w:sz="4" w:space="0" w:color="auto"/>
              <w:left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Изменение объема отпуска питьевой воды в связи с изменением нормативов потребления и установкой приборов учета</w:t>
            </w:r>
          </w:p>
        </w:tc>
        <w:tc>
          <w:tcPr>
            <w:tcW w:w="1272" w:type="dxa"/>
            <w:tcBorders>
              <w:top w:val="single" w:sz="4" w:space="0" w:color="auto"/>
              <w:left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тыс. куб. м</w:t>
            </w:r>
          </w:p>
        </w:tc>
        <w:tc>
          <w:tcPr>
            <w:tcW w:w="1668" w:type="dxa"/>
            <w:tcBorders>
              <w:top w:val="single" w:sz="4" w:space="0" w:color="auto"/>
              <w:left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top w:val="single" w:sz="4" w:space="0" w:color="auto"/>
              <w:left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1" w:type="dxa"/>
            <w:tcBorders>
              <w:top w:val="single" w:sz="4" w:space="0" w:color="auto"/>
              <w:left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r>
      <w:tr w:rsidR="005D6234" w:rsidRPr="00E76336" w:rsidTr="005D6234">
        <w:trPr>
          <w:trHeight w:val="227"/>
          <w:jc w:val="center"/>
        </w:trPr>
        <w:tc>
          <w:tcPr>
            <w:tcW w:w="827" w:type="dxa"/>
            <w:tcBorders>
              <w:left w:val="single" w:sz="4" w:space="0" w:color="auto"/>
              <w:bottom w:val="single" w:sz="4" w:space="0" w:color="auto"/>
              <w:right w:val="single" w:sz="4" w:space="0" w:color="auto"/>
            </w:tcBorders>
            <w:vAlign w:val="center"/>
          </w:tcPr>
          <w:p w:rsidR="005D6234" w:rsidRPr="00E76336" w:rsidRDefault="005D6234" w:rsidP="005D6234">
            <w:pPr>
              <w:numPr>
                <w:ilvl w:val="0"/>
                <w:numId w:val="13"/>
              </w:numPr>
              <w:autoSpaceDE w:val="0"/>
              <w:autoSpaceDN w:val="0"/>
              <w:adjustRightInd w:val="0"/>
              <w:spacing w:after="0" w:line="240" w:lineRule="auto"/>
              <w:ind w:left="0" w:firstLine="0"/>
              <w:contextualSpacing/>
              <w:jc w:val="center"/>
              <w:rPr>
                <w:rFonts w:ascii="Times New Roman" w:hAnsi="Times New Roman"/>
                <w:lang w:val="x-none"/>
              </w:rPr>
            </w:pPr>
          </w:p>
        </w:tc>
        <w:tc>
          <w:tcPr>
            <w:tcW w:w="3569" w:type="dxa"/>
            <w:tcBorders>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Темп изменения потребления воды</w:t>
            </w:r>
          </w:p>
        </w:tc>
        <w:tc>
          <w:tcPr>
            <w:tcW w:w="1272" w:type="dxa"/>
            <w:tcBorders>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w:t>
            </w:r>
          </w:p>
        </w:tc>
        <w:tc>
          <w:tcPr>
            <w:tcW w:w="1668" w:type="dxa"/>
            <w:tcBorders>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0" w:type="dxa"/>
            <w:tcBorders>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c>
          <w:tcPr>
            <w:tcW w:w="1151" w:type="dxa"/>
            <w:tcBorders>
              <w:left w:val="single" w:sz="4" w:space="0" w:color="auto"/>
              <w:bottom w:val="single" w:sz="4" w:space="0" w:color="auto"/>
              <w:right w:val="single" w:sz="4" w:space="0" w:color="auto"/>
            </w:tcBorders>
            <w:vAlign w:val="center"/>
          </w:tcPr>
          <w:p w:rsidR="005D6234" w:rsidRPr="00E76336" w:rsidRDefault="005D6234" w:rsidP="005D6234">
            <w:pPr>
              <w:autoSpaceDE w:val="0"/>
              <w:autoSpaceDN w:val="0"/>
              <w:adjustRightInd w:val="0"/>
              <w:spacing w:after="0" w:line="240" w:lineRule="auto"/>
              <w:ind w:right="-1"/>
              <w:jc w:val="center"/>
              <w:rPr>
                <w:rFonts w:ascii="Times New Roman" w:hAnsi="Times New Roman"/>
              </w:rPr>
            </w:pPr>
            <w:r w:rsidRPr="00E76336">
              <w:rPr>
                <w:rFonts w:ascii="Times New Roman" w:hAnsi="Times New Roman"/>
              </w:rPr>
              <w:t>0</w:t>
            </w:r>
          </w:p>
        </w:tc>
      </w:tr>
    </w:tbl>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Собственные нужды</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Потребление холодной воды на собственные нужды не осуществляется.</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Проблемы и направления их решения</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 xml:space="preserve">В настоящее время основными проблемами в водоснабжении муниципального образования являются: </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w:t>
      </w:r>
      <w:r w:rsidRPr="0036399A">
        <w:rPr>
          <w:rFonts w:ascii="Times New Roman" w:hAnsi="Times New Roman" w:cs="Times New Roman"/>
        </w:rPr>
        <w:tab/>
        <w:t>преждевременный износ насосного оборудования ВЗУ, как следствие неудовлетворительное качество воды;</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w:t>
      </w:r>
      <w:r w:rsidRPr="0036399A">
        <w:rPr>
          <w:rFonts w:ascii="Times New Roman" w:hAnsi="Times New Roman" w:cs="Times New Roman"/>
        </w:rPr>
        <w:tab/>
        <w:t xml:space="preserve">высокий моральный и физический процент износа трубопроводов и запорной арматуры; </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w:t>
      </w:r>
      <w:r w:rsidRPr="0036399A">
        <w:rPr>
          <w:rFonts w:ascii="Times New Roman" w:hAnsi="Times New Roman" w:cs="Times New Roman"/>
        </w:rPr>
        <w:tab/>
        <w:t xml:space="preserve">несоответствие существующего приборного учета современным требованиям; </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w:t>
      </w:r>
      <w:r w:rsidRPr="0036399A">
        <w:rPr>
          <w:rFonts w:ascii="Times New Roman" w:hAnsi="Times New Roman" w:cs="Times New Roman"/>
        </w:rPr>
        <w:tab/>
        <w:t>высокие энергозатраты по доставке воды потребителям;</w:t>
      </w:r>
    </w:p>
    <w:p w:rsidR="00171D1D" w:rsidRPr="0036399A" w:rsidRDefault="00171D1D" w:rsidP="00E47792">
      <w:pPr>
        <w:spacing w:after="0" w:line="240" w:lineRule="auto"/>
        <w:ind w:firstLine="851"/>
        <w:jc w:val="both"/>
        <w:rPr>
          <w:rFonts w:ascii="Times New Roman" w:hAnsi="Times New Roman" w:cs="Times New Roman"/>
        </w:rPr>
      </w:pPr>
      <w:r w:rsidRPr="0036399A">
        <w:rPr>
          <w:rFonts w:ascii="Times New Roman" w:hAnsi="Times New Roman" w:cs="Times New Roman"/>
        </w:rPr>
        <w:t>-</w:t>
      </w:r>
      <w:r w:rsidRPr="0036399A">
        <w:rPr>
          <w:rFonts w:ascii="Times New Roman" w:hAnsi="Times New Roman" w:cs="Times New Roman"/>
        </w:rPr>
        <w:tab/>
        <w:t>охват централизованным водоснабжением не всех потребителей;</w:t>
      </w:r>
    </w:p>
    <w:p w:rsidR="00171D1D" w:rsidRPr="003F76DA" w:rsidRDefault="00171D1D" w:rsidP="00E47792">
      <w:pPr>
        <w:spacing w:after="0" w:line="240" w:lineRule="auto"/>
        <w:ind w:firstLine="851"/>
        <w:jc w:val="both"/>
        <w:rPr>
          <w:rFonts w:ascii="Times New Roman" w:hAnsi="Times New Roman" w:cs="Times New Roman"/>
          <w:highlight w:val="yellow"/>
        </w:rPr>
      </w:pPr>
      <w:r w:rsidRPr="0036399A">
        <w:rPr>
          <w:rFonts w:ascii="Times New Roman" w:hAnsi="Times New Roman" w:cs="Times New Roman"/>
        </w:rPr>
        <w:t>-</w:t>
      </w:r>
      <w:r w:rsidRPr="0036399A">
        <w:rPr>
          <w:rFonts w:ascii="Times New Roman" w:hAnsi="Times New Roman" w:cs="Times New Roman"/>
        </w:rPr>
        <w:tab/>
        <w:t>отсутствие современных систем диспетчеризации и телемеханизации, автоматизированных систем управления режимами водоснабжения на объектах, осуществляющих водоснабжение</w:t>
      </w:r>
      <w:r w:rsidR="005D0DF8">
        <w:rPr>
          <w:rFonts w:ascii="Times New Roman" w:hAnsi="Times New Roman" w:cs="Times New Roman"/>
        </w:rPr>
        <w:t>.</w:t>
      </w:r>
    </w:p>
    <w:p w:rsidR="00171D1D"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На ближайшую перспективу необходимо предусмотреть реконструкцию существующего водовода и разводящих сетей, при необходимости постройка водопроводных очистных сооружений. Обеспечение работоспособности и отказоустойчивости существующих сетей, на сегодняшний день, является перспективным. Постепенный вывод водозаборных сооружений за территорию населенных пунктов, проведение оценочных и разведочных работ на действующих водозаборах.</w:t>
      </w:r>
    </w:p>
    <w:p w:rsidR="005D0DF8" w:rsidRPr="005D0DF8" w:rsidRDefault="005D0DF8" w:rsidP="00E47792">
      <w:pPr>
        <w:spacing w:after="0" w:line="240" w:lineRule="auto"/>
        <w:ind w:firstLine="851"/>
        <w:jc w:val="both"/>
        <w:rPr>
          <w:rFonts w:ascii="Times New Roman" w:hAnsi="Times New Roman" w:cs="Times New Roman"/>
        </w:rPr>
      </w:pPr>
      <w:r w:rsidRPr="005D0DF8">
        <w:rPr>
          <w:rFonts w:ascii="Times New Roman" w:hAnsi="Times New Roman" w:cs="Times New Roman"/>
        </w:rPr>
        <w:t xml:space="preserve">На территории Комсомольского муниципального округа ведется строительство линейного объекта «Строительство группового водовода Шемуршинского, Батыревского, Комсомольского районов Чувашской Республики (IX пусковой комплекс)». Населенные пункты, Комсомольского муниципального округа попадающие в линейный объект «Строительство группового водовода Шемуршинского, Батыревского, Комсомольского районов Чувашской Республики (IX пусковой комплекс)» приведены на рисунках </w:t>
      </w:r>
      <w:r>
        <w:rPr>
          <w:rFonts w:ascii="Times New Roman" w:hAnsi="Times New Roman" w:cs="Times New Roman"/>
        </w:rPr>
        <w:t>3</w:t>
      </w:r>
      <w:r w:rsidRPr="005D0DF8">
        <w:rPr>
          <w:rFonts w:ascii="Times New Roman" w:hAnsi="Times New Roman" w:cs="Times New Roman"/>
        </w:rPr>
        <w:t>.4.</w:t>
      </w:r>
      <w:r>
        <w:rPr>
          <w:rFonts w:ascii="Times New Roman" w:hAnsi="Times New Roman" w:cs="Times New Roman"/>
        </w:rPr>
        <w:t>2</w:t>
      </w:r>
      <w:r w:rsidRPr="005D0DF8">
        <w:rPr>
          <w:rFonts w:ascii="Times New Roman" w:hAnsi="Times New Roman" w:cs="Times New Roman"/>
        </w:rPr>
        <w:t>.1.</w:t>
      </w:r>
    </w:p>
    <w:p w:rsidR="005D0DF8" w:rsidRPr="005D0DF8" w:rsidRDefault="005D0DF8" w:rsidP="009A2DAA">
      <w:pPr>
        <w:spacing w:after="0" w:line="240" w:lineRule="auto"/>
        <w:jc w:val="center"/>
        <w:rPr>
          <w:rFonts w:ascii="Times New Roman" w:hAnsi="Times New Roman" w:cs="Times New Roman"/>
        </w:rPr>
      </w:pPr>
      <w:r w:rsidRPr="005D0DF8">
        <w:rPr>
          <w:rFonts w:ascii="Times New Roman" w:hAnsi="Times New Roman" w:cs="Times New Roman"/>
          <w:noProof/>
          <w:lang w:eastAsia="ru-RU"/>
        </w:rPr>
        <w:drawing>
          <wp:inline distT="0" distB="0" distL="0" distR="0" wp14:anchorId="657EAC38" wp14:editId="47A1BA55">
            <wp:extent cx="5161280" cy="3495500"/>
            <wp:effectExtent l="19050" t="19050" r="2032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8899" t="12930" r="24757" b="7184"/>
                    <a:stretch>
                      <a:fillRect/>
                    </a:stretch>
                  </pic:blipFill>
                  <pic:spPr bwMode="auto">
                    <a:xfrm>
                      <a:off x="0" y="0"/>
                      <a:ext cx="5191863" cy="3516213"/>
                    </a:xfrm>
                    <a:prstGeom prst="rect">
                      <a:avLst/>
                    </a:prstGeom>
                    <a:noFill/>
                    <a:ln w="19050">
                      <a:solidFill>
                        <a:schemeClr val="tx1"/>
                      </a:solidFill>
                    </a:ln>
                  </pic:spPr>
                </pic:pic>
              </a:graphicData>
            </a:graphic>
          </wp:inline>
        </w:drawing>
      </w:r>
    </w:p>
    <w:p w:rsidR="005D0DF8" w:rsidRPr="005D0DF8" w:rsidRDefault="005D0DF8" w:rsidP="009A2DAA">
      <w:pPr>
        <w:spacing w:after="0" w:line="240" w:lineRule="auto"/>
        <w:jc w:val="center"/>
        <w:rPr>
          <w:rFonts w:ascii="Times New Roman" w:hAnsi="Times New Roman" w:cs="Times New Roman"/>
        </w:rPr>
      </w:pPr>
      <w:r w:rsidRPr="005D0DF8">
        <w:rPr>
          <w:rFonts w:ascii="Times New Roman" w:hAnsi="Times New Roman" w:cs="Times New Roman"/>
        </w:rPr>
        <w:t xml:space="preserve">Рис. </w:t>
      </w:r>
      <w:r>
        <w:rPr>
          <w:rFonts w:ascii="Times New Roman" w:hAnsi="Times New Roman" w:cs="Times New Roman"/>
        </w:rPr>
        <w:t>3</w:t>
      </w:r>
      <w:r w:rsidRPr="005D0DF8">
        <w:rPr>
          <w:rFonts w:ascii="Times New Roman" w:hAnsi="Times New Roman" w:cs="Times New Roman"/>
        </w:rPr>
        <w:t>.4.</w:t>
      </w:r>
      <w:r>
        <w:rPr>
          <w:rFonts w:ascii="Times New Roman" w:hAnsi="Times New Roman" w:cs="Times New Roman"/>
        </w:rPr>
        <w:t>2</w:t>
      </w:r>
      <w:r w:rsidRPr="005D0DF8">
        <w:rPr>
          <w:rFonts w:ascii="Times New Roman" w:hAnsi="Times New Roman" w:cs="Times New Roman"/>
        </w:rPr>
        <w:t>.1 – Схема прохождения водовода БШК</w:t>
      </w:r>
    </w:p>
    <w:p w:rsidR="005D0DF8" w:rsidRPr="005D0DF8" w:rsidRDefault="005D0DF8" w:rsidP="009A2DAA">
      <w:pPr>
        <w:spacing w:after="0" w:line="240" w:lineRule="auto"/>
        <w:jc w:val="both"/>
        <w:rPr>
          <w:rFonts w:ascii="Times New Roman" w:hAnsi="Times New Roman" w:cs="Times New Roman"/>
        </w:rPr>
      </w:pPr>
    </w:p>
    <w:p w:rsidR="005D0DF8" w:rsidRDefault="005D0DF8" w:rsidP="00E47792">
      <w:pPr>
        <w:spacing w:after="0" w:line="240" w:lineRule="auto"/>
        <w:ind w:firstLine="851"/>
        <w:jc w:val="both"/>
        <w:rPr>
          <w:rFonts w:ascii="Times New Roman" w:hAnsi="Times New Roman" w:cs="Times New Roman"/>
        </w:rPr>
      </w:pPr>
      <w:r w:rsidRPr="005D0DF8">
        <w:rPr>
          <w:rFonts w:ascii="Times New Roman" w:hAnsi="Times New Roman" w:cs="Times New Roman"/>
        </w:rPr>
        <w:t>Схема прохождения водовода БШК по территории Комсомольского МО IX-Х пусковых комплексов линейного объекта «Строительство группового водовода Шемуршинского, Батыревского, Комсомольского районов Чувашской Республики» и перечень населенных пукнтов Комсомольского муниципального округа попадающие в линейный объект «Строительство группового водовода Шемуршинского, Батыревского, Комсомольского районов Чувашской Республики (IX-Х пусковой комплекс)» приведен на рисунках 3.4.2</w:t>
      </w:r>
      <w:r>
        <w:rPr>
          <w:rFonts w:ascii="Times New Roman" w:hAnsi="Times New Roman" w:cs="Times New Roman"/>
        </w:rPr>
        <w:t>.2</w:t>
      </w:r>
      <w:r w:rsidRPr="005D0DF8">
        <w:rPr>
          <w:rFonts w:ascii="Times New Roman" w:hAnsi="Times New Roman" w:cs="Times New Roman"/>
        </w:rPr>
        <w:t>.</w:t>
      </w:r>
    </w:p>
    <w:p w:rsidR="00E47792" w:rsidRDefault="00E47792" w:rsidP="00E47792">
      <w:pPr>
        <w:spacing w:after="0" w:line="240" w:lineRule="auto"/>
        <w:ind w:firstLine="851"/>
        <w:jc w:val="both"/>
        <w:rPr>
          <w:rFonts w:ascii="Times New Roman" w:hAnsi="Times New Roman" w:cs="Times New Roman"/>
        </w:rPr>
      </w:pPr>
    </w:p>
    <w:p w:rsidR="005D0DF8" w:rsidRPr="005D0DF8" w:rsidRDefault="005D0DF8" w:rsidP="009A2DAA">
      <w:pPr>
        <w:spacing w:after="0" w:line="240" w:lineRule="auto"/>
        <w:jc w:val="center"/>
        <w:rPr>
          <w:rFonts w:ascii="Times New Roman" w:hAnsi="Times New Roman" w:cs="Times New Roman"/>
        </w:rPr>
      </w:pPr>
      <w:r w:rsidRPr="005D0DF8">
        <w:rPr>
          <w:rFonts w:ascii="Times New Roman" w:hAnsi="Times New Roman" w:cs="Times New Roman"/>
          <w:noProof/>
          <w:lang w:eastAsia="ru-RU"/>
        </w:rPr>
        <w:drawing>
          <wp:inline distT="0" distB="0" distL="0" distR="0" wp14:anchorId="7D815986" wp14:editId="665452CD">
            <wp:extent cx="4700932" cy="1677035"/>
            <wp:effectExtent l="19050" t="19050" r="23495" b="18415"/>
            <wp:docPr id="8593761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2277" cy="1691785"/>
                    </a:xfrm>
                    <a:prstGeom prst="rect">
                      <a:avLst/>
                    </a:prstGeom>
                    <a:noFill/>
                    <a:ln w="19050">
                      <a:solidFill>
                        <a:schemeClr val="tx1"/>
                      </a:solidFill>
                    </a:ln>
                  </pic:spPr>
                </pic:pic>
              </a:graphicData>
            </a:graphic>
          </wp:inline>
        </w:drawing>
      </w:r>
    </w:p>
    <w:p w:rsidR="005D0DF8" w:rsidRPr="005D0DF8" w:rsidRDefault="005D0DF8" w:rsidP="009A2DAA">
      <w:pPr>
        <w:spacing w:after="0" w:line="240" w:lineRule="auto"/>
        <w:jc w:val="center"/>
        <w:rPr>
          <w:rFonts w:ascii="Times New Roman" w:hAnsi="Times New Roman" w:cs="Times New Roman"/>
        </w:rPr>
      </w:pPr>
      <w:r w:rsidRPr="005D0DF8">
        <w:rPr>
          <w:rFonts w:ascii="Times New Roman" w:hAnsi="Times New Roman" w:cs="Times New Roman"/>
        </w:rPr>
        <w:t xml:space="preserve">Рис. </w:t>
      </w:r>
      <w:r>
        <w:rPr>
          <w:rFonts w:ascii="Times New Roman" w:hAnsi="Times New Roman" w:cs="Times New Roman"/>
        </w:rPr>
        <w:t>3.4.2.2</w:t>
      </w:r>
      <w:r w:rsidRPr="005D0DF8">
        <w:rPr>
          <w:rFonts w:ascii="Times New Roman" w:hAnsi="Times New Roman" w:cs="Times New Roman"/>
        </w:rPr>
        <w:t xml:space="preserve"> – Схема прохождения водовода БШК по территории Комсомольского МО</w:t>
      </w:r>
    </w:p>
    <w:p w:rsidR="005D0DF8" w:rsidRDefault="005D0DF8" w:rsidP="009A2DAA">
      <w:pPr>
        <w:spacing w:after="0" w:line="240" w:lineRule="auto"/>
        <w:jc w:val="both"/>
        <w:rPr>
          <w:rFonts w:ascii="Times New Roman" w:hAnsi="Times New Roman" w:cs="Times New Roman"/>
        </w:rPr>
      </w:pPr>
    </w:p>
    <w:p w:rsidR="00171D1D" w:rsidRPr="00AA56C5" w:rsidRDefault="00171D1D" w:rsidP="00216A85">
      <w:pPr>
        <w:rPr>
          <w:rFonts w:ascii="Times New Roman" w:hAnsi="Times New Roman" w:cs="Times New Roman"/>
          <w:b/>
        </w:rPr>
      </w:pPr>
      <w:r w:rsidRPr="00AA56C5">
        <w:rPr>
          <w:rFonts w:ascii="Times New Roman" w:hAnsi="Times New Roman" w:cs="Times New Roman"/>
          <w:b/>
        </w:rPr>
        <w:t>3.4.2.2. Анализ эффективности и надежности имеющихся сетей, имеющиеся проблемы и направления их решения</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Линейные объекты водоснабжения</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xml:space="preserve">Вода от артезианских скважин и поверхностного водозабора </w:t>
      </w:r>
      <w:r w:rsidR="00AA56C5" w:rsidRPr="00AA56C5">
        <w:rPr>
          <w:rFonts w:ascii="Times New Roman" w:hAnsi="Times New Roman" w:cs="Times New Roman"/>
        </w:rPr>
        <w:t>села Комсомольское</w:t>
      </w:r>
      <w:r w:rsidRPr="00AA56C5">
        <w:rPr>
          <w:rFonts w:ascii="Times New Roman" w:hAnsi="Times New Roman" w:cs="Times New Roman"/>
        </w:rPr>
        <w:t xml:space="preserve"> по трубопроводам поступает в накопительный бак (водобашня), далее потребителям с определенно заданным давлением.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xml:space="preserve">Сети холодного водоснабжения </w:t>
      </w:r>
      <w:r w:rsidR="00AA56C5" w:rsidRPr="00AA56C5">
        <w:rPr>
          <w:rFonts w:ascii="Times New Roman" w:hAnsi="Times New Roman" w:cs="Times New Roman"/>
        </w:rPr>
        <w:t>села</w:t>
      </w:r>
      <w:r w:rsidRPr="00AA56C5">
        <w:rPr>
          <w:rFonts w:ascii="Times New Roman" w:hAnsi="Times New Roman" w:cs="Times New Roman"/>
        </w:rPr>
        <w:t xml:space="preserve"> выполнены в однотрубном исполнении. Способ прокладки – подземный. Характеристика существующих водопроводных сетей приведена в таблице 3.4.2.2.1.</w:t>
      </w:r>
    </w:p>
    <w:p w:rsidR="00171D1D" w:rsidRPr="00AA56C5" w:rsidRDefault="00171D1D" w:rsidP="009A2DAA">
      <w:pPr>
        <w:spacing w:after="0" w:line="240" w:lineRule="auto"/>
        <w:jc w:val="both"/>
        <w:rPr>
          <w:rFonts w:ascii="Times New Roman" w:hAnsi="Times New Roman" w:cs="Times New Roman"/>
        </w:rPr>
      </w:pPr>
    </w:p>
    <w:p w:rsidR="00F22E21" w:rsidRDefault="00171D1D" w:rsidP="009A2DAA">
      <w:pPr>
        <w:spacing w:after="0" w:line="240" w:lineRule="auto"/>
        <w:jc w:val="both"/>
        <w:rPr>
          <w:rFonts w:ascii="Times New Roman" w:hAnsi="Times New Roman" w:cs="Times New Roman"/>
          <w:highlight w:val="yellow"/>
        </w:rPr>
      </w:pPr>
      <w:r w:rsidRPr="00AA56C5">
        <w:rPr>
          <w:rFonts w:ascii="Times New Roman" w:hAnsi="Times New Roman" w:cs="Times New Roman"/>
        </w:rPr>
        <w:t>Таблица 3.4.2.2.1</w:t>
      </w:r>
    </w:p>
    <w:tbl>
      <w:tblPr>
        <w:tblW w:w="5000" w:type="pct"/>
        <w:tblLook w:val="04A0" w:firstRow="1" w:lastRow="0" w:firstColumn="1" w:lastColumn="0" w:noHBand="0" w:noVBand="1"/>
      </w:tblPr>
      <w:tblGrid>
        <w:gridCol w:w="475"/>
        <w:gridCol w:w="1718"/>
        <w:gridCol w:w="1499"/>
        <w:gridCol w:w="935"/>
        <w:gridCol w:w="1175"/>
        <w:gridCol w:w="926"/>
        <w:gridCol w:w="1825"/>
        <w:gridCol w:w="1076"/>
      </w:tblGrid>
      <w:tr w:rsidR="00F22E21" w:rsidTr="00512EF2">
        <w:tc>
          <w:tcPr>
            <w:tcW w:w="247"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 п/п</w:t>
            </w:r>
          </w:p>
        </w:tc>
        <w:tc>
          <w:tcPr>
            <w:tcW w:w="892"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 xml:space="preserve">Наименование </w:t>
            </w:r>
            <w:r>
              <w:rPr>
                <w:rFonts w:ascii="Times New Roman" w:hAnsi="Times New Roman"/>
                <w:b/>
                <w:bCs/>
                <w:spacing w:val="2"/>
                <w:sz w:val="20"/>
                <w:shd w:val="clear" w:color="auto" w:fill="FFFFFF"/>
              </w:rPr>
              <w:t>территориального отдела</w:t>
            </w:r>
          </w:p>
        </w:tc>
        <w:tc>
          <w:tcPr>
            <w:tcW w:w="778"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Протяженность водопроводных сетей, км</w:t>
            </w:r>
          </w:p>
        </w:tc>
        <w:tc>
          <w:tcPr>
            <w:tcW w:w="486"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Средний диаметр, мм</w:t>
            </w:r>
          </w:p>
        </w:tc>
        <w:tc>
          <w:tcPr>
            <w:tcW w:w="610"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Материалы труб</w:t>
            </w:r>
          </w:p>
        </w:tc>
        <w:tc>
          <w:tcPr>
            <w:tcW w:w="481"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Средний износ, %</w:t>
            </w:r>
          </w:p>
        </w:tc>
        <w:tc>
          <w:tcPr>
            <w:tcW w:w="948"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sidRPr="00A7513F">
              <w:rPr>
                <w:rFonts w:ascii="Times New Roman" w:hAnsi="Times New Roman"/>
                <w:b/>
                <w:bCs/>
                <w:spacing w:val="2"/>
                <w:sz w:val="20"/>
                <w:shd w:val="clear" w:color="auto" w:fill="FFFFFF"/>
              </w:rPr>
              <w:t>Средневзвешенный срок эксплуатации, лет</w:t>
            </w:r>
          </w:p>
        </w:tc>
        <w:tc>
          <w:tcPr>
            <w:tcW w:w="559" w:type="pct"/>
            <w:tcBorders>
              <w:top w:val="single" w:sz="4" w:space="0" w:color="auto"/>
              <w:left w:val="single" w:sz="4" w:space="0" w:color="auto"/>
              <w:bottom w:val="single" w:sz="4" w:space="0" w:color="auto"/>
              <w:right w:val="single" w:sz="4" w:space="0" w:color="auto"/>
            </w:tcBorders>
            <w:vAlign w:val="center"/>
          </w:tcPr>
          <w:p w:rsidR="00F22E21" w:rsidRPr="00A7513F" w:rsidRDefault="00F22E21" w:rsidP="009A2DAA">
            <w:pPr>
              <w:pStyle w:val="14"/>
              <w:jc w:val="center"/>
              <w:rPr>
                <w:rFonts w:ascii="Times New Roman" w:hAnsi="Times New Roman"/>
                <w:b/>
                <w:bCs/>
                <w:spacing w:val="2"/>
                <w:sz w:val="20"/>
                <w:shd w:val="clear" w:color="auto" w:fill="FFFFFF"/>
              </w:rPr>
            </w:pPr>
            <w:r>
              <w:rPr>
                <w:rFonts w:ascii="Times New Roman" w:hAnsi="Times New Roman"/>
                <w:b/>
                <w:bCs/>
                <w:spacing w:val="2"/>
                <w:sz w:val="20"/>
                <w:shd w:val="clear" w:color="auto" w:fill="FFFFFF"/>
              </w:rPr>
              <w:t>Состояние</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Комсомольский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17,3</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54</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72</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27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неудовл.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Александровский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2,2</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48</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Альбусь-Сюрбеевский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3,447</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57</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неудовл.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Асановский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5,5</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110</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65</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неудовл.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Кайнлыкский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0,85</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63</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60</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неудовл.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Полевосундырский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17,128</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63-110</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41</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Сюрбей-Токаевский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0,5</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35</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Урмаевский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13,173</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63-110</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62</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неудовл.</w:t>
            </w:r>
          </w:p>
        </w:tc>
      </w:tr>
      <w:tr w:rsidR="00512EF2" w:rsidTr="00512EF2">
        <w:tc>
          <w:tcPr>
            <w:tcW w:w="247"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numPr>
                <w:ilvl w:val="0"/>
                <w:numId w:val="11"/>
              </w:numPr>
              <w:ind w:left="0" w:firstLine="0"/>
              <w:jc w:val="center"/>
              <w:rPr>
                <w:rFonts w:ascii="Times New Roman" w:hAnsi="Times New Roman"/>
                <w:spacing w:val="2"/>
                <w:sz w:val="20"/>
                <w:shd w:val="clear" w:color="auto" w:fill="FFFFFF"/>
              </w:rPr>
            </w:pPr>
          </w:p>
        </w:tc>
        <w:tc>
          <w:tcPr>
            <w:tcW w:w="892"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sidRPr="00023D55">
              <w:rPr>
                <w:rFonts w:ascii="Times New Roman" w:hAnsi="Times New Roman"/>
                <w:spacing w:val="2"/>
                <w:sz w:val="20"/>
                <w:shd w:val="clear" w:color="auto" w:fill="FFFFFF"/>
              </w:rPr>
              <w:t>Чичканский ТО</w:t>
            </w:r>
          </w:p>
        </w:tc>
        <w:tc>
          <w:tcPr>
            <w:tcW w:w="77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12,151</w:t>
            </w:r>
          </w:p>
        </w:tc>
        <w:tc>
          <w:tcPr>
            <w:tcW w:w="486"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63-110</w:t>
            </w:r>
          </w:p>
        </w:tc>
        <w:tc>
          <w:tcPr>
            <w:tcW w:w="610" w:type="pct"/>
            <w:tcBorders>
              <w:top w:val="single" w:sz="4" w:space="0" w:color="auto"/>
              <w:left w:val="single" w:sz="4" w:space="0" w:color="auto"/>
              <w:bottom w:val="single" w:sz="4" w:space="0" w:color="auto"/>
              <w:right w:val="single" w:sz="4" w:space="0" w:color="auto"/>
            </w:tcBorders>
            <w:vAlign w:val="center"/>
          </w:tcPr>
          <w:p w:rsidR="00512EF2" w:rsidRPr="00162B65" w:rsidRDefault="00512EF2" w:rsidP="00512EF2">
            <w:pPr>
              <w:pStyle w:val="14"/>
              <w:jc w:val="center"/>
              <w:rPr>
                <w:rFonts w:ascii="Times New Roman" w:hAnsi="Times New Roman"/>
                <w:spacing w:val="2"/>
                <w:sz w:val="20"/>
                <w:shd w:val="clear" w:color="auto" w:fill="FFFFFF"/>
              </w:rPr>
            </w:pPr>
            <w:r w:rsidRPr="00162B65">
              <w:rPr>
                <w:rFonts w:ascii="Times New Roman" w:eastAsia="Microsoft YaHei" w:hAnsi="Times New Roman"/>
                <w:bCs/>
                <w:spacing w:val="-5"/>
                <w:sz w:val="20"/>
              </w:rPr>
              <w:t xml:space="preserve">чугун, сталь, ПЭ, </w:t>
            </w:r>
          </w:p>
        </w:tc>
        <w:tc>
          <w:tcPr>
            <w:tcW w:w="481" w:type="pct"/>
            <w:tcBorders>
              <w:top w:val="single" w:sz="4" w:space="0" w:color="auto"/>
              <w:left w:val="single" w:sz="4" w:space="0" w:color="auto"/>
              <w:bottom w:val="single" w:sz="4" w:space="0" w:color="auto"/>
              <w:right w:val="single" w:sz="4" w:space="0" w:color="auto"/>
            </w:tcBorders>
          </w:tcPr>
          <w:p w:rsidR="00512EF2" w:rsidRPr="00512EF2" w:rsidRDefault="00512EF2" w:rsidP="00512EF2">
            <w:pPr>
              <w:spacing w:after="0" w:line="240" w:lineRule="auto"/>
              <w:jc w:val="center"/>
              <w:rPr>
                <w:rFonts w:ascii="Times New Roman" w:hAnsi="Times New Roman" w:cs="Times New Roman"/>
                <w:sz w:val="20"/>
                <w:szCs w:val="20"/>
              </w:rPr>
            </w:pPr>
            <w:r w:rsidRPr="00512EF2">
              <w:rPr>
                <w:rFonts w:ascii="Times New Roman" w:hAnsi="Times New Roman" w:cs="Times New Roman"/>
                <w:sz w:val="20"/>
                <w:szCs w:val="20"/>
              </w:rPr>
              <w:t>5</w:t>
            </w:r>
          </w:p>
        </w:tc>
        <w:tc>
          <w:tcPr>
            <w:tcW w:w="948" w:type="pct"/>
            <w:tcBorders>
              <w:top w:val="single" w:sz="4" w:space="0" w:color="auto"/>
              <w:left w:val="single" w:sz="4" w:space="0" w:color="auto"/>
              <w:bottom w:val="single" w:sz="4" w:space="0" w:color="auto"/>
              <w:right w:val="single" w:sz="4" w:space="0" w:color="auto"/>
            </w:tcBorders>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н/д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512EF2" w:rsidRPr="00BE74FF" w:rsidRDefault="00512EF2" w:rsidP="00512EF2">
            <w:pPr>
              <w:pStyle w:val="14"/>
              <w:jc w:val="center"/>
              <w:rPr>
                <w:rFonts w:ascii="Times New Roman" w:hAnsi="Times New Roman"/>
                <w:spacing w:val="2"/>
                <w:sz w:val="20"/>
                <w:shd w:val="clear" w:color="auto" w:fill="FFFFFF"/>
              </w:rPr>
            </w:pPr>
            <w:r>
              <w:rPr>
                <w:rFonts w:ascii="Times New Roman" w:hAnsi="Times New Roman"/>
                <w:spacing w:val="2"/>
                <w:sz w:val="20"/>
                <w:shd w:val="clear" w:color="auto" w:fill="FFFFFF"/>
              </w:rPr>
              <w:t>удовл.</w:t>
            </w:r>
          </w:p>
        </w:tc>
      </w:tr>
      <w:tr w:rsidR="00F22E21" w:rsidTr="00512EF2">
        <w:tc>
          <w:tcPr>
            <w:tcW w:w="1139" w:type="pct"/>
            <w:gridSpan w:val="2"/>
            <w:tcBorders>
              <w:top w:val="single" w:sz="4" w:space="0" w:color="auto"/>
              <w:left w:val="single" w:sz="4" w:space="0" w:color="auto"/>
              <w:bottom w:val="single" w:sz="4" w:space="0" w:color="auto"/>
              <w:right w:val="single" w:sz="4" w:space="0" w:color="auto"/>
            </w:tcBorders>
            <w:vAlign w:val="center"/>
          </w:tcPr>
          <w:p w:rsidR="00F22E21" w:rsidRPr="00023D55" w:rsidRDefault="00F22E21" w:rsidP="009A2DAA">
            <w:pPr>
              <w:pStyle w:val="14"/>
              <w:jc w:val="center"/>
              <w:rPr>
                <w:rFonts w:ascii="Times New Roman" w:hAnsi="Times New Roman"/>
                <w:b/>
                <w:bCs/>
                <w:spacing w:val="2"/>
                <w:sz w:val="20"/>
                <w:shd w:val="clear" w:color="auto" w:fill="FFFFFF"/>
              </w:rPr>
            </w:pPr>
            <w:r w:rsidRPr="00023D55">
              <w:rPr>
                <w:rFonts w:ascii="Times New Roman" w:hAnsi="Times New Roman"/>
                <w:b/>
                <w:bCs/>
                <w:spacing w:val="2"/>
                <w:sz w:val="20"/>
                <w:shd w:val="clear" w:color="auto" w:fill="FFFFFF"/>
              </w:rPr>
              <w:t>Итого</w:t>
            </w:r>
          </w:p>
        </w:tc>
        <w:tc>
          <w:tcPr>
            <w:tcW w:w="778" w:type="pct"/>
            <w:tcBorders>
              <w:top w:val="single" w:sz="4" w:space="0" w:color="auto"/>
              <w:left w:val="single" w:sz="4" w:space="0" w:color="auto"/>
              <w:bottom w:val="single" w:sz="4" w:space="0" w:color="auto"/>
              <w:right w:val="single" w:sz="4" w:space="0" w:color="auto"/>
            </w:tcBorders>
            <w:vAlign w:val="center"/>
          </w:tcPr>
          <w:p w:rsidR="00F22E21" w:rsidRPr="001219AC" w:rsidRDefault="00F22E21" w:rsidP="009A2DAA">
            <w:pPr>
              <w:pStyle w:val="14"/>
              <w:jc w:val="center"/>
              <w:rPr>
                <w:rFonts w:ascii="Times New Roman" w:hAnsi="Times New Roman"/>
                <w:b/>
                <w:bCs/>
                <w:spacing w:val="2"/>
                <w:sz w:val="20"/>
                <w:shd w:val="clear" w:color="auto" w:fill="FFFFFF"/>
              </w:rPr>
            </w:pPr>
            <w:r w:rsidRPr="001219AC">
              <w:rPr>
                <w:rFonts w:ascii="Times New Roman" w:hAnsi="Times New Roman"/>
                <w:b/>
                <w:bCs/>
                <w:spacing w:val="2"/>
                <w:sz w:val="20"/>
                <w:shd w:val="clear" w:color="auto" w:fill="FFFFFF"/>
              </w:rPr>
              <w:t>7</w:t>
            </w:r>
            <w:r>
              <w:rPr>
                <w:rFonts w:ascii="Times New Roman" w:hAnsi="Times New Roman"/>
                <w:b/>
                <w:bCs/>
                <w:spacing w:val="2"/>
                <w:sz w:val="20"/>
                <w:shd w:val="clear" w:color="auto" w:fill="FFFFFF"/>
              </w:rPr>
              <w:t>2</w:t>
            </w:r>
            <w:r w:rsidRPr="001219AC">
              <w:rPr>
                <w:rFonts w:ascii="Times New Roman" w:hAnsi="Times New Roman"/>
                <w:b/>
                <w:bCs/>
                <w:spacing w:val="2"/>
                <w:sz w:val="20"/>
                <w:shd w:val="clear" w:color="auto" w:fill="FFFFFF"/>
              </w:rPr>
              <w:t>,</w:t>
            </w:r>
            <w:r>
              <w:rPr>
                <w:rFonts w:ascii="Times New Roman" w:hAnsi="Times New Roman"/>
                <w:b/>
                <w:bCs/>
                <w:spacing w:val="2"/>
                <w:sz w:val="20"/>
                <w:shd w:val="clear" w:color="auto" w:fill="FFFFFF"/>
              </w:rPr>
              <w:t>249</w:t>
            </w:r>
          </w:p>
        </w:tc>
        <w:tc>
          <w:tcPr>
            <w:tcW w:w="4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22E21" w:rsidRPr="00BE74FF" w:rsidRDefault="00F22E21" w:rsidP="009A2DAA">
            <w:pPr>
              <w:pStyle w:val="14"/>
              <w:jc w:val="center"/>
              <w:rPr>
                <w:rFonts w:ascii="Times New Roman" w:hAnsi="Times New Roman"/>
                <w:spacing w:val="2"/>
                <w:sz w:val="20"/>
                <w:shd w:val="clear" w:color="auto" w:fill="FFFFFF"/>
              </w:rPr>
            </w:pPr>
          </w:p>
        </w:tc>
        <w:tc>
          <w:tcPr>
            <w:tcW w:w="610"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22E21" w:rsidRPr="00BE74FF" w:rsidRDefault="00F22E21" w:rsidP="009A2DAA">
            <w:pPr>
              <w:pStyle w:val="14"/>
              <w:jc w:val="center"/>
              <w:rPr>
                <w:rFonts w:ascii="Times New Roman" w:hAnsi="Times New Roman"/>
                <w:spacing w:val="2"/>
                <w:sz w:val="20"/>
                <w:shd w:val="clear" w:color="auto" w:fill="FFFFFF"/>
              </w:rPr>
            </w:pPr>
          </w:p>
        </w:tc>
        <w:tc>
          <w:tcPr>
            <w:tcW w:w="4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22E21" w:rsidRPr="00BE74FF" w:rsidRDefault="00F22E21" w:rsidP="009A2DAA">
            <w:pPr>
              <w:pStyle w:val="14"/>
              <w:jc w:val="center"/>
              <w:rPr>
                <w:rFonts w:ascii="Times New Roman" w:hAnsi="Times New Roman"/>
                <w:spacing w:val="2"/>
                <w:sz w:val="20"/>
                <w:shd w:val="clear" w:color="auto" w:fill="FFFFFF"/>
              </w:rPr>
            </w:pPr>
          </w:p>
        </w:tc>
        <w:tc>
          <w:tcPr>
            <w:tcW w:w="94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22E21" w:rsidRPr="00BE74FF" w:rsidRDefault="00F22E21" w:rsidP="009A2DAA">
            <w:pPr>
              <w:pStyle w:val="14"/>
              <w:jc w:val="center"/>
              <w:rPr>
                <w:rFonts w:ascii="Times New Roman" w:hAnsi="Times New Roman"/>
                <w:spacing w:val="2"/>
                <w:sz w:val="20"/>
                <w:shd w:val="clear" w:color="auto" w:fill="FFFFFF"/>
              </w:rPr>
            </w:pPr>
          </w:p>
        </w:tc>
        <w:tc>
          <w:tcPr>
            <w:tcW w:w="55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22E21" w:rsidRPr="00BE74FF" w:rsidRDefault="00F22E21" w:rsidP="009A2DAA">
            <w:pPr>
              <w:pStyle w:val="14"/>
              <w:jc w:val="center"/>
              <w:rPr>
                <w:rFonts w:ascii="Times New Roman" w:hAnsi="Times New Roman"/>
                <w:spacing w:val="2"/>
                <w:sz w:val="20"/>
                <w:shd w:val="clear" w:color="auto" w:fill="FFFFFF"/>
              </w:rPr>
            </w:pPr>
          </w:p>
        </w:tc>
      </w:tr>
    </w:tbl>
    <w:p w:rsidR="00F22E21" w:rsidRDefault="00F22E21" w:rsidP="009A2DAA">
      <w:pPr>
        <w:spacing w:after="0" w:line="240" w:lineRule="auto"/>
        <w:jc w:val="both"/>
        <w:rPr>
          <w:rFonts w:ascii="Times New Roman" w:hAnsi="Times New Roman" w:cs="Times New Roman"/>
          <w:highlight w:val="yellow"/>
        </w:rPr>
      </w:pP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Резервирование</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Резервирование водопроводных сетей отсутствует.</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Применяемые графики работы и их обоснованность</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Применяемый график работы системы водоснабжения – круглосуточный. Обоснованность подобного графика работы объясняется выполнением требований бесперебойного предоставления холодной воды потребителям.</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Качество эксплуатации</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Прямым показателем качества эксплуатации, наладки и ремонтов выступает обеспечение потребителей водой в требуемом количестве заданного качества.</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Количество часов бесперебойного предоставления услуг в 2023</w:t>
      </w:r>
      <w:r w:rsidR="00AA56C5" w:rsidRPr="00AA56C5">
        <w:rPr>
          <w:rFonts w:ascii="Times New Roman" w:hAnsi="Times New Roman" w:cs="Times New Roman"/>
        </w:rPr>
        <w:t xml:space="preserve"> </w:t>
      </w:r>
      <w:r w:rsidRPr="00AA56C5">
        <w:rPr>
          <w:rFonts w:ascii="Times New Roman" w:hAnsi="Times New Roman" w:cs="Times New Roman"/>
        </w:rPr>
        <w:t>году составило 8760 часов. Случаев подачи воды по графику (менее 24 часов в сутки) за 2023</w:t>
      </w:r>
      <w:r w:rsidR="00AA56C5" w:rsidRPr="00AA56C5">
        <w:rPr>
          <w:rFonts w:ascii="Times New Roman" w:hAnsi="Times New Roman" w:cs="Times New Roman"/>
        </w:rPr>
        <w:t xml:space="preserve"> </w:t>
      </w:r>
      <w:r w:rsidRPr="00AA56C5">
        <w:rPr>
          <w:rFonts w:ascii="Times New Roman" w:hAnsi="Times New Roman" w:cs="Times New Roman"/>
        </w:rPr>
        <w:t>год не отмечено.</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Качество диспетчеризации</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Функционирует диспетчерская служба, осуществляющая круглосуточный оперативно-диспетчерский контроль за соблюдением режимов и управление режимами работы систем водоснабжения в целях обеспечения потребителей водой.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Отсутствуют единые автоматизированные системы диспетчеризации и автоматизации производственных процессов.</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Проблемы:</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В настоящее время основной проблемой в водоснабжении и водоотведении поселения является износ сетей водоснабжения и насосного оборудования водозаборных узлов. Требуется замена или капитальный ремонт насосного оборудования водозаборных узлов. Требуется замена или капитальный ремонт насосного оборудования водозаборных узлов.</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Требуемые мероприятия:</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xml:space="preserve">Проектом предлагается дальнейшее развитие систем централизованного водоснабжения </w:t>
      </w:r>
      <w:r w:rsidR="003F76DA" w:rsidRPr="00AA56C5">
        <w:rPr>
          <w:rFonts w:ascii="Times New Roman" w:hAnsi="Times New Roman" w:cs="Times New Roman"/>
        </w:rPr>
        <w:t>Комсомоль</w:t>
      </w:r>
      <w:r w:rsidRPr="00AA56C5">
        <w:rPr>
          <w:rFonts w:ascii="Times New Roman" w:hAnsi="Times New Roman" w:cs="Times New Roman"/>
        </w:rPr>
        <w:t>ского муниципального округа. Планируемые и все существующие кварталы жилой застройки в данных населенных пунктах предлагается подключить к существующей централизованной системе водоснабжения, для этого необходимо строительство внутриквартальных водопроводных сетей с устройством вводов в дома.</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xml:space="preserve">Существующие сети водопровода в </w:t>
      </w:r>
      <w:r w:rsidR="00AA56C5" w:rsidRPr="00AA56C5">
        <w:rPr>
          <w:rFonts w:ascii="Times New Roman" w:hAnsi="Times New Roman" w:cs="Times New Roman"/>
        </w:rPr>
        <w:t>село Комсомольское, деревню Малые Кошелеи, с. Асаново, д. Полевое Шептахово, д. Степное Яниково, д. Полевые Инели, д. Новое Изамбаево, с. Урмаево, с. Чурачики, д. Сюрбей – Токаево, п. Киров, с. Токаево, д. Альбусь-Сюрбеево, д. Полевой Сундырь, д. Нюргечи, д. Твеняшево,</w:t>
      </w:r>
      <w:r w:rsidRPr="00AA56C5">
        <w:rPr>
          <w:rFonts w:ascii="Times New Roman" w:hAnsi="Times New Roman" w:cs="Times New Roman"/>
        </w:rPr>
        <w:t xml:space="preserve"> находящиеся в неудовлетворительном состоянии, подлежат перекладке с заменой трубы и колодцев на новые из современных материалов.</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В целях экономии питьевой воды проектом предусматривается:</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в процессе эксплуатации скважин для определения стабильности качества воды и уровенного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контроль качества производить в соответствии с СанПиН 1.2.3684-21 с обязательным определением содержания железа и органолептических показателей;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выполнить ограждение I пояса ЗСО для всех артезианских скважин;</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в пределах I – III поясов ЗСО скважин разработать комплекс водоохранных мероприятий в соответствии с СанПиН 2.1.4.1110-02 и согласовать его с районным ЦГСЭН;</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тампонирование не используемых артезианских скважин специальными тампонажными смесями, с последующим восстановлением естественного состояния водовмещающих горизонтов;</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снижение промышленного водопотребления за счет обновления технологических процессов и использования очищенных стоков вод в производстве;</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внедрение систем учета потребления питьевой воды, как для промпредприятий, так и для населения.</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 xml:space="preserve">Также предусматривается: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 xml:space="preserve">в жилом секторе провести установку водомерных устройств;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 xml:space="preserve">промывка и дезинфекция водопроводных сетей, водонапорных башен и резервуаров;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обеспечение рационального использования воды питьевого качества, выполнение природоохранных требований;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оптимизация инфраструктуры и повышение эффективности капитальных вложений, создание благоприятного инвестиционного климата;</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 xml:space="preserve">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 </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w:t>
      </w:r>
      <w:r w:rsidRPr="00AA56C5">
        <w:rPr>
          <w:rFonts w:ascii="Times New Roman" w:hAnsi="Times New Roman" w:cs="Times New Roman"/>
        </w:rPr>
        <w:tab/>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rsidR="00171D1D" w:rsidRPr="00AA56C5" w:rsidRDefault="00171D1D" w:rsidP="00E47792">
      <w:pPr>
        <w:spacing w:after="0" w:line="240" w:lineRule="auto"/>
        <w:ind w:firstLine="851"/>
        <w:jc w:val="both"/>
        <w:rPr>
          <w:rFonts w:ascii="Times New Roman" w:hAnsi="Times New Roman" w:cs="Times New Roman"/>
        </w:rPr>
      </w:pPr>
      <w:r w:rsidRPr="00AA56C5">
        <w:rPr>
          <w:rFonts w:ascii="Times New Roman" w:hAnsi="Times New Roman" w:cs="Times New Roman"/>
        </w:rPr>
        <w:t>В остальных населенных пунктах, где не предусматривается развитие централизованной системы водоснабжения, источниками водоснабжения остаются шахтные децентрализованные колодцы и индивидуальные артезианские скважины. Водоснабжение отдельно расположенных объектов сельскохозяйственного, рекреационного назначения будет производиться от собственных артезианских скважин.</w:t>
      </w:r>
    </w:p>
    <w:p w:rsidR="00E47792" w:rsidRDefault="00E47792" w:rsidP="00E47792">
      <w:pPr>
        <w:spacing w:after="0" w:line="240" w:lineRule="auto"/>
        <w:ind w:firstLine="851"/>
        <w:jc w:val="both"/>
        <w:rPr>
          <w:rFonts w:ascii="Times New Roman" w:hAnsi="Times New Roman" w:cs="Times New Roman"/>
          <w:b/>
        </w:rPr>
      </w:pPr>
    </w:p>
    <w:p w:rsidR="00171D1D" w:rsidRPr="009E6F9C" w:rsidRDefault="00171D1D" w:rsidP="00216A85">
      <w:pPr>
        <w:rPr>
          <w:rFonts w:ascii="Times New Roman" w:hAnsi="Times New Roman" w:cs="Times New Roman"/>
          <w:b/>
        </w:rPr>
      </w:pPr>
      <w:r w:rsidRPr="009E6F9C">
        <w:rPr>
          <w:rFonts w:ascii="Times New Roman" w:hAnsi="Times New Roman" w:cs="Times New Roman"/>
          <w:b/>
        </w:rPr>
        <w:t>3.4.2.3. Анализ зон действия источников водоснабжения и их рациональности, имеющиеся проблемы и направления их решения</w:t>
      </w:r>
    </w:p>
    <w:p w:rsidR="00171D1D" w:rsidRDefault="00171D1D" w:rsidP="00E47792">
      <w:pPr>
        <w:spacing w:after="0" w:line="240" w:lineRule="auto"/>
        <w:ind w:firstLine="851"/>
        <w:jc w:val="both"/>
        <w:rPr>
          <w:rFonts w:ascii="Times New Roman" w:hAnsi="Times New Roman" w:cs="Times New Roman"/>
        </w:rPr>
      </w:pPr>
      <w:r w:rsidRPr="009E6F9C">
        <w:rPr>
          <w:rFonts w:ascii="Times New Roman" w:hAnsi="Times New Roman" w:cs="Times New Roman"/>
        </w:rPr>
        <w:t>Структура территориального баланса подачи воды представлена в таблице 3.4.2.3.1 по зонам действия водопроводных сооружений.</w:t>
      </w:r>
    </w:p>
    <w:p w:rsidR="00E47792" w:rsidRPr="009E6F9C" w:rsidRDefault="00E47792" w:rsidP="00E47792">
      <w:pPr>
        <w:spacing w:after="0" w:line="240" w:lineRule="auto"/>
        <w:ind w:firstLine="851"/>
        <w:jc w:val="both"/>
        <w:rPr>
          <w:rFonts w:ascii="Times New Roman" w:hAnsi="Times New Roman" w:cs="Times New Roman"/>
        </w:rPr>
      </w:pPr>
    </w:p>
    <w:p w:rsidR="00171D1D" w:rsidRPr="009E6F9C" w:rsidRDefault="00171D1D" w:rsidP="009A2DAA">
      <w:pPr>
        <w:spacing w:after="0" w:line="240" w:lineRule="auto"/>
        <w:jc w:val="both"/>
        <w:rPr>
          <w:rFonts w:ascii="Times New Roman" w:hAnsi="Times New Roman" w:cs="Times New Roman"/>
        </w:rPr>
      </w:pPr>
      <w:r w:rsidRPr="009E6F9C">
        <w:rPr>
          <w:rFonts w:ascii="Times New Roman" w:hAnsi="Times New Roman" w:cs="Times New Roman"/>
        </w:rPr>
        <w:t>Таблица 3.4.2.3.1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43"/>
        <w:gridCol w:w="4572"/>
        <w:gridCol w:w="2257"/>
        <w:gridCol w:w="2257"/>
      </w:tblGrid>
      <w:tr w:rsidR="007F4D7C" w:rsidRPr="00967752" w:rsidTr="00804B14">
        <w:trPr>
          <w:trHeight w:val="20"/>
          <w:jc w:val="center"/>
        </w:trPr>
        <w:tc>
          <w:tcPr>
            <w:tcW w:w="282" w:type="pct"/>
            <w:vMerge w:val="restart"/>
            <w:shd w:val="clear" w:color="auto" w:fill="auto"/>
            <w:noWrap/>
            <w:vAlign w:val="center"/>
          </w:tcPr>
          <w:p w:rsidR="007F4D7C" w:rsidRPr="009E6F9C" w:rsidRDefault="007F4D7C" w:rsidP="009A2DAA">
            <w:pPr>
              <w:spacing w:after="0" w:line="240" w:lineRule="auto"/>
              <w:jc w:val="center"/>
              <w:rPr>
                <w:rFonts w:ascii="Times New Roman" w:hAnsi="Times New Roman"/>
                <w:b/>
                <w:bCs/>
                <w:sz w:val="20"/>
                <w:szCs w:val="20"/>
              </w:rPr>
            </w:pPr>
            <w:r w:rsidRPr="009E6F9C">
              <w:rPr>
                <w:rFonts w:ascii="Times New Roman" w:hAnsi="Times New Roman"/>
                <w:b/>
                <w:bCs/>
                <w:sz w:val="20"/>
                <w:szCs w:val="20"/>
              </w:rPr>
              <w:t>№</w:t>
            </w:r>
          </w:p>
        </w:tc>
        <w:tc>
          <w:tcPr>
            <w:tcW w:w="2374" w:type="pct"/>
            <w:vMerge w:val="restart"/>
            <w:vAlign w:val="center"/>
          </w:tcPr>
          <w:p w:rsidR="007F4D7C" w:rsidRPr="009E6F9C" w:rsidRDefault="007F4D7C" w:rsidP="009A2DAA">
            <w:pPr>
              <w:spacing w:after="0" w:line="240" w:lineRule="auto"/>
              <w:jc w:val="center"/>
              <w:rPr>
                <w:rFonts w:ascii="Times New Roman" w:hAnsi="Times New Roman"/>
                <w:b/>
                <w:bCs/>
                <w:sz w:val="20"/>
                <w:szCs w:val="20"/>
              </w:rPr>
            </w:pPr>
            <w:r w:rsidRPr="009E6F9C">
              <w:rPr>
                <w:rFonts w:ascii="Times New Roman" w:hAnsi="Times New Roman"/>
                <w:b/>
                <w:bCs/>
                <w:sz w:val="20"/>
                <w:szCs w:val="20"/>
              </w:rPr>
              <w:t>Наименование населенного пункта</w:t>
            </w:r>
          </w:p>
        </w:tc>
        <w:tc>
          <w:tcPr>
            <w:tcW w:w="2344" w:type="pct"/>
            <w:gridSpan w:val="2"/>
            <w:vAlign w:val="center"/>
          </w:tcPr>
          <w:p w:rsidR="007F4D7C" w:rsidRPr="000E3D8E" w:rsidRDefault="007F4D7C" w:rsidP="009A2DAA">
            <w:pPr>
              <w:spacing w:after="0" w:line="240" w:lineRule="auto"/>
              <w:jc w:val="center"/>
              <w:rPr>
                <w:rFonts w:ascii="Times New Roman" w:hAnsi="Times New Roman"/>
                <w:b/>
                <w:bCs/>
                <w:color w:val="000000"/>
                <w:sz w:val="20"/>
                <w:szCs w:val="20"/>
              </w:rPr>
            </w:pPr>
            <w:r w:rsidRPr="009E6F9C">
              <w:rPr>
                <w:rFonts w:ascii="Times New Roman" w:hAnsi="Times New Roman"/>
                <w:b/>
                <w:bCs/>
                <w:color w:val="000000"/>
                <w:sz w:val="20"/>
                <w:szCs w:val="20"/>
              </w:rPr>
              <w:t>Питьевая вода</w:t>
            </w:r>
          </w:p>
        </w:tc>
      </w:tr>
      <w:tr w:rsidR="007F4D7C" w:rsidRPr="00967752" w:rsidTr="00804B14">
        <w:trPr>
          <w:trHeight w:val="20"/>
          <w:jc w:val="center"/>
        </w:trPr>
        <w:tc>
          <w:tcPr>
            <w:tcW w:w="282" w:type="pct"/>
            <w:vMerge/>
            <w:shd w:val="clear" w:color="auto" w:fill="auto"/>
            <w:noWrap/>
            <w:vAlign w:val="center"/>
            <w:hideMark/>
          </w:tcPr>
          <w:p w:rsidR="007F4D7C" w:rsidRPr="00967752" w:rsidRDefault="007F4D7C" w:rsidP="009A2DAA">
            <w:pPr>
              <w:spacing w:after="0" w:line="240" w:lineRule="auto"/>
              <w:jc w:val="center"/>
              <w:rPr>
                <w:rFonts w:ascii="Times New Roman" w:hAnsi="Times New Roman"/>
                <w:b/>
                <w:bCs/>
                <w:sz w:val="20"/>
                <w:szCs w:val="20"/>
              </w:rPr>
            </w:pPr>
          </w:p>
        </w:tc>
        <w:tc>
          <w:tcPr>
            <w:tcW w:w="2374" w:type="pct"/>
            <w:vMerge/>
            <w:vAlign w:val="center"/>
          </w:tcPr>
          <w:p w:rsidR="007F4D7C" w:rsidRPr="00967752" w:rsidRDefault="007F4D7C" w:rsidP="009A2DAA">
            <w:pPr>
              <w:spacing w:after="0" w:line="240" w:lineRule="auto"/>
              <w:jc w:val="center"/>
              <w:rPr>
                <w:rFonts w:ascii="Times New Roman" w:hAnsi="Times New Roman"/>
                <w:b/>
                <w:bCs/>
                <w:sz w:val="20"/>
                <w:szCs w:val="20"/>
              </w:rPr>
            </w:pPr>
          </w:p>
        </w:tc>
        <w:tc>
          <w:tcPr>
            <w:tcW w:w="1172" w:type="pct"/>
            <w:vAlign w:val="center"/>
          </w:tcPr>
          <w:p w:rsidR="007F4D7C" w:rsidRPr="000E3D8E" w:rsidRDefault="007F4D7C" w:rsidP="009A2DAA">
            <w:pPr>
              <w:spacing w:after="0" w:line="240" w:lineRule="auto"/>
              <w:jc w:val="center"/>
              <w:rPr>
                <w:rFonts w:ascii="Times New Roman" w:hAnsi="Times New Roman"/>
                <w:b/>
                <w:bCs/>
                <w:color w:val="000000"/>
                <w:sz w:val="20"/>
                <w:szCs w:val="20"/>
              </w:rPr>
            </w:pPr>
            <w:r w:rsidRPr="000E3D8E">
              <w:rPr>
                <w:rFonts w:ascii="Times New Roman" w:hAnsi="Times New Roman"/>
                <w:b/>
                <w:bCs/>
                <w:color w:val="000000"/>
                <w:sz w:val="20"/>
                <w:szCs w:val="20"/>
              </w:rPr>
              <w:t>Подача годовая, м</w:t>
            </w:r>
            <w:r w:rsidRPr="000E3D8E">
              <w:rPr>
                <w:rFonts w:ascii="Times New Roman" w:hAnsi="Times New Roman"/>
                <w:b/>
                <w:bCs/>
                <w:color w:val="000000"/>
                <w:sz w:val="20"/>
                <w:szCs w:val="20"/>
                <w:vertAlign w:val="superscript"/>
              </w:rPr>
              <w:t>3</w:t>
            </w:r>
            <w:r w:rsidRPr="000E3D8E">
              <w:rPr>
                <w:rFonts w:ascii="Times New Roman" w:hAnsi="Times New Roman"/>
                <w:b/>
                <w:bCs/>
                <w:color w:val="000000"/>
                <w:sz w:val="20"/>
                <w:szCs w:val="20"/>
              </w:rPr>
              <w:t>/год</w:t>
            </w:r>
          </w:p>
        </w:tc>
        <w:tc>
          <w:tcPr>
            <w:tcW w:w="1172" w:type="pct"/>
            <w:vAlign w:val="center"/>
          </w:tcPr>
          <w:p w:rsidR="007F4D7C" w:rsidRPr="000E3D8E" w:rsidRDefault="007F4D7C" w:rsidP="009A2DAA">
            <w:pPr>
              <w:spacing w:after="0" w:line="240" w:lineRule="auto"/>
              <w:jc w:val="center"/>
              <w:rPr>
                <w:rFonts w:ascii="Times New Roman" w:hAnsi="Times New Roman"/>
                <w:b/>
                <w:bCs/>
                <w:color w:val="000000"/>
                <w:sz w:val="20"/>
                <w:szCs w:val="20"/>
              </w:rPr>
            </w:pPr>
            <w:r w:rsidRPr="000E3D8E">
              <w:rPr>
                <w:rFonts w:ascii="Times New Roman" w:hAnsi="Times New Roman"/>
                <w:b/>
                <w:bCs/>
                <w:color w:val="000000"/>
                <w:sz w:val="20"/>
                <w:szCs w:val="20"/>
              </w:rPr>
              <w:t>Подача макс. суточная, м</w:t>
            </w:r>
            <w:r w:rsidRPr="000E3D8E">
              <w:rPr>
                <w:rFonts w:ascii="Times New Roman" w:hAnsi="Times New Roman"/>
                <w:b/>
                <w:bCs/>
                <w:color w:val="000000"/>
                <w:sz w:val="20"/>
                <w:szCs w:val="20"/>
                <w:vertAlign w:val="superscript"/>
              </w:rPr>
              <w:t>3</w:t>
            </w:r>
            <w:r w:rsidRPr="000E3D8E">
              <w:rPr>
                <w:rFonts w:ascii="Times New Roman" w:hAnsi="Times New Roman"/>
                <w:b/>
                <w:bCs/>
                <w:color w:val="000000"/>
                <w:sz w:val="20"/>
                <w:szCs w:val="20"/>
              </w:rPr>
              <w:t>/</w:t>
            </w:r>
            <w:r>
              <w:rPr>
                <w:rFonts w:ascii="Times New Roman" w:hAnsi="Times New Roman"/>
                <w:b/>
                <w:bCs/>
                <w:color w:val="000000"/>
                <w:sz w:val="20"/>
                <w:szCs w:val="20"/>
              </w:rPr>
              <w:t>сут</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Асаново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43831,008</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144,10</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Полевое Шептахово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20381,91</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67,01</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Степное Яниково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11333,25</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37,26</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Нюргечи</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21079,086</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69,30</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Полевые Инели</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19291,71</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63,42</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с. Урмаево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150612,51</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495,16</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с. Чурачики</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30967,89</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101,81</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с. Чичканы</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37105,164</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121,99</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Новое Изамбаево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9167,34</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30,14</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Сюрбей – Токаево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5540,7</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18,22</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Альбус – Сюрбеево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25890,18</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85,12</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п. Северный</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7513,525</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24,70</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Малые Кошелеи</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30423,48</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100,02</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с. Комсомольское</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265843,6255</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874,01</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п. Киров</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6497,73</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21,36</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Полевой Сундырь</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7920,5</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26,04</w:t>
            </w:r>
          </w:p>
        </w:tc>
      </w:tr>
      <w:tr w:rsidR="007F4D7C" w:rsidRPr="00967752" w:rsidTr="00804B14">
        <w:trPr>
          <w:trHeight w:val="20"/>
          <w:jc w:val="center"/>
        </w:trPr>
        <w:tc>
          <w:tcPr>
            <w:tcW w:w="282" w:type="pct"/>
            <w:shd w:val="clear" w:color="auto" w:fill="auto"/>
            <w:vAlign w:val="center"/>
          </w:tcPr>
          <w:p w:rsidR="007F4D7C" w:rsidRPr="00967752" w:rsidRDefault="007F4D7C" w:rsidP="009A2DAA">
            <w:pPr>
              <w:numPr>
                <w:ilvl w:val="0"/>
                <w:numId w:val="14"/>
              </w:numPr>
              <w:spacing w:after="0" w:line="240" w:lineRule="auto"/>
              <w:ind w:left="0" w:firstLine="0"/>
              <w:jc w:val="center"/>
              <w:rPr>
                <w:rFonts w:ascii="Times New Roman" w:hAnsi="Times New Roman"/>
                <w:color w:val="000000"/>
                <w:sz w:val="20"/>
                <w:szCs w:val="20"/>
              </w:rPr>
            </w:pPr>
          </w:p>
        </w:tc>
        <w:tc>
          <w:tcPr>
            <w:tcW w:w="2374" w:type="pct"/>
            <w:vAlign w:val="bottom"/>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д. Твеняшево</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4496,8</w:t>
            </w:r>
          </w:p>
        </w:tc>
        <w:tc>
          <w:tcPr>
            <w:tcW w:w="1172" w:type="pct"/>
            <w:vAlign w:val="center"/>
          </w:tcPr>
          <w:p w:rsidR="007F4D7C" w:rsidRPr="00CA6675" w:rsidRDefault="007F4D7C" w:rsidP="009A2DAA">
            <w:pPr>
              <w:spacing w:after="0" w:line="240" w:lineRule="auto"/>
              <w:jc w:val="center"/>
              <w:rPr>
                <w:rFonts w:ascii="Times New Roman" w:hAnsi="Times New Roman"/>
                <w:color w:val="000000"/>
                <w:sz w:val="20"/>
                <w:szCs w:val="20"/>
              </w:rPr>
            </w:pPr>
            <w:r w:rsidRPr="00CA6675">
              <w:rPr>
                <w:rFonts w:ascii="Times New Roman" w:hAnsi="Times New Roman"/>
                <w:color w:val="000000"/>
                <w:sz w:val="20"/>
                <w:szCs w:val="20"/>
              </w:rPr>
              <w:t>14,78</w:t>
            </w:r>
          </w:p>
        </w:tc>
      </w:tr>
    </w:tbl>
    <w:p w:rsidR="007F4D7C" w:rsidRPr="003F76DA" w:rsidRDefault="007F4D7C" w:rsidP="009A2DAA">
      <w:pPr>
        <w:spacing w:after="0" w:line="240" w:lineRule="auto"/>
        <w:jc w:val="both"/>
        <w:rPr>
          <w:rFonts w:ascii="Times New Roman" w:hAnsi="Times New Roman" w:cs="Times New Roman"/>
          <w:highlight w:val="yellow"/>
        </w:rPr>
      </w:pPr>
    </w:p>
    <w:p w:rsidR="00171D1D" w:rsidRPr="009E6F9C" w:rsidRDefault="00171D1D" w:rsidP="00216A85">
      <w:pPr>
        <w:rPr>
          <w:rFonts w:ascii="Times New Roman" w:hAnsi="Times New Roman" w:cs="Times New Roman"/>
          <w:b/>
        </w:rPr>
      </w:pPr>
      <w:r w:rsidRPr="009E6F9C">
        <w:rPr>
          <w:rFonts w:ascii="Times New Roman" w:hAnsi="Times New Roman" w:cs="Times New Roman"/>
          <w:b/>
        </w:rPr>
        <w:t>3.4.2.4. Анализ имеющихся резервов и дефицитов мощности в системе водоснабжения и ожидаемых резервов, и дефицитов</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Запас производственной мощности водозаборных сооружений рассчитать не представляет возможности в виду отсутствия данных.</w:t>
      </w:r>
    </w:p>
    <w:p w:rsidR="00196FE5" w:rsidRDefault="00196FE5" w:rsidP="00196FE5">
      <w:pPr>
        <w:spacing w:after="0" w:line="240" w:lineRule="auto"/>
        <w:ind w:firstLine="851"/>
        <w:jc w:val="both"/>
        <w:rPr>
          <w:rFonts w:ascii="Times New Roman" w:hAnsi="Times New Roman" w:cs="Times New Roman"/>
          <w:b/>
        </w:rPr>
      </w:pPr>
    </w:p>
    <w:p w:rsidR="00171D1D" w:rsidRPr="009E6F9C" w:rsidRDefault="00171D1D" w:rsidP="00216A85">
      <w:pPr>
        <w:rPr>
          <w:rFonts w:ascii="Times New Roman" w:hAnsi="Times New Roman" w:cs="Times New Roman"/>
          <w:b/>
        </w:rPr>
      </w:pPr>
      <w:r w:rsidRPr="009E6F9C">
        <w:rPr>
          <w:rFonts w:ascii="Times New Roman" w:hAnsi="Times New Roman" w:cs="Times New Roman"/>
          <w:b/>
        </w:rPr>
        <w:t>3.4.2.5. Анализ показателей готовности системы водоснабжения, имеющиеся проблемы и направления их решения</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Подготовка объектов водоснабжения начинается в предыдущем периоде с систематизации выявленных дефектов в работе оборудования и отклонений от гидравлических и технологических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Насосное оборудование имеет резерв как по производительности, так и взаимозаменяемости в случае нештатных ситуаций.</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Качество услуг водоснабжения определено условиями договора и гарантирует бесперебойность предоставления услуг, соответствие их стандартам и нормативам.</w:t>
      </w:r>
    </w:p>
    <w:p w:rsidR="00196FE5" w:rsidRDefault="00196FE5" w:rsidP="00196FE5">
      <w:pPr>
        <w:spacing w:after="0" w:line="240" w:lineRule="auto"/>
        <w:ind w:firstLine="851"/>
        <w:jc w:val="both"/>
        <w:rPr>
          <w:rFonts w:ascii="Times New Roman" w:hAnsi="Times New Roman" w:cs="Times New Roman"/>
          <w:b/>
        </w:rPr>
      </w:pPr>
    </w:p>
    <w:p w:rsidR="00171D1D" w:rsidRPr="009E6F9C" w:rsidRDefault="00171D1D" w:rsidP="00216A85">
      <w:pPr>
        <w:rPr>
          <w:rFonts w:ascii="Times New Roman" w:hAnsi="Times New Roman" w:cs="Times New Roman"/>
          <w:b/>
        </w:rPr>
      </w:pPr>
      <w:r w:rsidRPr="009E6F9C">
        <w:rPr>
          <w:rFonts w:ascii="Times New Roman" w:hAnsi="Times New Roman" w:cs="Times New Roman"/>
          <w:b/>
        </w:rPr>
        <w:t>3.4.2.6. Воздействие на окружающую среду, имеющиеся проблемы и направления их решения</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Технологический процесс забора воды из скважин и транспортирования её в водопроводную сеть не сопровождается вредными выбросами.</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Эксплуатация водопроводной сети, а также ее строительство, не предусматривают каких-либо сбросов вредных веществ в водоемы и на рельеф.</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На окружающую среду при реализации мероприятий по снабжению и хранению химических реагентов, используемых в водоподготовке (хлор и др.)</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 xml:space="preserve">В </w:t>
      </w:r>
      <w:r w:rsidR="009E6F9C" w:rsidRPr="009E6F9C">
        <w:rPr>
          <w:rFonts w:ascii="Times New Roman" w:hAnsi="Times New Roman" w:cs="Times New Roman"/>
        </w:rPr>
        <w:t>село Комсомольское, деревню Малые Кошелеи, с. Асаново, д. Полевое Шептаховод. Степное Яниково, д. Полевые Инели, д. Новое Изамбаево, с. Урмаево, с. Чурачики, д. Сюрбей – Токаево, п. Киров, с. Токаево, д. Альбусь-Сюрбеево, д. Полевой Сундырь, д. Нюргечи, д. Твеняшево, д. Чичканы</w:t>
      </w:r>
      <w:r w:rsidRPr="009E6F9C">
        <w:rPr>
          <w:rFonts w:ascii="Times New Roman" w:hAnsi="Times New Roman" w:cs="Times New Roman"/>
        </w:rPr>
        <w:t xml:space="preserve"> на скважинах отсутствуют водоочистные сооружения.</w:t>
      </w:r>
    </w:p>
    <w:p w:rsidR="00171D1D" w:rsidRPr="009E6F9C" w:rsidRDefault="00171D1D" w:rsidP="00196FE5">
      <w:pPr>
        <w:spacing w:after="0" w:line="240" w:lineRule="auto"/>
        <w:ind w:firstLine="851"/>
        <w:jc w:val="both"/>
        <w:rPr>
          <w:rFonts w:ascii="Times New Roman" w:hAnsi="Times New Roman" w:cs="Times New Roman"/>
        </w:rPr>
      </w:pPr>
      <w:r w:rsidRPr="009E6F9C">
        <w:rPr>
          <w:rFonts w:ascii="Times New Roman" w:hAnsi="Times New Roman" w:cs="Times New Roman"/>
        </w:rPr>
        <w:t xml:space="preserve"> Используемые в водоподготовке реагенты,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 установленные нормативными документами, а также в соответствие с рекомендациями производителя.</w:t>
      </w:r>
    </w:p>
    <w:p w:rsidR="00196FE5" w:rsidRDefault="00196FE5" w:rsidP="00196FE5">
      <w:pPr>
        <w:spacing w:after="0" w:line="240" w:lineRule="auto"/>
        <w:ind w:firstLine="851"/>
        <w:jc w:val="both"/>
        <w:rPr>
          <w:rFonts w:ascii="Times New Roman" w:hAnsi="Times New Roman" w:cs="Times New Roman"/>
          <w:b/>
        </w:rPr>
      </w:pPr>
    </w:p>
    <w:p w:rsidR="00171D1D" w:rsidRPr="006660EC" w:rsidRDefault="00171D1D" w:rsidP="00216A85">
      <w:pPr>
        <w:pStyle w:val="3"/>
        <w:rPr>
          <w:rFonts w:ascii="Times New Roman" w:hAnsi="Times New Roman" w:cs="Times New Roman"/>
          <w:b/>
        </w:rPr>
      </w:pPr>
      <w:bookmarkStart w:id="27" w:name="_Toc180573208"/>
      <w:r w:rsidRPr="006660EC">
        <w:rPr>
          <w:rFonts w:ascii="Times New Roman" w:hAnsi="Times New Roman" w:cs="Times New Roman"/>
          <w:b/>
        </w:rPr>
        <w:t>3.4.3. Анализ финансового состояния организаций коммунального комплекса, тарифов на коммунальные ресурсы</w:t>
      </w:r>
      <w:bookmarkEnd w:id="27"/>
    </w:p>
    <w:p w:rsidR="00196FE5" w:rsidRDefault="00196FE5" w:rsidP="009A2DAA">
      <w:pPr>
        <w:spacing w:after="0" w:line="240" w:lineRule="auto"/>
        <w:jc w:val="both"/>
        <w:rPr>
          <w:rFonts w:ascii="Times New Roman" w:hAnsi="Times New Roman" w:cs="Times New Roman"/>
        </w:rPr>
      </w:pPr>
    </w:p>
    <w:p w:rsidR="00171D1D" w:rsidRPr="006660EC" w:rsidRDefault="00171D1D" w:rsidP="009A2DAA">
      <w:pPr>
        <w:spacing w:after="0" w:line="240" w:lineRule="auto"/>
        <w:jc w:val="both"/>
        <w:rPr>
          <w:rFonts w:ascii="Times New Roman" w:hAnsi="Times New Roman" w:cs="Times New Roman"/>
        </w:rPr>
      </w:pPr>
      <w:r w:rsidRPr="006660EC">
        <w:rPr>
          <w:rFonts w:ascii="Times New Roman" w:hAnsi="Times New Roman" w:cs="Times New Roman"/>
        </w:rPr>
        <w:t>Таблица 3.4.3.1</w:t>
      </w:r>
      <w:r w:rsidR="00196FE5">
        <w:rPr>
          <w:rFonts w:ascii="Times New Roman" w:hAnsi="Times New Roman" w:cs="Times New Roman"/>
        </w:rPr>
        <w:t xml:space="preserve">. </w:t>
      </w:r>
      <w:r w:rsidRPr="006660EC">
        <w:rPr>
          <w:rFonts w:ascii="Times New Roman" w:hAnsi="Times New Roman" w:cs="Times New Roman"/>
        </w:rPr>
        <w:t xml:space="preserve">Утвержденные тарифы в сфере холодного водоснабжения </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267"/>
        <w:gridCol w:w="1475"/>
        <w:gridCol w:w="1408"/>
        <w:gridCol w:w="1693"/>
      </w:tblGrid>
      <w:tr w:rsidR="00171D1D" w:rsidRPr="00AD5E28" w:rsidTr="00592BA7">
        <w:trPr>
          <w:trHeight w:val="315"/>
        </w:trPr>
        <w:tc>
          <w:tcPr>
            <w:tcW w:w="1966" w:type="pct"/>
            <w:shd w:val="clear" w:color="auto" w:fill="auto"/>
            <w:noWrap/>
            <w:vAlign w:val="bottom"/>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3034" w:type="pct"/>
            <w:gridSpan w:val="4"/>
            <w:shd w:val="clear" w:color="auto" w:fill="auto"/>
            <w:vAlign w:val="bottom"/>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руб./ 1 куб.метр </w:t>
            </w:r>
          </w:p>
        </w:tc>
      </w:tr>
      <w:tr w:rsidR="00171D1D" w:rsidRPr="00AD5E28" w:rsidTr="00592BA7">
        <w:trPr>
          <w:trHeight w:val="600"/>
        </w:trPr>
        <w:tc>
          <w:tcPr>
            <w:tcW w:w="1966" w:type="pct"/>
            <w:vMerge w:val="restart"/>
            <w:shd w:val="clear" w:color="auto" w:fill="auto"/>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Наименование регулируемой организации</w:t>
            </w:r>
          </w:p>
        </w:tc>
        <w:tc>
          <w:tcPr>
            <w:tcW w:w="658" w:type="pct"/>
            <w:vMerge w:val="restart"/>
            <w:shd w:val="clear" w:color="auto" w:fill="auto"/>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Тарифы </w:t>
            </w:r>
            <w:r w:rsidR="00804B14" w:rsidRPr="00AD5E28">
              <w:rPr>
                <w:rFonts w:ascii="Times New Roman" w:hAnsi="Times New Roman" w:cs="Times New Roman"/>
                <w:sz w:val="20"/>
                <w:szCs w:val="20"/>
                <w:lang w:eastAsia="ru-RU"/>
              </w:rPr>
              <w:t>до</w:t>
            </w:r>
            <w:r w:rsidRPr="00AD5E28">
              <w:rPr>
                <w:rFonts w:ascii="Times New Roman" w:hAnsi="Times New Roman" w:cs="Times New Roman"/>
                <w:sz w:val="20"/>
                <w:szCs w:val="20"/>
                <w:lang w:eastAsia="ru-RU"/>
              </w:rPr>
              <w:t xml:space="preserve"> </w:t>
            </w:r>
            <w:r w:rsidR="00804B14" w:rsidRPr="00AD5E28">
              <w:rPr>
                <w:rFonts w:ascii="Times New Roman" w:hAnsi="Times New Roman" w:cs="Times New Roman"/>
                <w:sz w:val="20"/>
                <w:szCs w:val="20"/>
                <w:lang w:eastAsia="ru-RU"/>
              </w:rPr>
              <w:t>30</w:t>
            </w:r>
            <w:r w:rsidRPr="00AD5E28">
              <w:rPr>
                <w:rFonts w:ascii="Times New Roman" w:hAnsi="Times New Roman" w:cs="Times New Roman"/>
                <w:sz w:val="20"/>
                <w:szCs w:val="20"/>
                <w:lang w:eastAsia="ru-RU"/>
              </w:rPr>
              <w:t>.</w:t>
            </w:r>
            <w:r w:rsidR="00804B14" w:rsidRPr="00AD5E28">
              <w:rPr>
                <w:rFonts w:ascii="Times New Roman" w:hAnsi="Times New Roman" w:cs="Times New Roman"/>
                <w:sz w:val="20"/>
                <w:szCs w:val="20"/>
                <w:lang w:eastAsia="ru-RU"/>
              </w:rPr>
              <w:t>06</w:t>
            </w:r>
            <w:r w:rsidRPr="00AD5E28">
              <w:rPr>
                <w:rFonts w:ascii="Times New Roman" w:hAnsi="Times New Roman" w:cs="Times New Roman"/>
                <w:sz w:val="20"/>
                <w:szCs w:val="20"/>
                <w:lang w:eastAsia="ru-RU"/>
              </w:rPr>
              <w:t>.202</w:t>
            </w:r>
            <w:r w:rsidR="00804B14" w:rsidRPr="00AD5E28">
              <w:rPr>
                <w:rFonts w:ascii="Times New Roman" w:hAnsi="Times New Roman" w:cs="Times New Roman"/>
                <w:sz w:val="20"/>
                <w:szCs w:val="20"/>
                <w:lang w:eastAsia="ru-RU"/>
              </w:rPr>
              <w:t>4</w:t>
            </w:r>
          </w:p>
        </w:tc>
        <w:tc>
          <w:tcPr>
            <w:tcW w:w="766" w:type="pct"/>
            <w:vMerge w:val="restart"/>
            <w:shd w:val="clear" w:color="auto" w:fill="auto"/>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Тарифы с 01.0</w:t>
            </w:r>
            <w:r w:rsidR="00804B14" w:rsidRPr="00AD5E28">
              <w:rPr>
                <w:rFonts w:ascii="Times New Roman" w:hAnsi="Times New Roman" w:cs="Times New Roman"/>
                <w:sz w:val="20"/>
                <w:szCs w:val="20"/>
                <w:lang w:eastAsia="ru-RU"/>
              </w:rPr>
              <w:t>7</w:t>
            </w:r>
            <w:r w:rsidRPr="00AD5E28">
              <w:rPr>
                <w:rFonts w:ascii="Times New Roman" w:hAnsi="Times New Roman" w:cs="Times New Roman"/>
                <w:sz w:val="20"/>
                <w:szCs w:val="20"/>
                <w:lang w:eastAsia="ru-RU"/>
              </w:rPr>
              <w:t>.2024 по 3</w:t>
            </w:r>
            <w:r w:rsidR="00804B14" w:rsidRPr="00AD5E28">
              <w:rPr>
                <w:rFonts w:ascii="Times New Roman" w:hAnsi="Times New Roman" w:cs="Times New Roman"/>
                <w:sz w:val="20"/>
                <w:szCs w:val="20"/>
                <w:lang w:eastAsia="ru-RU"/>
              </w:rPr>
              <w:t>1</w:t>
            </w:r>
            <w:r w:rsidRPr="00AD5E28">
              <w:rPr>
                <w:rFonts w:ascii="Times New Roman" w:hAnsi="Times New Roman" w:cs="Times New Roman"/>
                <w:sz w:val="20"/>
                <w:szCs w:val="20"/>
                <w:lang w:eastAsia="ru-RU"/>
              </w:rPr>
              <w:t>.</w:t>
            </w:r>
            <w:r w:rsidR="00804B14" w:rsidRPr="00AD5E28">
              <w:rPr>
                <w:rFonts w:ascii="Times New Roman" w:hAnsi="Times New Roman" w:cs="Times New Roman"/>
                <w:sz w:val="20"/>
                <w:szCs w:val="20"/>
                <w:lang w:eastAsia="ru-RU"/>
              </w:rPr>
              <w:t>12</w:t>
            </w:r>
            <w:r w:rsidRPr="00AD5E28">
              <w:rPr>
                <w:rFonts w:ascii="Times New Roman" w:hAnsi="Times New Roman" w:cs="Times New Roman"/>
                <w:sz w:val="20"/>
                <w:szCs w:val="20"/>
                <w:lang w:eastAsia="ru-RU"/>
              </w:rPr>
              <w:t>.2024</w:t>
            </w:r>
          </w:p>
        </w:tc>
        <w:tc>
          <w:tcPr>
            <w:tcW w:w="731" w:type="pct"/>
            <w:vMerge w:val="restart"/>
            <w:shd w:val="clear" w:color="auto" w:fill="auto"/>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Тарифы с 01.0</w:t>
            </w:r>
            <w:r w:rsidR="00804B14" w:rsidRPr="00AD5E28">
              <w:rPr>
                <w:rFonts w:ascii="Times New Roman" w:hAnsi="Times New Roman" w:cs="Times New Roman"/>
                <w:sz w:val="20"/>
                <w:szCs w:val="20"/>
                <w:lang w:eastAsia="ru-RU"/>
              </w:rPr>
              <w:t>1</w:t>
            </w:r>
            <w:r w:rsidRPr="00AD5E28">
              <w:rPr>
                <w:rFonts w:ascii="Times New Roman" w:hAnsi="Times New Roman" w:cs="Times New Roman"/>
                <w:sz w:val="20"/>
                <w:szCs w:val="20"/>
                <w:lang w:eastAsia="ru-RU"/>
              </w:rPr>
              <w:t>.202</w:t>
            </w:r>
            <w:r w:rsidR="00804B14" w:rsidRPr="00AD5E28">
              <w:rPr>
                <w:rFonts w:ascii="Times New Roman" w:hAnsi="Times New Roman" w:cs="Times New Roman"/>
                <w:sz w:val="20"/>
                <w:szCs w:val="20"/>
                <w:lang w:eastAsia="ru-RU"/>
              </w:rPr>
              <w:t>5</w:t>
            </w:r>
            <w:r w:rsidRPr="00AD5E28">
              <w:rPr>
                <w:rFonts w:ascii="Times New Roman" w:hAnsi="Times New Roman" w:cs="Times New Roman"/>
                <w:sz w:val="20"/>
                <w:szCs w:val="20"/>
                <w:lang w:eastAsia="ru-RU"/>
              </w:rPr>
              <w:t xml:space="preserve"> по </w:t>
            </w:r>
            <w:r w:rsidR="00804B14" w:rsidRPr="00AD5E28">
              <w:rPr>
                <w:rFonts w:ascii="Times New Roman" w:hAnsi="Times New Roman" w:cs="Times New Roman"/>
                <w:sz w:val="20"/>
                <w:szCs w:val="20"/>
                <w:lang w:eastAsia="ru-RU"/>
              </w:rPr>
              <w:t>30</w:t>
            </w:r>
            <w:r w:rsidRPr="00AD5E28">
              <w:rPr>
                <w:rFonts w:ascii="Times New Roman" w:hAnsi="Times New Roman" w:cs="Times New Roman"/>
                <w:sz w:val="20"/>
                <w:szCs w:val="20"/>
                <w:lang w:eastAsia="ru-RU"/>
              </w:rPr>
              <w:t>.</w:t>
            </w:r>
            <w:r w:rsidR="00804B14" w:rsidRPr="00AD5E28">
              <w:rPr>
                <w:rFonts w:ascii="Times New Roman" w:hAnsi="Times New Roman" w:cs="Times New Roman"/>
                <w:sz w:val="20"/>
                <w:szCs w:val="20"/>
                <w:lang w:eastAsia="ru-RU"/>
              </w:rPr>
              <w:t>06</w:t>
            </w:r>
            <w:r w:rsidRPr="00AD5E28">
              <w:rPr>
                <w:rFonts w:ascii="Times New Roman" w:hAnsi="Times New Roman" w:cs="Times New Roman"/>
                <w:sz w:val="20"/>
                <w:szCs w:val="20"/>
                <w:lang w:eastAsia="ru-RU"/>
              </w:rPr>
              <w:t>.202</w:t>
            </w:r>
            <w:r w:rsidR="00804B14" w:rsidRPr="00AD5E28">
              <w:rPr>
                <w:rFonts w:ascii="Times New Roman" w:hAnsi="Times New Roman" w:cs="Times New Roman"/>
                <w:sz w:val="20"/>
                <w:szCs w:val="20"/>
                <w:lang w:eastAsia="ru-RU"/>
              </w:rPr>
              <w:t>5</w:t>
            </w:r>
          </w:p>
        </w:tc>
        <w:tc>
          <w:tcPr>
            <w:tcW w:w="879" w:type="pct"/>
            <w:vMerge w:val="restart"/>
            <w:shd w:val="clear" w:color="auto" w:fill="auto"/>
            <w:vAlign w:val="center"/>
            <w:hideMark/>
          </w:tcPr>
          <w:p w:rsidR="00171D1D" w:rsidRPr="00AD5E28" w:rsidRDefault="00804B14"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w:t>
            </w:r>
            <w:r w:rsidR="00171D1D" w:rsidRPr="00AD5E28">
              <w:rPr>
                <w:rFonts w:ascii="Times New Roman" w:hAnsi="Times New Roman" w:cs="Times New Roman"/>
                <w:sz w:val="20"/>
                <w:szCs w:val="20"/>
                <w:lang w:eastAsia="ru-RU"/>
              </w:rPr>
              <w:t>ариф</w:t>
            </w:r>
            <w:r w:rsidRPr="00AD5E28">
              <w:rPr>
                <w:rFonts w:ascii="Times New Roman" w:hAnsi="Times New Roman" w:cs="Times New Roman"/>
                <w:sz w:val="20"/>
                <w:szCs w:val="20"/>
                <w:lang w:eastAsia="ru-RU"/>
              </w:rPr>
              <w:t>ы</w:t>
            </w:r>
            <w:r w:rsidR="00171D1D" w:rsidRPr="00AD5E28">
              <w:rPr>
                <w:rFonts w:ascii="Times New Roman" w:hAnsi="Times New Roman" w:cs="Times New Roman"/>
                <w:sz w:val="20"/>
                <w:szCs w:val="20"/>
                <w:lang w:eastAsia="ru-RU"/>
              </w:rPr>
              <w:t xml:space="preserve"> с 01.07.202</w:t>
            </w:r>
            <w:r w:rsidRPr="00AD5E28">
              <w:rPr>
                <w:rFonts w:ascii="Times New Roman" w:hAnsi="Times New Roman" w:cs="Times New Roman"/>
                <w:sz w:val="20"/>
                <w:szCs w:val="20"/>
                <w:lang w:eastAsia="ru-RU"/>
              </w:rPr>
              <w:t>5</w:t>
            </w:r>
            <w:r w:rsidR="00171D1D" w:rsidRPr="00AD5E28">
              <w:rPr>
                <w:rFonts w:ascii="Times New Roman" w:hAnsi="Times New Roman" w:cs="Times New Roman"/>
                <w:sz w:val="20"/>
                <w:szCs w:val="20"/>
                <w:lang w:eastAsia="ru-RU"/>
              </w:rPr>
              <w:t xml:space="preserve"> </w:t>
            </w:r>
            <w:r w:rsidRPr="00AD5E28">
              <w:rPr>
                <w:rFonts w:ascii="Times New Roman" w:hAnsi="Times New Roman" w:cs="Times New Roman"/>
                <w:sz w:val="20"/>
                <w:szCs w:val="20"/>
                <w:lang w:eastAsia="ru-RU"/>
              </w:rPr>
              <w:t>по</w:t>
            </w:r>
            <w:r w:rsidR="00171D1D" w:rsidRPr="00AD5E28">
              <w:rPr>
                <w:rFonts w:ascii="Times New Roman" w:hAnsi="Times New Roman" w:cs="Times New Roman"/>
                <w:sz w:val="20"/>
                <w:szCs w:val="20"/>
                <w:lang w:eastAsia="ru-RU"/>
              </w:rPr>
              <w:t xml:space="preserve"> 31.12.202</w:t>
            </w:r>
            <w:r w:rsidRPr="00AD5E28">
              <w:rPr>
                <w:rFonts w:ascii="Times New Roman" w:hAnsi="Times New Roman" w:cs="Times New Roman"/>
                <w:sz w:val="20"/>
                <w:szCs w:val="20"/>
                <w:lang w:eastAsia="ru-RU"/>
              </w:rPr>
              <w:t>5</w:t>
            </w:r>
          </w:p>
        </w:tc>
      </w:tr>
      <w:tr w:rsidR="00171D1D" w:rsidRPr="00AD5E28" w:rsidTr="00592BA7">
        <w:trPr>
          <w:trHeight w:val="517"/>
        </w:trPr>
        <w:tc>
          <w:tcPr>
            <w:tcW w:w="1966"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658"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766"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731"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879"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r>
      <w:tr w:rsidR="00171D1D" w:rsidRPr="00AD5E28" w:rsidTr="00592BA7">
        <w:trPr>
          <w:trHeight w:val="300"/>
        </w:trPr>
        <w:tc>
          <w:tcPr>
            <w:tcW w:w="1966" w:type="pct"/>
            <w:shd w:val="clear" w:color="auto" w:fill="auto"/>
            <w:vAlign w:val="center"/>
          </w:tcPr>
          <w:p w:rsidR="00171D1D" w:rsidRPr="00AD5E28" w:rsidRDefault="00804B14"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ООО «Мой дом</w:t>
            </w:r>
            <w:r w:rsidR="00171D1D" w:rsidRPr="00AD5E28">
              <w:rPr>
                <w:rFonts w:ascii="Times New Roman" w:hAnsi="Times New Roman" w:cs="Times New Roman"/>
                <w:sz w:val="20"/>
                <w:szCs w:val="20"/>
              </w:rPr>
              <w:t>»</w:t>
            </w:r>
          </w:p>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(с НДС)</w:t>
            </w:r>
          </w:p>
        </w:tc>
        <w:tc>
          <w:tcPr>
            <w:tcW w:w="658" w:type="pct"/>
            <w:shd w:val="clear" w:color="auto" w:fill="auto"/>
            <w:noWrap/>
            <w:vAlign w:val="center"/>
          </w:tcPr>
          <w:p w:rsidR="00171D1D" w:rsidRPr="00AD5E28" w:rsidRDefault="00804B14"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17</w:t>
            </w:r>
            <w:r w:rsidR="00171D1D" w:rsidRPr="00AD5E28">
              <w:rPr>
                <w:rFonts w:ascii="Times New Roman" w:hAnsi="Times New Roman" w:cs="Times New Roman"/>
                <w:sz w:val="20"/>
                <w:szCs w:val="20"/>
                <w:lang w:eastAsia="ru-RU"/>
              </w:rPr>
              <w:t>,</w:t>
            </w:r>
            <w:r w:rsidRPr="00AD5E28">
              <w:rPr>
                <w:rFonts w:ascii="Times New Roman" w:hAnsi="Times New Roman" w:cs="Times New Roman"/>
                <w:sz w:val="20"/>
                <w:szCs w:val="20"/>
                <w:lang w:eastAsia="ru-RU"/>
              </w:rPr>
              <w:t>92</w:t>
            </w:r>
          </w:p>
        </w:tc>
        <w:tc>
          <w:tcPr>
            <w:tcW w:w="766" w:type="pct"/>
            <w:shd w:val="clear" w:color="auto" w:fill="auto"/>
            <w:vAlign w:val="center"/>
          </w:tcPr>
          <w:p w:rsidR="00171D1D" w:rsidRPr="00AD5E28" w:rsidRDefault="00804B14"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19</w:t>
            </w:r>
            <w:r w:rsidR="00171D1D" w:rsidRPr="00AD5E28">
              <w:rPr>
                <w:rFonts w:ascii="Times New Roman" w:hAnsi="Times New Roman" w:cs="Times New Roman"/>
                <w:sz w:val="20"/>
                <w:szCs w:val="20"/>
                <w:lang w:eastAsia="ru-RU"/>
              </w:rPr>
              <w:t>,</w:t>
            </w:r>
            <w:r w:rsidRPr="00AD5E28">
              <w:rPr>
                <w:rFonts w:ascii="Times New Roman" w:hAnsi="Times New Roman" w:cs="Times New Roman"/>
                <w:sz w:val="20"/>
                <w:szCs w:val="20"/>
                <w:lang w:eastAsia="ru-RU"/>
              </w:rPr>
              <w:t>58</w:t>
            </w:r>
          </w:p>
        </w:tc>
        <w:tc>
          <w:tcPr>
            <w:tcW w:w="731" w:type="pct"/>
            <w:shd w:val="clear" w:color="auto" w:fill="auto"/>
            <w:vAlign w:val="center"/>
          </w:tcPr>
          <w:p w:rsidR="00171D1D" w:rsidRPr="00AD5E28" w:rsidRDefault="00804B14"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19</w:t>
            </w:r>
            <w:r w:rsidR="00171D1D" w:rsidRPr="00AD5E28">
              <w:rPr>
                <w:rFonts w:ascii="Times New Roman" w:hAnsi="Times New Roman" w:cs="Times New Roman"/>
                <w:sz w:val="20"/>
                <w:szCs w:val="20"/>
                <w:lang w:eastAsia="ru-RU"/>
              </w:rPr>
              <w:t>,5</w:t>
            </w:r>
            <w:r w:rsidRPr="00AD5E28">
              <w:rPr>
                <w:rFonts w:ascii="Times New Roman" w:hAnsi="Times New Roman" w:cs="Times New Roman"/>
                <w:sz w:val="20"/>
                <w:szCs w:val="20"/>
                <w:lang w:eastAsia="ru-RU"/>
              </w:rPr>
              <w:t>8</w:t>
            </w:r>
          </w:p>
        </w:tc>
        <w:tc>
          <w:tcPr>
            <w:tcW w:w="879" w:type="pct"/>
            <w:shd w:val="clear" w:color="auto" w:fill="auto"/>
            <w:vAlign w:val="center"/>
          </w:tcPr>
          <w:p w:rsidR="00171D1D" w:rsidRPr="00AD5E28" w:rsidRDefault="00804B14"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19</w:t>
            </w:r>
            <w:r w:rsidR="00171D1D" w:rsidRPr="00AD5E28">
              <w:rPr>
                <w:rFonts w:ascii="Times New Roman" w:hAnsi="Times New Roman" w:cs="Times New Roman"/>
                <w:sz w:val="20"/>
                <w:szCs w:val="20"/>
                <w:lang w:eastAsia="ru-RU"/>
              </w:rPr>
              <w:t>,</w:t>
            </w:r>
            <w:r w:rsidRPr="00AD5E28">
              <w:rPr>
                <w:rFonts w:ascii="Times New Roman" w:hAnsi="Times New Roman" w:cs="Times New Roman"/>
                <w:sz w:val="20"/>
                <w:szCs w:val="20"/>
                <w:lang w:eastAsia="ru-RU"/>
              </w:rPr>
              <w:t>59</w:t>
            </w:r>
          </w:p>
        </w:tc>
      </w:tr>
    </w:tbl>
    <w:p w:rsidR="00196FE5" w:rsidRDefault="00196FE5" w:rsidP="009A2DAA">
      <w:pPr>
        <w:spacing w:after="0" w:line="240" w:lineRule="auto"/>
        <w:jc w:val="both"/>
        <w:rPr>
          <w:rFonts w:ascii="Times New Roman" w:hAnsi="Times New Roman" w:cs="Times New Roman"/>
        </w:rPr>
      </w:pPr>
    </w:p>
    <w:p w:rsidR="00171D1D" w:rsidRPr="006660EC" w:rsidRDefault="00171D1D" w:rsidP="00196FE5">
      <w:pPr>
        <w:spacing w:after="0" w:line="240" w:lineRule="auto"/>
        <w:ind w:firstLine="851"/>
        <w:jc w:val="both"/>
        <w:rPr>
          <w:rFonts w:ascii="Times New Roman" w:hAnsi="Times New Roman" w:cs="Times New Roman"/>
        </w:rPr>
      </w:pPr>
      <w:r w:rsidRPr="006660EC">
        <w:rPr>
          <w:rFonts w:ascii="Times New Roman" w:hAnsi="Times New Roman" w:cs="Times New Roman"/>
        </w:rPr>
        <w:t xml:space="preserve">Действующие нормативы потребления холодного водоснабжения </w:t>
      </w:r>
      <w:r w:rsidR="00804B14" w:rsidRPr="006660EC">
        <w:rPr>
          <w:rFonts w:ascii="Times New Roman" w:hAnsi="Times New Roman" w:cs="Times New Roman"/>
        </w:rPr>
        <w:t>установлены</w:t>
      </w:r>
      <w:r w:rsidRPr="006660EC">
        <w:rPr>
          <w:rFonts w:ascii="Times New Roman" w:hAnsi="Times New Roman" w:cs="Times New Roman"/>
        </w:rPr>
        <w:t xml:space="preserve"> </w:t>
      </w:r>
      <w:r w:rsidR="00804B14" w:rsidRPr="006660EC">
        <w:rPr>
          <w:rFonts w:ascii="Times New Roman" w:hAnsi="Times New Roman" w:cs="Times New Roman"/>
        </w:rPr>
        <w:t>Государственной службой</w:t>
      </w:r>
      <w:r w:rsidRPr="006660EC">
        <w:rPr>
          <w:rFonts w:ascii="Times New Roman" w:hAnsi="Times New Roman" w:cs="Times New Roman"/>
        </w:rPr>
        <w:t xml:space="preserve"> Чувашской Республики </w:t>
      </w:r>
      <w:r w:rsidR="00804B14" w:rsidRPr="006660EC">
        <w:rPr>
          <w:rFonts w:ascii="Times New Roman" w:hAnsi="Times New Roman" w:cs="Times New Roman"/>
        </w:rPr>
        <w:t xml:space="preserve">по конкурентной политике и тарифам </w:t>
      </w:r>
      <w:r w:rsidRPr="006660EC">
        <w:rPr>
          <w:rFonts w:ascii="Times New Roman" w:hAnsi="Times New Roman" w:cs="Times New Roman"/>
        </w:rPr>
        <w:t xml:space="preserve">от </w:t>
      </w:r>
      <w:r w:rsidR="00804B14" w:rsidRPr="006660EC">
        <w:rPr>
          <w:rFonts w:ascii="Times New Roman" w:hAnsi="Times New Roman" w:cs="Times New Roman"/>
        </w:rPr>
        <w:t>13</w:t>
      </w:r>
      <w:r w:rsidRPr="006660EC">
        <w:rPr>
          <w:rFonts w:ascii="Times New Roman" w:hAnsi="Times New Roman" w:cs="Times New Roman"/>
        </w:rPr>
        <w:t xml:space="preserve"> </w:t>
      </w:r>
      <w:r w:rsidR="00804B14" w:rsidRPr="006660EC">
        <w:rPr>
          <w:rFonts w:ascii="Times New Roman" w:hAnsi="Times New Roman" w:cs="Times New Roman"/>
        </w:rPr>
        <w:t>февраля</w:t>
      </w:r>
      <w:r w:rsidRPr="006660EC">
        <w:rPr>
          <w:rFonts w:ascii="Times New Roman" w:hAnsi="Times New Roman" w:cs="Times New Roman"/>
        </w:rPr>
        <w:t xml:space="preserve"> 20</w:t>
      </w:r>
      <w:r w:rsidR="00804B14" w:rsidRPr="006660EC">
        <w:rPr>
          <w:rFonts w:ascii="Times New Roman" w:hAnsi="Times New Roman" w:cs="Times New Roman"/>
        </w:rPr>
        <w:t>24</w:t>
      </w:r>
      <w:r w:rsidRPr="006660EC">
        <w:rPr>
          <w:rFonts w:ascii="Times New Roman" w:hAnsi="Times New Roman" w:cs="Times New Roman"/>
        </w:rPr>
        <w:t xml:space="preserve"> года N </w:t>
      </w:r>
      <w:r w:rsidR="00804B14" w:rsidRPr="006660EC">
        <w:rPr>
          <w:rFonts w:ascii="Times New Roman" w:hAnsi="Times New Roman" w:cs="Times New Roman"/>
        </w:rPr>
        <w:t>5-2/в</w:t>
      </w:r>
      <w:r w:rsidRPr="006660EC">
        <w:rPr>
          <w:rFonts w:ascii="Times New Roman" w:hAnsi="Times New Roman" w:cs="Times New Roman"/>
        </w:rPr>
        <w:t xml:space="preserve"> «</w:t>
      </w:r>
      <w:r w:rsidR="00804B14" w:rsidRPr="006660EC">
        <w:rPr>
          <w:rFonts w:ascii="Times New Roman" w:hAnsi="Times New Roman" w:cs="Times New Roman"/>
        </w:rPr>
        <w:t xml:space="preserve">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«Мой дом», </w:t>
      </w:r>
      <w:r w:rsidR="006660EC" w:rsidRPr="006660EC">
        <w:rPr>
          <w:rFonts w:ascii="Times New Roman" w:hAnsi="Times New Roman" w:cs="Times New Roman"/>
        </w:rPr>
        <w:t>оказывающего услуги холодного водоснабжения и водоотведения</w:t>
      </w:r>
      <w:r w:rsidRPr="006660EC">
        <w:rPr>
          <w:rFonts w:ascii="Times New Roman" w:hAnsi="Times New Roman" w:cs="Times New Roman"/>
        </w:rPr>
        <w:t xml:space="preserve"> на территории </w:t>
      </w:r>
      <w:r w:rsidR="006660EC" w:rsidRPr="006660EC">
        <w:rPr>
          <w:rFonts w:ascii="Times New Roman" w:hAnsi="Times New Roman" w:cs="Times New Roman"/>
        </w:rPr>
        <w:t xml:space="preserve">Комсомольского муниципального округа </w:t>
      </w:r>
      <w:r w:rsidRPr="006660EC">
        <w:rPr>
          <w:rFonts w:ascii="Times New Roman" w:hAnsi="Times New Roman" w:cs="Times New Roman"/>
        </w:rPr>
        <w:t>Чувашской Республики</w:t>
      </w:r>
      <w:r w:rsidR="006660EC" w:rsidRPr="006660EC">
        <w:rPr>
          <w:rFonts w:ascii="Times New Roman" w:hAnsi="Times New Roman" w:cs="Times New Roman"/>
        </w:rPr>
        <w:t>, на 2024-2027 годы</w:t>
      </w:r>
      <w:r w:rsidRPr="006660EC">
        <w:rPr>
          <w:rFonts w:ascii="Times New Roman" w:hAnsi="Times New Roman" w:cs="Times New Roman"/>
        </w:rPr>
        <w:t>».</w:t>
      </w:r>
    </w:p>
    <w:p w:rsidR="00171D1D" w:rsidRPr="006660EC" w:rsidRDefault="00171D1D" w:rsidP="00196FE5">
      <w:pPr>
        <w:spacing w:after="0" w:line="240" w:lineRule="auto"/>
        <w:ind w:firstLine="851"/>
        <w:jc w:val="both"/>
        <w:rPr>
          <w:rFonts w:ascii="Times New Roman" w:hAnsi="Times New Roman" w:cs="Times New Roman"/>
        </w:rPr>
      </w:pPr>
      <w:r w:rsidRPr="006660EC">
        <w:rPr>
          <w:rFonts w:ascii="Times New Roman" w:hAnsi="Times New Roman" w:cs="Times New Roman"/>
        </w:rPr>
        <w:t>Удельное среднесуточное водопотребление населенных пунктов и комплексов отдыха принимается в соответствии с ВСН 23-75, нормативов государственных социальных стандартов и приведено в таблице 3.4.3.2.</w:t>
      </w:r>
    </w:p>
    <w:p w:rsidR="00196FE5" w:rsidRDefault="00196FE5" w:rsidP="009A2DAA">
      <w:pPr>
        <w:spacing w:after="0" w:line="240" w:lineRule="auto"/>
        <w:jc w:val="both"/>
        <w:rPr>
          <w:rFonts w:ascii="Times New Roman" w:hAnsi="Times New Roman" w:cs="Times New Roman"/>
        </w:rPr>
      </w:pPr>
    </w:p>
    <w:p w:rsidR="00171D1D" w:rsidRPr="006660EC" w:rsidRDefault="00171D1D" w:rsidP="009A2DAA">
      <w:pPr>
        <w:spacing w:after="0" w:line="240" w:lineRule="auto"/>
        <w:jc w:val="both"/>
        <w:rPr>
          <w:rFonts w:ascii="Times New Roman" w:hAnsi="Times New Roman" w:cs="Times New Roman"/>
        </w:rPr>
      </w:pPr>
      <w:r w:rsidRPr="006660EC">
        <w:rPr>
          <w:rFonts w:ascii="Times New Roman" w:hAnsi="Times New Roman" w:cs="Times New Roman"/>
        </w:rPr>
        <w:t>Таблица 3.4.3.2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1"/>
        <w:gridCol w:w="3898"/>
      </w:tblGrid>
      <w:tr w:rsidR="00804B14" w:rsidRPr="006660EC" w:rsidTr="00ED699C">
        <w:trPr>
          <w:trHeight w:val="340"/>
        </w:trPr>
        <w:tc>
          <w:tcPr>
            <w:tcW w:w="2976" w:type="pct"/>
            <w:vMerge w:val="restart"/>
            <w:shd w:val="clear" w:color="auto" w:fill="auto"/>
            <w:vAlign w:val="center"/>
          </w:tcPr>
          <w:p w:rsidR="00804B14" w:rsidRPr="006660EC" w:rsidRDefault="00804B14" w:rsidP="009A2DAA">
            <w:pPr>
              <w:spacing w:after="0"/>
              <w:ind w:right="-1"/>
              <w:jc w:val="center"/>
              <w:rPr>
                <w:rFonts w:ascii="Times New Roman" w:hAnsi="Times New Roman"/>
                <w:b/>
                <w:sz w:val="20"/>
                <w:szCs w:val="20"/>
                <w:lang w:eastAsia="ru-RU"/>
              </w:rPr>
            </w:pPr>
            <w:r w:rsidRPr="006660EC">
              <w:rPr>
                <w:rFonts w:ascii="Times New Roman" w:hAnsi="Times New Roman"/>
                <w:b/>
                <w:sz w:val="20"/>
                <w:szCs w:val="20"/>
                <w:lang w:eastAsia="ru-RU"/>
              </w:rPr>
              <w:t>Наименование</w:t>
            </w:r>
          </w:p>
        </w:tc>
        <w:tc>
          <w:tcPr>
            <w:tcW w:w="2024" w:type="pct"/>
            <w:vAlign w:val="center"/>
          </w:tcPr>
          <w:p w:rsidR="00804B14" w:rsidRPr="006660EC" w:rsidRDefault="00804B14" w:rsidP="009A2DAA">
            <w:pPr>
              <w:spacing w:after="0"/>
              <w:ind w:right="-1"/>
              <w:jc w:val="center"/>
              <w:rPr>
                <w:rFonts w:ascii="Times New Roman" w:hAnsi="Times New Roman"/>
                <w:b/>
                <w:sz w:val="20"/>
                <w:szCs w:val="20"/>
                <w:lang w:eastAsia="ru-RU"/>
              </w:rPr>
            </w:pPr>
            <w:r w:rsidRPr="006660EC">
              <w:rPr>
                <w:rFonts w:ascii="Times New Roman" w:hAnsi="Times New Roman"/>
                <w:b/>
                <w:sz w:val="20"/>
                <w:szCs w:val="20"/>
                <w:lang w:eastAsia="ru-RU"/>
              </w:rPr>
              <w:t>Показатель, м</w:t>
            </w:r>
            <w:r w:rsidRPr="006660EC">
              <w:rPr>
                <w:rFonts w:ascii="Times New Roman" w:hAnsi="Times New Roman"/>
                <w:b/>
                <w:sz w:val="20"/>
                <w:szCs w:val="20"/>
                <w:vertAlign w:val="superscript"/>
                <w:lang w:eastAsia="ru-RU"/>
              </w:rPr>
              <w:t>3</w:t>
            </w:r>
            <w:r w:rsidRPr="006660EC">
              <w:rPr>
                <w:rFonts w:ascii="Times New Roman" w:hAnsi="Times New Roman"/>
                <w:b/>
                <w:sz w:val="20"/>
                <w:szCs w:val="20"/>
                <w:lang w:eastAsia="ru-RU"/>
              </w:rPr>
              <w:t>/год</w:t>
            </w:r>
          </w:p>
        </w:tc>
      </w:tr>
      <w:tr w:rsidR="00804B14" w:rsidRPr="006660EC" w:rsidTr="00ED699C">
        <w:trPr>
          <w:trHeight w:val="340"/>
        </w:trPr>
        <w:tc>
          <w:tcPr>
            <w:tcW w:w="2976" w:type="pct"/>
            <w:vMerge/>
            <w:shd w:val="clear" w:color="auto" w:fill="auto"/>
            <w:vAlign w:val="center"/>
          </w:tcPr>
          <w:p w:rsidR="00804B14" w:rsidRPr="006660EC" w:rsidRDefault="00804B14" w:rsidP="009A2DAA">
            <w:pPr>
              <w:spacing w:after="0"/>
              <w:ind w:right="-1"/>
              <w:jc w:val="center"/>
              <w:rPr>
                <w:rFonts w:ascii="Times New Roman" w:hAnsi="Times New Roman"/>
                <w:b/>
                <w:sz w:val="20"/>
                <w:szCs w:val="20"/>
                <w:lang w:eastAsia="ru-RU"/>
              </w:rPr>
            </w:pPr>
          </w:p>
        </w:tc>
        <w:tc>
          <w:tcPr>
            <w:tcW w:w="2024" w:type="pct"/>
            <w:vAlign w:val="center"/>
          </w:tcPr>
          <w:p w:rsidR="00804B14" w:rsidRPr="006660EC" w:rsidRDefault="00804B14" w:rsidP="009A2DAA">
            <w:pPr>
              <w:spacing w:after="0" w:line="240" w:lineRule="auto"/>
              <w:ind w:right="-1"/>
              <w:jc w:val="center"/>
              <w:rPr>
                <w:rFonts w:ascii="Times New Roman" w:hAnsi="Times New Roman"/>
                <w:b/>
                <w:sz w:val="20"/>
                <w:szCs w:val="20"/>
              </w:rPr>
            </w:pPr>
            <w:r w:rsidRPr="006660EC">
              <w:rPr>
                <w:rFonts w:ascii="Times New Roman" w:hAnsi="Times New Roman"/>
                <w:b/>
                <w:sz w:val="20"/>
                <w:szCs w:val="20"/>
              </w:rPr>
              <w:t>Питьевая вода</w:t>
            </w:r>
          </w:p>
        </w:tc>
      </w:tr>
      <w:tr w:rsidR="00804B14" w:rsidRPr="006660EC" w:rsidTr="00ED699C">
        <w:trPr>
          <w:trHeight w:val="340"/>
        </w:trPr>
        <w:tc>
          <w:tcPr>
            <w:tcW w:w="2976" w:type="pct"/>
            <w:shd w:val="clear" w:color="auto" w:fill="auto"/>
            <w:vAlign w:val="center"/>
          </w:tcPr>
          <w:p w:rsidR="00804B14" w:rsidRPr="006660EC" w:rsidRDefault="00804B14" w:rsidP="009A2DAA">
            <w:pPr>
              <w:spacing w:after="0"/>
              <w:ind w:right="-1"/>
              <w:rPr>
                <w:rFonts w:ascii="Times New Roman" w:hAnsi="Times New Roman"/>
                <w:sz w:val="20"/>
                <w:szCs w:val="20"/>
                <w:lang w:eastAsia="ru-RU"/>
              </w:rPr>
            </w:pPr>
            <w:r w:rsidRPr="006660EC">
              <w:rPr>
                <w:rFonts w:ascii="Times New Roman" w:hAnsi="Times New Roman"/>
                <w:sz w:val="20"/>
                <w:szCs w:val="20"/>
                <w:lang w:eastAsia="ru-RU"/>
              </w:rPr>
              <w:t>Жилые здания</w:t>
            </w:r>
          </w:p>
        </w:tc>
        <w:tc>
          <w:tcPr>
            <w:tcW w:w="2024" w:type="pct"/>
            <w:vAlign w:val="center"/>
          </w:tcPr>
          <w:p w:rsidR="00804B14" w:rsidRPr="006660EC" w:rsidRDefault="00804B14" w:rsidP="009A2DAA">
            <w:pPr>
              <w:spacing w:after="0" w:line="240" w:lineRule="auto"/>
              <w:jc w:val="center"/>
              <w:rPr>
                <w:rFonts w:ascii="Times New Roman" w:hAnsi="Times New Roman"/>
                <w:sz w:val="20"/>
                <w:szCs w:val="20"/>
              </w:rPr>
            </w:pPr>
            <w:r w:rsidRPr="006660EC">
              <w:rPr>
                <w:rFonts w:ascii="Times New Roman" w:hAnsi="Times New Roman"/>
                <w:sz w:val="20"/>
                <w:szCs w:val="20"/>
              </w:rPr>
              <w:t>574703,45</w:t>
            </w:r>
          </w:p>
        </w:tc>
      </w:tr>
      <w:tr w:rsidR="00804B14" w:rsidRPr="006660EC" w:rsidTr="00ED699C">
        <w:trPr>
          <w:trHeight w:val="340"/>
        </w:trPr>
        <w:tc>
          <w:tcPr>
            <w:tcW w:w="2976" w:type="pct"/>
            <w:shd w:val="clear" w:color="auto" w:fill="auto"/>
            <w:vAlign w:val="center"/>
          </w:tcPr>
          <w:p w:rsidR="00804B14" w:rsidRPr="006660EC" w:rsidRDefault="00804B14" w:rsidP="009A2DAA">
            <w:pPr>
              <w:spacing w:after="0"/>
              <w:ind w:right="-1"/>
              <w:rPr>
                <w:rFonts w:ascii="Times New Roman" w:hAnsi="Times New Roman"/>
                <w:bCs/>
                <w:iCs/>
                <w:sz w:val="20"/>
                <w:szCs w:val="20"/>
                <w:lang w:eastAsia="ru-RU"/>
              </w:rPr>
            </w:pPr>
            <w:r w:rsidRPr="006660EC">
              <w:rPr>
                <w:rFonts w:ascii="Times New Roman" w:hAnsi="Times New Roman"/>
                <w:bCs/>
                <w:iCs/>
                <w:sz w:val="20"/>
                <w:szCs w:val="20"/>
                <w:lang w:eastAsia="ru-RU"/>
              </w:rPr>
              <w:t>Объекты общественно- делового назначения</w:t>
            </w:r>
          </w:p>
        </w:tc>
        <w:tc>
          <w:tcPr>
            <w:tcW w:w="2024" w:type="pct"/>
            <w:vAlign w:val="center"/>
          </w:tcPr>
          <w:p w:rsidR="00804B14" w:rsidRPr="006660EC" w:rsidRDefault="00804B14" w:rsidP="009A2DAA">
            <w:pPr>
              <w:spacing w:after="0" w:line="240" w:lineRule="auto"/>
              <w:jc w:val="center"/>
              <w:rPr>
                <w:rFonts w:ascii="Times New Roman" w:hAnsi="Times New Roman"/>
                <w:bCs/>
                <w:iCs/>
                <w:sz w:val="20"/>
                <w:szCs w:val="20"/>
                <w:lang w:eastAsia="ru-RU"/>
              </w:rPr>
            </w:pPr>
            <w:r w:rsidRPr="006660EC">
              <w:rPr>
                <w:rFonts w:ascii="Times New Roman" w:hAnsi="Times New Roman"/>
                <w:bCs/>
                <w:iCs/>
                <w:sz w:val="20"/>
                <w:szCs w:val="20"/>
                <w:lang w:eastAsia="ru-RU"/>
              </w:rPr>
              <w:t>29319,42</w:t>
            </w:r>
          </w:p>
        </w:tc>
      </w:tr>
      <w:tr w:rsidR="00804B14" w:rsidRPr="006660EC" w:rsidTr="00ED699C">
        <w:trPr>
          <w:trHeight w:val="340"/>
        </w:trPr>
        <w:tc>
          <w:tcPr>
            <w:tcW w:w="2976" w:type="pct"/>
            <w:shd w:val="clear" w:color="auto" w:fill="auto"/>
            <w:vAlign w:val="center"/>
          </w:tcPr>
          <w:p w:rsidR="00804B14" w:rsidRPr="006660EC" w:rsidRDefault="00804B14" w:rsidP="009A2DAA">
            <w:pPr>
              <w:spacing w:after="0"/>
              <w:ind w:right="-1"/>
              <w:rPr>
                <w:rFonts w:ascii="Times New Roman" w:hAnsi="Times New Roman"/>
                <w:bCs/>
                <w:iCs/>
                <w:sz w:val="20"/>
                <w:szCs w:val="20"/>
                <w:lang w:eastAsia="ru-RU"/>
              </w:rPr>
            </w:pPr>
            <w:r w:rsidRPr="006660EC">
              <w:rPr>
                <w:rFonts w:ascii="Times New Roman" w:hAnsi="Times New Roman"/>
                <w:bCs/>
                <w:iCs/>
                <w:sz w:val="20"/>
                <w:szCs w:val="20"/>
                <w:lang w:eastAsia="ru-RU"/>
              </w:rPr>
              <w:t>Производственные объекты</w:t>
            </w:r>
          </w:p>
        </w:tc>
        <w:tc>
          <w:tcPr>
            <w:tcW w:w="2024" w:type="pct"/>
            <w:vAlign w:val="center"/>
          </w:tcPr>
          <w:p w:rsidR="00804B14" w:rsidRPr="006660EC" w:rsidRDefault="00804B14" w:rsidP="009A2DAA">
            <w:pPr>
              <w:spacing w:after="0" w:line="240" w:lineRule="auto"/>
              <w:jc w:val="center"/>
              <w:rPr>
                <w:rFonts w:ascii="Times New Roman" w:hAnsi="Times New Roman"/>
                <w:sz w:val="20"/>
                <w:szCs w:val="20"/>
                <w:lang w:eastAsia="ru-RU"/>
              </w:rPr>
            </w:pPr>
            <w:r w:rsidRPr="006660EC">
              <w:rPr>
                <w:rFonts w:ascii="Times New Roman" w:hAnsi="Times New Roman"/>
                <w:sz w:val="20"/>
                <w:szCs w:val="20"/>
                <w:lang w:eastAsia="ru-RU"/>
              </w:rPr>
              <w:t>2689,32</w:t>
            </w:r>
          </w:p>
        </w:tc>
      </w:tr>
      <w:tr w:rsidR="00804B14" w:rsidRPr="006660EC" w:rsidTr="00ED699C">
        <w:trPr>
          <w:trHeight w:val="340"/>
        </w:trPr>
        <w:tc>
          <w:tcPr>
            <w:tcW w:w="2976" w:type="pct"/>
            <w:shd w:val="clear" w:color="auto" w:fill="auto"/>
            <w:vAlign w:val="center"/>
          </w:tcPr>
          <w:p w:rsidR="00804B14" w:rsidRPr="006660EC" w:rsidRDefault="00804B14" w:rsidP="009A2DAA">
            <w:pPr>
              <w:spacing w:after="0"/>
              <w:ind w:right="-1"/>
              <w:rPr>
                <w:rFonts w:ascii="Times New Roman" w:hAnsi="Times New Roman"/>
                <w:b/>
                <w:bCs/>
                <w:sz w:val="20"/>
                <w:szCs w:val="20"/>
                <w:lang w:eastAsia="ru-RU"/>
              </w:rPr>
            </w:pPr>
            <w:r w:rsidRPr="006660EC">
              <w:rPr>
                <w:rFonts w:ascii="Times New Roman" w:hAnsi="Times New Roman"/>
                <w:b/>
                <w:bCs/>
                <w:sz w:val="20"/>
                <w:szCs w:val="20"/>
                <w:lang w:eastAsia="ru-RU"/>
              </w:rPr>
              <w:t>Всего</w:t>
            </w:r>
          </w:p>
        </w:tc>
        <w:tc>
          <w:tcPr>
            <w:tcW w:w="2024" w:type="pct"/>
            <w:vAlign w:val="center"/>
          </w:tcPr>
          <w:p w:rsidR="00804B14" w:rsidRPr="006660EC" w:rsidRDefault="00804B14" w:rsidP="009A2DAA">
            <w:pPr>
              <w:spacing w:after="0" w:line="240" w:lineRule="auto"/>
              <w:jc w:val="center"/>
              <w:rPr>
                <w:rFonts w:ascii="Times New Roman" w:hAnsi="Times New Roman"/>
                <w:b/>
                <w:bCs/>
                <w:sz w:val="20"/>
                <w:szCs w:val="20"/>
              </w:rPr>
            </w:pPr>
            <w:r w:rsidRPr="006660EC">
              <w:rPr>
                <w:rFonts w:ascii="Times New Roman" w:hAnsi="Times New Roman"/>
                <w:b/>
                <w:bCs/>
                <w:sz w:val="20"/>
                <w:szCs w:val="20"/>
              </w:rPr>
              <w:t>606712,19</w:t>
            </w:r>
          </w:p>
        </w:tc>
      </w:tr>
    </w:tbl>
    <w:p w:rsidR="00196FE5" w:rsidRDefault="00196FE5" w:rsidP="009A2DAA">
      <w:pPr>
        <w:spacing w:after="0" w:line="240" w:lineRule="auto"/>
        <w:jc w:val="both"/>
        <w:rPr>
          <w:rFonts w:ascii="Times New Roman" w:hAnsi="Times New Roman" w:cs="Times New Roman"/>
        </w:rPr>
      </w:pPr>
    </w:p>
    <w:p w:rsidR="00171D1D" w:rsidRPr="006660EC" w:rsidRDefault="00171D1D" w:rsidP="00196FE5">
      <w:pPr>
        <w:spacing w:after="0" w:line="240" w:lineRule="auto"/>
        <w:ind w:firstLine="851"/>
        <w:jc w:val="both"/>
        <w:rPr>
          <w:rFonts w:ascii="Times New Roman" w:hAnsi="Times New Roman" w:cs="Times New Roman"/>
        </w:rPr>
      </w:pPr>
      <w:r w:rsidRPr="006660EC">
        <w:rPr>
          <w:rFonts w:ascii="Times New Roman" w:hAnsi="Times New Roman" w:cs="Times New Roman"/>
        </w:rPr>
        <w:t>Принятое удельное среднесуточное водопотребление населением включает расходы воды на хозяйственно-питьевые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населенных пунктах, неучтенные расходы.</w:t>
      </w:r>
    </w:p>
    <w:p w:rsidR="00171D1D" w:rsidRPr="006660EC" w:rsidRDefault="00171D1D" w:rsidP="00196FE5">
      <w:pPr>
        <w:spacing w:after="0" w:line="240" w:lineRule="auto"/>
        <w:ind w:firstLine="851"/>
        <w:jc w:val="both"/>
        <w:rPr>
          <w:rFonts w:ascii="Times New Roman" w:hAnsi="Times New Roman" w:cs="Times New Roman"/>
        </w:rPr>
      </w:pPr>
      <w:r w:rsidRPr="006660EC">
        <w:rPr>
          <w:rFonts w:ascii="Times New Roman" w:hAnsi="Times New Roman" w:cs="Times New Roman"/>
        </w:rPr>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p>
    <w:p w:rsidR="00512EF2" w:rsidRDefault="00512EF2" w:rsidP="009A2DAA">
      <w:pPr>
        <w:rPr>
          <w:rFonts w:ascii="Times New Roman" w:hAnsi="Times New Roman" w:cs="Times New Roman"/>
          <w:highlight w:val="yellow"/>
        </w:rPr>
      </w:pPr>
    </w:p>
    <w:p w:rsidR="00171D1D" w:rsidRDefault="00171D1D" w:rsidP="00216A85">
      <w:pPr>
        <w:pStyle w:val="2"/>
        <w:rPr>
          <w:rFonts w:ascii="Times New Roman" w:hAnsi="Times New Roman" w:cs="Times New Roman"/>
          <w:b/>
        </w:rPr>
      </w:pPr>
      <w:bookmarkStart w:id="28" w:name="_Toc180573209"/>
      <w:r w:rsidRPr="007F2CE6">
        <w:rPr>
          <w:rFonts w:ascii="Times New Roman" w:hAnsi="Times New Roman" w:cs="Times New Roman"/>
          <w:b/>
        </w:rPr>
        <w:t>3.5. Система водоотведения</w:t>
      </w:r>
      <w:bookmarkEnd w:id="28"/>
    </w:p>
    <w:p w:rsidR="00512EF2" w:rsidRPr="007F2CE6" w:rsidRDefault="00512EF2" w:rsidP="00196FE5">
      <w:pPr>
        <w:spacing w:after="0" w:line="240" w:lineRule="auto"/>
        <w:ind w:firstLine="851"/>
        <w:jc w:val="both"/>
        <w:rPr>
          <w:rFonts w:ascii="Times New Roman" w:hAnsi="Times New Roman" w:cs="Times New Roman"/>
          <w:b/>
        </w:rPr>
      </w:pPr>
    </w:p>
    <w:p w:rsidR="00171D1D" w:rsidRPr="007F2CE6" w:rsidRDefault="00171D1D" w:rsidP="00216A85">
      <w:pPr>
        <w:pStyle w:val="3"/>
        <w:rPr>
          <w:rFonts w:ascii="Times New Roman" w:hAnsi="Times New Roman" w:cs="Times New Roman"/>
          <w:b/>
        </w:rPr>
      </w:pPr>
      <w:bookmarkStart w:id="29" w:name="_Toc180573210"/>
      <w:r w:rsidRPr="007F2CE6">
        <w:rPr>
          <w:rFonts w:ascii="Times New Roman" w:hAnsi="Times New Roman" w:cs="Times New Roman"/>
          <w:b/>
        </w:rPr>
        <w:t>3.5.1. Описание организационной структуры, формы собственности и системы договоров между организациями, а также с потребителями</w:t>
      </w:r>
      <w:bookmarkEnd w:id="29"/>
    </w:p>
    <w:p w:rsidR="00BA24E0" w:rsidRPr="00BA24E0" w:rsidRDefault="00BA24E0"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Система водоотведения охватывает 58 многоквартирных и 25 индивидуальных дома в с. Комсомольское. Существующие с середины 1970-х годов насосные станции крайне изношены, канализационные сети имеют протяженность 7,668 км, из них 2,5 нуждаются в реконструкции. Год ввода канализационных сетей в эксплуатацию – 1978.</w:t>
      </w:r>
    </w:p>
    <w:p w:rsidR="00BA24E0" w:rsidRPr="00BA24E0" w:rsidRDefault="00BA24E0"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Сточные воды от абонентов централизованной системы водоотведения, расположенных в юго-восточной части села Комсомольское отводятся в биологические очистные сооружения, находящиеся в юго-восточной части села. После биологических очистных сооружений сточные воды сбрасываются в систему подземной фильтрации стоков. Сточные воды от абонентов централизованной системы водоотведения юго-западной части села Комсомольское отводятся через выпуск, расположенный в западной части села. Очистные сооружения находятся в нерабочем состоянии, сточные воды без очистки попадают в воды реки Хундурла. Сточные воды от абонентов централизованной системы водоотведения северной части села Комсомольское отводятся через выпуск, расположенный в северо-восточной части села. Канализационные очистные сооружения системы централизованного водоотведения отсутствуют. Сточные воды без очистки попадают в почву и далее в воды реки Кубня, применяемая технологическая схема не обеспечивает соответствие сбрасываемых вод требованиям обеспечения нормативов качества очистки сточных вод.</w:t>
      </w:r>
    </w:p>
    <w:p w:rsidR="00BA24E0" w:rsidRPr="00BA24E0" w:rsidRDefault="00BA24E0"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Состояние сетей канализации (биологические очистные сооружения с. Комсомольское), рассматриваемой технологической зоны оценивается как неудовлетворительное, средний износ сетей составляет 78%. Высокий уровень износа сетей водоотведения может приводить к аварийным ситуациям, приводящим к перебоям в снабжении водой потребителей.</w:t>
      </w:r>
    </w:p>
    <w:p w:rsidR="00BA24E0" w:rsidRPr="00BA24E0" w:rsidRDefault="00BA24E0"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Состояние сетей канализации 1977 г. (воды реки Хундурла с. Комсомольское), рассматриваемой технологической зоны оценивается как неудовлетворительное, средний износ сетей составляет 78,7 %. Высокий уровень износа сетей водоотведения может приводить к аварийным ситуациям.</w:t>
      </w:r>
    </w:p>
    <w:p w:rsidR="00BA24E0" w:rsidRDefault="00BA24E0"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Состояние сетей канализации (поверхностный сброс с. Комсомольское), рассматриваемой технологической зоны оценивается как неудовлетворительное, средний износ сетей составляет 78%. Высокий уровень износа сетей водоотведения может приводить к аварийным ситуациям.</w:t>
      </w:r>
    </w:p>
    <w:p w:rsidR="00196FE5" w:rsidRDefault="00196FE5" w:rsidP="009A2DAA">
      <w:pPr>
        <w:spacing w:after="0" w:line="240" w:lineRule="auto"/>
        <w:jc w:val="both"/>
        <w:rPr>
          <w:rFonts w:ascii="Times New Roman" w:hAnsi="Times New Roman" w:cs="Times New Roman"/>
        </w:rPr>
      </w:pPr>
    </w:p>
    <w:p w:rsidR="00171D1D" w:rsidRPr="007F2CE6" w:rsidRDefault="00171D1D" w:rsidP="009A2DAA">
      <w:pPr>
        <w:spacing w:after="0" w:line="240" w:lineRule="auto"/>
        <w:jc w:val="both"/>
        <w:rPr>
          <w:rFonts w:ascii="Times New Roman" w:hAnsi="Times New Roman" w:cs="Times New Roman"/>
        </w:rPr>
      </w:pPr>
      <w:r w:rsidRPr="007F2CE6">
        <w:rPr>
          <w:rFonts w:ascii="Times New Roman" w:hAnsi="Times New Roman" w:cs="Times New Roman"/>
        </w:rPr>
        <w:t>Таблица 3.5.1.1</w:t>
      </w:r>
    </w:p>
    <w:tbl>
      <w:tblPr>
        <w:tblW w:w="5000" w:type="pct"/>
        <w:jc w:val="center"/>
        <w:tblLook w:val="04A0" w:firstRow="1" w:lastRow="0" w:firstColumn="1" w:lastColumn="0" w:noHBand="0" w:noVBand="1"/>
      </w:tblPr>
      <w:tblGrid>
        <w:gridCol w:w="2039"/>
        <w:gridCol w:w="3642"/>
        <w:gridCol w:w="3948"/>
      </w:tblGrid>
      <w:tr w:rsidR="00171D1D" w:rsidRPr="00AD5E28" w:rsidTr="007F2CE6">
        <w:trPr>
          <w:jc w:val="center"/>
        </w:trPr>
        <w:tc>
          <w:tcPr>
            <w:tcW w:w="1059" w:type="pct"/>
            <w:vMerge w:val="restart"/>
            <w:tcBorders>
              <w:top w:val="single" w:sz="4" w:space="0" w:color="auto"/>
              <w:left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Наименование объекта</w:t>
            </w:r>
          </w:p>
        </w:tc>
        <w:tc>
          <w:tcPr>
            <w:tcW w:w="39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Схема очистки сточных вод и обработки осадка (основные сооружения)</w:t>
            </w:r>
          </w:p>
        </w:tc>
      </w:tr>
      <w:tr w:rsidR="00171D1D" w:rsidRPr="00AD5E28" w:rsidTr="007F2CE6">
        <w:trPr>
          <w:jc w:val="center"/>
        </w:trPr>
        <w:tc>
          <w:tcPr>
            <w:tcW w:w="1059" w:type="pct"/>
            <w:vMerge/>
            <w:tcBorders>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1891" w:type="pct"/>
            <w:tcBorders>
              <w:top w:val="single" w:sz="4" w:space="0" w:color="auto"/>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Механическая очистка</w:t>
            </w: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(состав сооружений и оборудования)</w:t>
            </w:r>
          </w:p>
        </w:tc>
        <w:tc>
          <w:tcPr>
            <w:tcW w:w="2050" w:type="pct"/>
            <w:tcBorders>
              <w:top w:val="single" w:sz="4" w:space="0" w:color="auto"/>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Биологическая очистка</w:t>
            </w: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(состав сооружений и оборудования)</w:t>
            </w:r>
          </w:p>
        </w:tc>
      </w:tr>
      <w:tr w:rsidR="00171D1D" w:rsidRPr="00AD5E28" w:rsidTr="007F2CE6">
        <w:trPr>
          <w:trHeight w:val="137"/>
          <w:jc w:val="center"/>
        </w:trPr>
        <w:tc>
          <w:tcPr>
            <w:tcW w:w="1059" w:type="pct"/>
            <w:tcBorders>
              <w:top w:val="single" w:sz="4" w:space="0" w:color="auto"/>
              <w:left w:val="single" w:sz="4" w:space="0" w:color="auto"/>
              <w:right w:val="single" w:sz="4" w:space="0" w:color="auto"/>
            </w:tcBorders>
            <w:shd w:val="clear" w:color="auto" w:fill="auto"/>
            <w:vAlign w:val="center"/>
          </w:tcPr>
          <w:p w:rsidR="00171D1D" w:rsidRPr="00AD5E28" w:rsidRDefault="00171D1D" w:rsidP="007F2CE6">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с. </w:t>
            </w:r>
            <w:r w:rsidR="007F2CE6" w:rsidRPr="00AD5E28">
              <w:rPr>
                <w:rFonts w:ascii="Times New Roman" w:hAnsi="Times New Roman" w:cs="Times New Roman"/>
                <w:sz w:val="20"/>
                <w:szCs w:val="20"/>
                <w:lang w:eastAsia="ru-RU"/>
              </w:rPr>
              <w:t>Комсомольское</w:t>
            </w:r>
          </w:p>
        </w:tc>
        <w:tc>
          <w:tcPr>
            <w:tcW w:w="1891" w:type="pct"/>
            <w:tcBorders>
              <w:top w:val="single" w:sz="4" w:space="0" w:color="auto"/>
              <w:left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w:t>
            </w:r>
          </w:p>
        </w:tc>
        <w:tc>
          <w:tcPr>
            <w:tcW w:w="2050" w:type="pct"/>
            <w:tcBorders>
              <w:top w:val="single" w:sz="4" w:space="0" w:color="auto"/>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Не действ.</w:t>
            </w:r>
          </w:p>
        </w:tc>
      </w:tr>
      <w:tr w:rsidR="00171D1D" w:rsidRPr="00AD5E28" w:rsidTr="007F2CE6">
        <w:trPr>
          <w:trHeight w:val="137"/>
          <w:jc w:val="center"/>
        </w:trPr>
        <w:tc>
          <w:tcPr>
            <w:tcW w:w="1059" w:type="pct"/>
            <w:tcBorders>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1891" w:type="pct"/>
            <w:tcBorders>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w:t>
            </w:r>
          </w:p>
        </w:tc>
        <w:tc>
          <w:tcPr>
            <w:tcW w:w="2050" w:type="pct"/>
            <w:tcBorders>
              <w:top w:val="single" w:sz="4" w:space="0" w:color="auto"/>
              <w:left w:val="single" w:sz="4" w:space="0" w:color="auto"/>
              <w:bottom w:val="single" w:sz="4" w:space="0" w:color="auto"/>
              <w:right w:val="single" w:sz="4" w:space="0" w:color="auto"/>
            </w:tcBorders>
            <w:shd w:val="clear" w:color="auto" w:fill="auto"/>
            <w:vAlign w:val="center"/>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Станция очистки</w:t>
            </w:r>
          </w:p>
        </w:tc>
      </w:tr>
    </w:tbl>
    <w:p w:rsidR="00196FE5" w:rsidRDefault="00196FE5" w:rsidP="009A2DAA">
      <w:pPr>
        <w:spacing w:after="0" w:line="240" w:lineRule="auto"/>
        <w:jc w:val="both"/>
        <w:rPr>
          <w:rFonts w:ascii="Times New Roman" w:hAnsi="Times New Roman" w:cs="Times New Roman"/>
        </w:rPr>
      </w:pPr>
    </w:p>
    <w:p w:rsidR="00171D1D" w:rsidRPr="007F2CE6" w:rsidRDefault="007F2CE6" w:rsidP="00196FE5">
      <w:pPr>
        <w:spacing w:after="0" w:line="240" w:lineRule="auto"/>
        <w:ind w:firstLine="851"/>
        <w:jc w:val="both"/>
        <w:rPr>
          <w:rFonts w:ascii="Times New Roman" w:hAnsi="Times New Roman" w:cs="Times New Roman"/>
        </w:rPr>
      </w:pPr>
      <w:r w:rsidRPr="007F2CE6">
        <w:rPr>
          <w:rFonts w:ascii="Times New Roman" w:hAnsi="Times New Roman" w:cs="Times New Roman"/>
        </w:rPr>
        <w:t>ООО «Мой дом</w:t>
      </w:r>
      <w:r w:rsidR="00171D1D" w:rsidRPr="007F2CE6">
        <w:rPr>
          <w:rFonts w:ascii="Times New Roman" w:hAnsi="Times New Roman" w:cs="Times New Roman"/>
        </w:rPr>
        <w:t xml:space="preserve">» обслуживает систему водоотведения на основании </w:t>
      </w:r>
      <w:r w:rsidRPr="007F2CE6">
        <w:rPr>
          <w:rFonts w:ascii="Times New Roman" w:hAnsi="Times New Roman" w:cs="Times New Roman"/>
        </w:rPr>
        <w:t xml:space="preserve">концессионного соглашения в отношении объектов водоснабжения и водоотведения Комсомольского муниципального округа Чувашской Республики находящиеся на территории Комсомольского территориального отдела </w:t>
      </w:r>
      <w:r w:rsidR="00171D1D" w:rsidRPr="007F2CE6">
        <w:rPr>
          <w:rFonts w:ascii="Times New Roman" w:hAnsi="Times New Roman" w:cs="Times New Roman"/>
        </w:rPr>
        <w:t xml:space="preserve">от </w:t>
      </w:r>
      <w:r w:rsidRPr="007F2CE6">
        <w:rPr>
          <w:rFonts w:ascii="Times New Roman" w:hAnsi="Times New Roman" w:cs="Times New Roman"/>
        </w:rPr>
        <w:t>10</w:t>
      </w:r>
      <w:r w:rsidR="00171D1D" w:rsidRPr="007F2CE6">
        <w:rPr>
          <w:rFonts w:ascii="Times New Roman" w:hAnsi="Times New Roman" w:cs="Times New Roman"/>
        </w:rPr>
        <w:t>.</w:t>
      </w:r>
      <w:r w:rsidRPr="007F2CE6">
        <w:rPr>
          <w:rFonts w:ascii="Times New Roman" w:hAnsi="Times New Roman" w:cs="Times New Roman"/>
        </w:rPr>
        <w:t>1</w:t>
      </w:r>
      <w:r w:rsidR="00171D1D" w:rsidRPr="007F2CE6">
        <w:rPr>
          <w:rFonts w:ascii="Times New Roman" w:hAnsi="Times New Roman" w:cs="Times New Roman"/>
        </w:rPr>
        <w:t>0.202</w:t>
      </w:r>
      <w:r w:rsidRPr="007F2CE6">
        <w:rPr>
          <w:rFonts w:ascii="Times New Roman" w:hAnsi="Times New Roman" w:cs="Times New Roman"/>
        </w:rPr>
        <w:t>3 г</w:t>
      </w:r>
      <w:r w:rsidR="00171D1D" w:rsidRPr="007F2CE6">
        <w:rPr>
          <w:rFonts w:ascii="Times New Roman" w:hAnsi="Times New Roman" w:cs="Times New Roman"/>
        </w:rPr>
        <w:t>.</w:t>
      </w:r>
    </w:p>
    <w:p w:rsidR="00171D1D" w:rsidRPr="007F2CE6" w:rsidRDefault="00171D1D" w:rsidP="00196FE5">
      <w:pPr>
        <w:spacing w:after="0" w:line="240" w:lineRule="auto"/>
        <w:ind w:firstLine="851"/>
        <w:jc w:val="both"/>
        <w:rPr>
          <w:rFonts w:ascii="Times New Roman" w:hAnsi="Times New Roman" w:cs="Times New Roman"/>
        </w:rPr>
      </w:pPr>
      <w:r w:rsidRPr="007F2CE6">
        <w:rPr>
          <w:rFonts w:ascii="Times New Roman" w:hAnsi="Times New Roman" w:cs="Times New Roman"/>
        </w:rPr>
        <w:t>В муниципальном округе договоры водоотведения заключаются с абонентами: собственниками помещений в многоквартирных жилых домах, нанимателями помещений в многоквартирных жилых домах, собственниками индивидуальных жилых домов, предприятиями. Договоры на услугу водоотведения заключаются в соответствии с требованиями, относящимися к публичным договорам и договорам энергоснабжения (статьи 426, 539 - 548 Гражданского кодекса Российской Федерации).</w:t>
      </w:r>
    </w:p>
    <w:p w:rsidR="00171D1D" w:rsidRPr="007F2CE6" w:rsidRDefault="00171D1D" w:rsidP="00196FE5">
      <w:pPr>
        <w:spacing w:after="0" w:line="240" w:lineRule="auto"/>
        <w:ind w:firstLine="851"/>
        <w:jc w:val="both"/>
        <w:rPr>
          <w:rFonts w:ascii="Times New Roman" w:hAnsi="Times New Roman" w:cs="Times New Roman"/>
        </w:rPr>
      </w:pPr>
      <w:r w:rsidRPr="007F2CE6">
        <w:rPr>
          <w:rFonts w:ascii="Times New Roman" w:hAnsi="Times New Roman" w:cs="Times New Roman"/>
        </w:rPr>
        <w:t>Описание территорий, не охваченных централизованными системами водоснабжения</w:t>
      </w:r>
    </w:p>
    <w:p w:rsidR="00171D1D" w:rsidRPr="007F2CE6" w:rsidRDefault="00171D1D" w:rsidP="00196FE5">
      <w:pPr>
        <w:spacing w:after="0" w:line="240" w:lineRule="auto"/>
        <w:ind w:firstLine="851"/>
        <w:jc w:val="both"/>
        <w:rPr>
          <w:rFonts w:ascii="Times New Roman" w:hAnsi="Times New Roman" w:cs="Times New Roman"/>
        </w:rPr>
      </w:pPr>
      <w:r w:rsidRPr="007F2CE6">
        <w:rPr>
          <w:rFonts w:ascii="Times New Roman" w:hAnsi="Times New Roman" w:cs="Times New Roman"/>
        </w:rPr>
        <w:t xml:space="preserve">На территории </w:t>
      </w:r>
      <w:r w:rsidR="003F76DA" w:rsidRPr="007F2CE6">
        <w:rPr>
          <w:rFonts w:ascii="Times New Roman" w:hAnsi="Times New Roman" w:cs="Times New Roman"/>
        </w:rPr>
        <w:t>Комсомоль</w:t>
      </w:r>
      <w:r w:rsidRPr="007F2CE6">
        <w:rPr>
          <w:rFonts w:ascii="Times New Roman" w:hAnsi="Times New Roman" w:cs="Times New Roman"/>
        </w:rPr>
        <w:t>ского муниципального округа централизованная система бытовой канализации отсутствует. В населенных пунктах, не обеспеченных системой канализации преобладающее место отведено выгребным ямам и септикам.</w:t>
      </w:r>
    </w:p>
    <w:p w:rsidR="00196FE5" w:rsidRDefault="00196FE5" w:rsidP="00196FE5">
      <w:pPr>
        <w:spacing w:after="0" w:line="240" w:lineRule="auto"/>
        <w:ind w:firstLine="851"/>
        <w:jc w:val="both"/>
        <w:rPr>
          <w:rFonts w:ascii="Times New Roman" w:hAnsi="Times New Roman" w:cs="Times New Roman"/>
          <w:b/>
        </w:rPr>
      </w:pPr>
    </w:p>
    <w:p w:rsidR="00171D1D" w:rsidRPr="00EC3E34" w:rsidRDefault="00171D1D" w:rsidP="00216A85">
      <w:pPr>
        <w:pStyle w:val="3"/>
        <w:rPr>
          <w:rFonts w:ascii="Times New Roman" w:hAnsi="Times New Roman" w:cs="Times New Roman"/>
          <w:b/>
        </w:rPr>
      </w:pPr>
      <w:bookmarkStart w:id="30" w:name="_Toc180573211"/>
      <w:r w:rsidRPr="00EC3E34">
        <w:rPr>
          <w:rFonts w:ascii="Times New Roman" w:hAnsi="Times New Roman" w:cs="Times New Roman"/>
          <w:b/>
        </w:rPr>
        <w:t>3.5.2. Анализ существующего технического состояния системы водоотведения</w:t>
      </w:r>
      <w:bookmarkEnd w:id="30"/>
    </w:p>
    <w:p w:rsidR="00171D1D" w:rsidRPr="00EC3E34" w:rsidRDefault="00171D1D" w:rsidP="00216A85">
      <w:pPr>
        <w:rPr>
          <w:rFonts w:ascii="Times New Roman" w:hAnsi="Times New Roman" w:cs="Times New Roman"/>
          <w:b/>
        </w:rPr>
      </w:pPr>
      <w:r w:rsidRPr="00EC3E34">
        <w:rPr>
          <w:rFonts w:ascii="Times New Roman" w:hAnsi="Times New Roman" w:cs="Times New Roman"/>
          <w:b/>
        </w:rPr>
        <w:t>3.5.2.1. Анализ эффективности и надежности имеющихся источников водоотведения</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Площадные объекты</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 xml:space="preserve">Сточные воды от жилых домов и общественных зданий отводятся системой самотечных коллекторов на </w:t>
      </w:r>
      <w:r w:rsidR="00EC3E34" w:rsidRPr="00EC3E34">
        <w:rPr>
          <w:rFonts w:ascii="Times New Roman" w:hAnsi="Times New Roman" w:cs="Times New Roman"/>
        </w:rPr>
        <w:t>очистные сооружения находящийся по адресу</w:t>
      </w:r>
      <w:r w:rsidR="00EC3E34" w:rsidRPr="00EC3E34">
        <w:t xml:space="preserve"> </w:t>
      </w:r>
      <w:r w:rsidR="00EC3E34" w:rsidRPr="00EC3E34">
        <w:rPr>
          <w:rFonts w:ascii="Times New Roman" w:hAnsi="Times New Roman" w:cs="Times New Roman"/>
        </w:rPr>
        <w:t>с. Комсомольское, ул.Центральная, 134 и</w:t>
      </w:r>
      <w:r w:rsidR="00EC3E34" w:rsidRPr="00EC3E34">
        <w:t xml:space="preserve"> </w:t>
      </w:r>
      <w:r w:rsidR="00EC3E34" w:rsidRPr="00EC3E34">
        <w:rPr>
          <w:rFonts w:ascii="Times New Roman" w:hAnsi="Times New Roman" w:cs="Times New Roman"/>
        </w:rPr>
        <w:t>с. Комсомольское, ул. Шоссейная, д. 1</w:t>
      </w:r>
      <w:r w:rsidRPr="00EC3E34">
        <w:rPr>
          <w:rFonts w:ascii="Times New Roman" w:hAnsi="Times New Roman" w:cs="Times New Roman"/>
        </w:rPr>
        <w:t xml:space="preserve">. </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 xml:space="preserve">Общая протяженность канализационных сетей </w:t>
      </w:r>
      <w:r w:rsidR="003F76DA" w:rsidRPr="00EC3E34">
        <w:rPr>
          <w:rFonts w:ascii="Times New Roman" w:hAnsi="Times New Roman" w:cs="Times New Roman"/>
        </w:rPr>
        <w:t>Комсомоль</w:t>
      </w:r>
      <w:r w:rsidRPr="00EC3E34">
        <w:rPr>
          <w:rFonts w:ascii="Times New Roman" w:hAnsi="Times New Roman" w:cs="Times New Roman"/>
        </w:rPr>
        <w:t xml:space="preserve">ского муниципального округа составляет </w:t>
      </w:r>
      <w:r w:rsidR="00EC3E34" w:rsidRPr="00EC3E34">
        <w:rPr>
          <w:rFonts w:ascii="Times New Roman" w:hAnsi="Times New Roman" w:cs="Times New Roman"/>
        </w:rPr>
        <w:t>7</w:t>
      </w:r>
      <w:r w:rsidRPr="00EC3E34">
        <w:rPr>
          <w:rFonts w:ascii="Times New Roman" w:hAnsi="Times New Roman" w:cs="Times New Roman"/>
        </w:rPr>
        <w:t>,</w:t>
      </w:r>
      <w:r w:rsidR="00EC3E34" w:rsidRPr="00EC3E34">
        <w:rPr>
          <w:rFonts w:ascii="Times New Roman" w:hAnsi="Times New Roman" w:cs="Times New Roman"/>
        </w:rPr>
        <w:t>668</w:t>
      </w:r>
      <w:r w:rsidRPr="00EC3E34">
        <w:rPr>
          <w:rFonts w:ascii="Times New Roman" w:hAnsi="Times New Roman" w:cs="Times New Roman"/>
        </w:rPr>
        <w:t xml:space="preserve"> км.</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 xml:space="preserve">Техническое состояние системы водоотведения характеризуется большой степенью износа сетей до </w:t>
      </w:r>
      <w:r w:rsidR="00BA24E0" w:rsidRPr="00BA24E0">
        <w:rPr>
          <w:rFonts w:ascii="Times New Roman" w:hAnsi="Times New Roman" w:cs="Times New Roman"/>
        </w:rPr>
        <w:t>8</w:t>
      </w:r>
      <w:r w:rsidRPr="00EC3E34">
        <w:rPr>
          <w:rFonts w:ascii="Times New Roman" w:hAnsi="Times New Roman" w:cs="Times New Roman"/>
        </w:rPr>
        <w:t>0% и сооружений и оценивается как удовлетворительное.</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 xml:space="preserve">Ливневая канализация на территории </w:t>
      </w:r>
      <w:r w:rsidR="003F76DA" w:rsidRPr="00EC3E34">
        <w:rPr>
          <w:rFonts w:ascii="Times New Roman" w:hAnsi="Times New Roman" w:cs="Times New Roman"/>
        </w:rPr>
        <w:t>Комсомоль</w:t>
      </w:r>
      <w:r w:rsidRPr="00EC3E34">
        <w:rPr>
          <w:rFonts w:ascii="Times New Roman" w:hAnsi="Times New Roman" w:cs="Times New Roman"/>
        </w:rPr>
        <w:t>ского муниципального округа отсутствует. Отвод дождевых и талых вод не регулируется и осуществляется в пониженные места существующего рельефа.</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Часть жилищного фонда не имеют системы централизованного водоотведения. Накопление бытовых стоков производится в индивидуальные септики и выгреба. Большая часть населения использует выгребные ямы, не соответствующие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водонепроницаемые), что систематически загрязняет водоносные горизонты.</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 xml:space="preserve">Сброс сточных вод без выполнения надлежащей очистки представляет серьезную угрозу для экологии окружающей среды и для населения </w:t>
      </w:r>
      <w:r w:rsidR="003F76DA" w:rsidRPr="00EC3E34">
        <w:rPr>
          <w:rFonts w:ascii="Times New Roman" w:hAnsi="Times New Roman" w:cs="Times New Roman"/>
        </w:rPr>
        <w:t>Комсомоль</w:t>
      </w:r>
      <w:r w:rsidRPr="00EC3E34">
        <w:rPr>
          <w:rFonts w:ascii="Times New Roman" w:hAnsi="Times New Roman" w:cs="Times New Roman"/>
        </w:rPr>
        <w:t>ского муниципального округа.</w:t>
      </w:r>
    </w:p>
    <w:p w:rsidR="00171D1D" w:rsidRPr="00BA24E0" w:rsidRDefault="00171D1D" w:rsidP="00196FE5">
      <w:pPr>
        <w:spacing w:after="0" w:line="240" w:lineRule="auto"/>
        <w:ind w:firstLine="851"/>
        <w:jc w:val="both"/>
        <w:rPr>
          <w:rFonts w:ascii="Times New Roman" w:hAnsi="Times New Roman" w:cs="Times New Roman"/>
        </w:rPr>
      </w:pPr>
      <w:r w:rsidRPr="00BA24E0">
        <w:rPr>
          <w:rFonts w:ascii="Times New Roman" w:hAnsi="Times New Roman" w:cs="Times New Roman"/>
        </w:rPr>
        <w:t>Системы учета ресурсов</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В настоящее время коммерческий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w:t>
      </w:r>
    </w:p>
    <w:p w:rsidR="00171D1D" w:rsidRPr="00EC3E34" w:rsidRDefault="00171D1D" w:rsidP="00196FE5">
      <w:pPr>
        <w:spacing w:after="0" w:line="240" w:lineRule="auto"/>
        <w:ind w:firstLine="851"/>
        <w:jc w:val="both"/>
        <w:rPr>
          <w:rFonts w:ascii="Times New Roman" w:hAnsi="Times New Roman" w:cs="Times New Roman"/>
        </w:rPr>
      </w:pPr>
      <w:r w:rsidRPr="00EC3E34">
        <w:rPr>
          <w:rFonts w:ascii="Times New Roman" w:hAnsi="Times New Roman" w:cs="Times New Roman"/>
        </w:rPr>
        <w:t>Расход ресурсов</w:t>
      </w:r>
    </w:p>
    <w:p w:rsidR="001F55BB" w:rsidRPr="001F55BB" w:rsidRDefault="001F55BB" w:rsidP="00196FE5">
      <w:pPr>
        <w:spacing w:after="0" w:line="240" w:lineRule="auto"/>
        <w:ind w:firstLine="851"/>
        <w:jc w:val="both"/>
        <w:rPr>
          <w:rFonts w:ascii="Times New Roman" w:hAnsi="Times New Roman" w:cs="Times New Roman"/>
        </w:rPr>
      </w:pPr>
      <w:r w:rsidRPr="001F55BB">
        <w:rPr>
          <w:rFonts w:ascii="Times New Roman" w:hAnsi="Times New Roman" w:cs="Times New Roman"/>
        </w:rPr>
        <w:t xml:space="preserve">Централизованное водоотведение Комсомольского муниципального округа отсутствует во всех населенных пунктах, кроме с. Комсомольское. </w:t>
      </w:r>
    </w:p>
    <w:p w:rsidR="00171D1D" w:rsidRPr="00EC3E34" w:rsidRDefault="001F55BB" w:rsidP="00196FE5">
      <w:pPr>
        <w:spacing w:after="0" w:line="240" w:lineRule="auto"/>
        <w:ind w:firstLine="851"/>
        <w:jc w:val="both"/>
        <w:rPr>
          <w:rFonts w:ascii="Times New Roman" w:hAnsi="Times New Roman" w:cs="Times New Roman"/>
        </w:rPr>
      </w:pPr>
      <w:r w:rsidRPr="001F55BB">
        <w:rPr>
          <w:rFonts w:ascii="Times New Roman" w:hAnsi="Times New Roman" w:cs="Times New Roman"/>
        </w:rPr>
        <w:t>В населенных пунктах, не подключенных к централизованной системе водоотведения сброс сточных вод от населения и социальных объектов, осуществляется в выгребные ямы с последующим вывозом ассенизаторскими машинами на специализированную площадку по согласованию с органами Роспотребнадзора.</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xml:space="preserve">Проблемы </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xml:space="preserve">Существующие технические и технологические проблемы водоотведения: </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xml:space="preserve">- небольшой процент населения, обеспеченного системой централизованной канализации; </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xml:space="preserve">- неконтролируемый сброс в водные источники неочищенных дождевых и талых вод, в связи с отсутствием во многих населенных пунктах централизованной системы дождевой канализации и очистных сооружений поверхностного стока; </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отсутствие очистных сооружений хозяйственно-бытовой канализации.</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Направления решения</w:t>
      </w:r>
    </w:p>
    <w:p w:rsidR="00171D1D" w:rsidRPr="003B4C71" w:rsidRDefault="00171D1D" w:rsidP="00196FE5">
      <w:pPr>
        <w:spacing w:after="0" w:line="240" w:lineRule="auto"/>
        <w:ind w:firstLine="851"/>
        <w:jc w:val="both"/>
        <w:rPr>
          <w:rFonts w:ascii="Times New Roman" w:hAnsi="Times New Roman" w:cs="Times New Roman"/>
        </w:rPr>
      </w:pPr>
      <w:r w:rsidRPr="003B4C71">
        <w:rPr>
          <w:rFonts w:ascii="Times New Roman" w:hAnsi="Times New Roman" w:cs="Times New Roman"/>
        </w:rPr>
        <w:t xml:space="preserve">- приведение качества сбрасываемых сточных вод в соответствии с установленными требованиями в </w:t>
      </w:r>
      <w:r w:rsidR="003B4C71" w:rsidRPr="003B4C71">
        <w:rPr>
          <w:rFonts w:ascii="Times New Roman" w:hAnsi="Times New Roman" w:cs="Times New Roman"/>
        </w:rPr>
        <w:t>населенных пунктах Комсомольского муниципального округа</w:t>
      </w:r>
      <w:r w:rsidRPr="003B4C71">
        <w:rPr>
          <w:rFonts w:ascii="Times New Roman" w:hAnsi="Times New Roman" w:cs="Times New Roman"/>
        </w:rPr>
        <w:t>;</w:t>
      </w:r>
    </w:p>
    <w:p w:rsidR="00171D1D" w:rsidRPr="001F55BB" w:rsidRDefault="00171D1D" w:rsidP="00196FE5">
      <w:pPr>
        <w:spacing w:after="0" w:line="240" w:lineRule="auto"/>
        <w:ind w:firstLine="851"/>
        <w:jc w:val="both"/>
        <w:rPr>
          <w:rFonts w:ascii="Times New Roman" w:hAnsi="Times New Roman" w:cs="Times New Roman"/>
        </w:rPr>
      </w:pPr>
      <w:r w:rsidRPr="001F55BB">
        <w:rPr>
          <w:rFonts w:ascii="Times New Roman" w:hAnsi="Times New Roman" w:cs="Times New Roman"/>
        </w:rPr>
        <w:t xml:space="preserve">- строительство </w:t>
      </w:r>
      <w:r w:rsidR="003B4C71">
        <w:rPr>
          <w:rFonts w:ascii="Times New Roman" w:hAnsi="Times New Roman" w:cs="Times New Roman"/>
        </w:rPr>
        <w:t>Б</w:t>
      </w:r>
      <w:r w:rsidRPr="001F55BB">
        <w:rPr>
          <w:rFonts w:ascii="Times New Roman" w:hAnsi="Times New Roman" w:cs="Times New Roman"/>
        </w:rPr>
        <w:t xml:space="preserve">ОС в с. </w:t>
      </w:r>
      <w:r w:rsidR="001F55BB" w:rsidRPr="001F55BB">
        <w:rPr>
          <w:rFonts w:ascii="Times New Roman" w:hAnsi="Times New Roman" w:cs="Times New Roman"/>
        </w:rPr>
        <w:t>Комсомольское</w:t>
      </w:r>
      <w:r w:rsidRPr="001F55BB">
        <w:rPr>
          <w:rFonts w:ascii="Times New Roman" w:hAnsi="Times New Roman" w:cs="Times New Roman"/>
        </w:rPr>
        <w:t>;</w:t>
      </w:r>
    </w:p>
    <w:p w:rsidR="00171D1D" w:rsidRPr="001F55BB" w:rsidRDefault="00171D1D" w:rsidP="00196FE5">
      <w:pPr>
        <w:spacing w:after="0" w:line="240" w:lineRule="auto"/>
        <w:ind w:firstLine="851"/>
        <w:jc w:val="both"/>
        <w:rPr>
          <w:rFonts w:ascii="Times New Roman" w:hAnsi="Times New Roman" w:cs="Times New Roman"/>
        </w:rPr>
      </w:pPr>
      <w:r w:rsidRPr="001F55BB">
        <w:rPr>
          <w:rFonts w:ascii="Times New Roman" w:hAnsi="Times New Roman" w:cs="Times New Roman"/>
        </w:rPr>
        <w:t xml:space="preserve">- </w:t>
      </w:r>
      <w:r w:rsidRPr="001F55BB">
        <w:rPr>
          <w:rFonts w:ascii="Times New Roman" w:hAnsi="Times New Roman" w:cs="Times New Roman"/>
          <w:lang w:eastAsia="ru-RU"/>
        </w:rPr>
        <w:t>установка узлов учета принимаемых стоков на очистные сооружения.</w:t>
      </w:r>
    </w:p>
    <w:p w:rsidR="00196FE5" w:rsidRDefault="00196FE5" w:rsidP="00196FE5">
      <w:pPr>
        <w:spacing w:after="0" w:line="240" w:lineRule="auto"/>
        <w:ind w:firstLine="851"/>
        <w:jc w:val="both"/>
        <w:rPr>
          <w:rFonts w:ascii="Times New Roman" w:hAnsi="Times New Roman" w:cs="Times New Roman"/>
          <w:b/>
        </w:rPr>
      </w:pPr>
    </w:p>
    <w:p w:rsidR="00171D1D" w:rsidRPr="004E3DEF" w:rsidRDefault="00171D1D" w:rsidP="00216A85">
      <w:pPr>
        <w:rPr>
          <w:rFonts w:ascii="Times New Roman" w:hAnsi="Times New Roman" w:cs="Times New Roman"/>
          <w:b/>
        </w:rPr>
      </w:pPr>
      <w:r w:rsidRPr="004E3DEF">
        <w:rPr>
          <w:rFonts w:ascii="Times New Roman" w:hAnsi="Times New Roman" w:cs="Times New Roman"/>
          <w:b/>
        </w:rPr>
        <w:t>3.5.2.2. Анализ эффективности и надежности имеющихся сетей, имеющиеся проблемы и направления их решения</w:t>
      </w:r>
    </w:p>
    <w:p w:rsidR="004E3DEF"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Линейные объекты водоснабжения</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Состояние сетей канализации (биологические очистные сооружения с. Комсомольское), рассматриваемой технологической зоны оценивается как неудовлетворительное, средний износ сетей составляет 78%. Высокий уровень износа сетей водоотведения может приводить к аварийным ситуациям, приводящим к перебоям в снабжении водой потребителей.</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Состояние сетей канализации 1977 г. (воды реки Хундурла с. Комсомольское), рассматриваемой технологической зоны оценивается как неудовлетворительное, средний износ сетей составляет 78,7 %. Высокий уровень износа сетей водоотведения может приводить к аварийным ситуациям.</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Состояние сетей канализации (поверхностный сброс с. Комсомольское), рассматриваемой технологической зоны оценивается как неудовлетворительное, средний износ сетей составляет 78%. Высокий уровень износа сетей водоотведения может приводить к аварийным ситуациям.</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Сброс сточных вод в больших объемах без очистки оказывает вредное воздействие на окружающую среду. Данная технологическая схема не соответствует требуемым нормативам качества сточных вод.</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Сброс сточных вод, отводимых через систему централизованного водоотведения, производится без очистки в следующих технологических зонах Комсомольского сельского поселения:</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воды реки Хундурла с. Комсомольское (в западной части села);</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поверхностный сброс с. Комсомольское (в северо-восточной части села).</w:t>
      </w:r>
    </w:p>
    <w:p w:rsidR="004E3DEF" w:rsidRP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В следующих технологических зонах сельского поселения сброс сточных вод системы централизованного водоотведения производится после очистных сооружений:</w:t>
      </w:r>
    </w:p>
    <w:p w:rsidR="004E3DEF" w:rsidRDefault="004E3DEF"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биологические очистные сооружения с. Комсомольское (в юго-восточной части села).</w:t>
      </w:r>
    </w:p>
    <w:p w:rsidR="00171D1D" w:rsidRPr="009A48AD" w:rsidRDefault="00171D1D" w:rsidP="00196FE5">
      <w:pPr>
        <w:spacing w:after="0" w:line="240" w:lineRule="auto"/>
        <w:ind w:firstLine="851"/>
        <w:jc w:val="both"/>
        <w:rPr>
          <w:rFonts w:ascii="Times New Roman" w:hAnsi="Times New Roman" w:cs="Times New Roman"/>
        </w:rPr>
      </w:pPr>
      <w:r w:rsidRPr="009A48AD">
        <w:rPr>
          <w:rFonts w:ascii="Times New Roman" w:hAnsi="Times New Roman" w:cs="Times New Roman"/>
        </w:rPr>
        <w:t xml:space="preserve">Общая протяженность сетей хозяйственно-бытовой канализации составляет – </w:t>
      </w:r>
      <w:r w:rsidR="009A48AD" w:rsidRPr="009A48AD">
        <w:rPr>
          <w:rFonts w:ascii="Times New Roman" w:hAnsi="Times New Roman" w:cs="Times New Roman"/>
        </w:rPr>
        <w:t>7</w:t>
      </w:r>
      <w:r w:rsidRPr="009A48AD">
        <w:rPr>
          <w:rFonts w:ascii="Times New Roman" w:hAnsi="Times New Roman" w:cs="Times New Roman"/>
        </w:rPr>
        <w:t>,</w:t>
      </w:r>
      <w:r w:rsidR="009A48AD" w:rsidRPr="009A48AD">
        <w:rPr>
          <w:rFonts w:ascii="Times New Roman" w:hAnsi="Times New Roman" w:cs="Times New Roman"/>
        </w:rPr>
        <w:t>668</w:t>
      </w:r>
      <w:r w:rsidRPr="009A48AD">
        <w:rPr>
          <w:rFonts w:ascii="Times New Roman" w:hAnsi="Times New Roman" w:cs="Times New Roman"/>
        </w:rPr>
        <w:t xml:space="preserve"> км.</w:t>
      </w:r>
    </w:p>
    <w:p w:rsidR="00171D1D" w:rsidRPr="003F76DA" w:rsidRDefault="00171D1D" w:rsidP="009A2DAA">
      <w:pPr>
        <w:spacing w:after="0" w:line="240" w:lineRule="auto"/>
        <w:jc w:val="both"/>
        <w:rPr>
          <w:rFonts w:ascii="Times New Roman" w:hAnsi="Times New Roman" w:cs="Times New Roman"/>
          <w:highlight w:val="yellow"/>
        </w:rPr>
      </w:pPr>
    </w:p>
    <w:p w:rsidR="00171D1D" w:rsidRPr="004E3DEF" w:rsidRDefault="00171D1D" w:rsidP="009A2DAA">
      <w:pPr>
        <w:spacing w:after="0" w:line="240" w:lineRule="auto"/>
        <w:jc w:val="both"/>
        <w:rPr>
          <w:rFonts w:ascii="Times New Roman" w:hAnsi="Times New Roman" w:cs="Times New Roman"/>
        </w:rPr>
      </w:pPr>
      <w:r w:rsidRPr="004E3DEF">
        <w:rPr>
          <w:rFonts w:ascii="Times New Roman" w:hAnsi="Times New Roman" w:cs="Times New Roman"/>
        </w:rPr>
        <w:t>Таблица 3.5.2.2.1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67"/>
        <w:gridCol w:w="2014"/>
        <w:gridCol w:w="1583"/>
        <w:gridCol w:w="2286"/>
        <w:gridCol w:w="1579"/>
      </w:tblGrid>
      <w:tr w:rsidR="004E3DEF" w:rsidRPr="00AD5E28" w:rsidTr="004E3DEF">
        <w:trPr>
          <w:trHeight w:val="1295"/>
          <w:jc w:val="center"/>
        </w:trPr>
        <w:tc>
          <w:tcPr>
            <w:tcW w:w="1125"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Наименование</w:t>
            </w:r>
            <w:r w:rsidRPr="00AD5E28">
              <w:rPr>
                <w:rFonts w:ascii="Times New Roman" w:eastAsia="Times New Roman" w:hAnsi="Times New Roman"/>
                <w:b/>
                <w:spacing w:val="-57"/>
                <w:sz w:val="20"/>
                <w:szCs w:val="20"/>
              </w:rPr>
              <w:t xml:space="preserve"> </w:t>
            </w:r>
            <w:r w:rsidRPr="00AD5E28">
              <w:rPr>
                <w:rFonts w:ascii="Times New Roman" w:eastAsia="Times New Roman" w:hAnsi="Times New Roman"/>
                <w:b/>
                <w:sz w:val="20"/>
                <w:szCs w:val="20"/>
              </w:rPr>
              <w:t>населенного</w:t>
            </w:r>
            <w:r w:rsidRPr="00AD5E28">
              <w:rPr>
                <w:rFonts w:ascii="Times New Roman" w:eastAsia="Times New Roman" w:hAnsi="Times New Roman"/>
                <w:b/>
                <w:spacing w:val="1"/>
                <w:sz w:val="20"/>
                <w:szCs w:val="20"/>
              </w:rPr>
              <w:t xml:space="preserve"> </w:t>
            </w:r>
            <w:r w:rsidRPr="00AD5E28">
              <w:rPr>
                <w:rFonts w:ascii="Times New Roman" w:eastAsia="Times New Roman" w:hAnsi="Times New Roman"/>
                <w:b/>
                <w:sz w:val="20"/>
                <w:szCs w:val="20"/>
              </w:rPr>
              <w:t>пункта</w:t>
            </w:r>
          </w:p>
        </w:tc>
        <w:tc>
          <w:tcPr>
            <w:tcW w:w="1046"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Протяженность,</w:t>
            </w:r>
            <w:r w:rsidRPr="00AD5E28">
              <w:rPr>
                <w:rFonts w:ascii="Times New Roman" w:eastAsia="Times New Roman" w:hAnsi="Times New Roman"/>
                <w:b/>
                <w:spacing w:val="-1"/>
                <w:sz w:val="20"/>
                <w:szCs w:val="20"/>
              </w:rPr>
              <w:t xml:space="preserve"> </w:t>
            </w:r>
            <w:r w:rsidRPr="00AD5E28">
              <w:rPr>
                <w:rFonts w:ascii="Times New Roman" w:eastAsia="Times New Roman" w:hAnsi="Times New Roman"/>
                <w:b/>
                <w:sz w:val="20"/>
                <w:szCs w:val="20"/>
              </w:rPr>
              <w:t>(м)</w:t>
            </w:r>
          </w:p>
        </w:tc>
        <w:tc>
          <w:tcPr>
            <w:tcW w:w="822"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Диаметр</w:t>
            </w:r>
            <w:r w:rsidRPr="00AD5E28">
              <w:rPr>
                <w:rFonts w:ascii="Times New Roman" w:eastAsia="Times New Roman" w:hAnsi="Times New Roman"/>
                <w:b/>
                <w:spacing w:val="-57"/>
                <w:sz w:val="20"/>
                <w:szCs w:val="20"/>
              </w:rPr>
              <w:t xml:space="preserve"> </w:t>
            </w:r>
            <w:r w:rsidRPr="00AD5E28">
              <w:rPr>
                <w:rFonts w:ascii="Times New Roman" w:eastAsia="Times New Roman" w:hAnsi="Times New Roman"/>
                <w:b/>
                <w:sz w:val="20"/>
                <w:szCs w:val="20"/>
              </w:rPr>
              <w:t>труб</w:t>
            </w:r>
            <w:r w:rsidRPr="00AD5E28">
              <w:rPr>
                <w:rFonts w:ascii="Times New Roman" w:eastAsia="Times New Roman" w:hAnsi="Times New Roman"/>
                <w:b/>
                <w:spacing w:val="-12"/>
                <w:sz w:val="20"/>
                <w:szCs w:val="20"/>
              </w:rPr>
              <w:t xml:space="preserve"> </w:t>
            </w:r>
            <w:r w:rsidRPr="00AD5E28">
              <w:rPr>
                <w:rFonts w:ascii="Times New Roman" w:eastAsia="Times New Roman" w:hAnsi="Times New Roman"/>
                <w:b/>
                <w:sz w:val="20"/>
                <w:szCs w:val="20"/>
              </w:rPr>
              <w:t>(мм)</w:t>
            </w:r>
          </w:p>
        </w:tc>
        <w:tc>
          <w:tcPr>
            <w:tcW w:w="1187"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b/>
                <w:spacing w:val="-57"/>
                <w:sz w:val="20"/>
                <w:szCs w:val="20"/>
              </w:rPr>
            </w:pPr>
            <w:r w:rsidRPr="00AD5E28">
              <w:rPr>
                <w:rFonts w:ascii="Times New Roman" w:eastAsia="Times New Roman" w:hAnsi="Times New Roman"/>
                <w:b/>
                <w:sz w:val="20"/>
                <w:szCs w:val="20"/>
              </w:rPr>
              <w:t>Материалы</w:t>
            </w:r>
          </w:p>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труб</w:t>
            </w:r>
          </w:p>
        </w:tc>
        <w:tc>
          <w:tcPr>
            <w:tcW w:w="821"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Износ,</w:t>
            </w:r>
          </w:p>
          <w:p w:rsidR="004E3DEF" w:rsidRPr="00AD5E28" w:rsidRDefault="004E3DEF" w:rsidP="004E3DEF">
            <w:pPr>
              <w:widowControl w:val="0"/>
              <w:autoSpaceDE w:val="0"/>
              <w:autoSpaceDN w:val="0"/>
              <w:spacing w:after="0"/>
              <w:ind w:right="-1"/>
              <w:jc w:val="center"/>
              <w:rPr>
                <w:rFonts w:ascii="Times New Roman" w:eastAsia="Times New Roman" w:hAnsi="Times New Roman"/>
                <w:b/>
                <w:sz w:val="20"/>
                <w:szCs w:val="20"/>
              </w:rPr>
            </w:pPr>
            <w:r w:rsidRPr="00AD5E28">
              <w:rPr>
                <w:rFonts w:ascii="Times New Roman" w:eastAsia="Times New Roman" w:hAnsi="Times New Roman"/>
                <w:b/>
                <w:sz w:val="20"/>
                <w:szCs w:val="20"/>
              </w:rPr>
              <w:t>%</w:t>
            </w:r>
          </w:p>
        </w:tc>
      </w:tr>
      <w:tr w:rsidR="004E3DEF" w:rsidRPr="00AD5E28" w:rsidTr="004E3DEF">
        <w:trPr>
          <w:trHeight w:val="446"/>
          <w:jc w:val="center"/>
        </w:trPr>
        <w:tc>
          <w:tcPr>
            <w:tcW w:w="1125"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sz w:val="20"/>
                <w:szCs w:val="20"/>
              </w:rPr>
            </w:pPr>
            <w:r w:rsidRPr="00AD5E28">
              <w:rPr>
                <w:rFonts w:ascii="Times New Roman" w:eastAsia="Times New Roman" w:hAnsi="Times New Roman"/>
                <w:sz w:val="20"/>
                <w:szCs w:val="20"/>
              </w:rPr>
              <w:t>с. Комсомольское</w:t>
            </w:r>
          </w:p>
        </w:tc>
        <w:tc>
          <w:tcPr>
            <w:tcW w:w="1046" w:type="pct"/>
            <w:shd w:val="clear" w:color="auto" w:fill="auto"/>
            <w:vAlign w:val="center"/>
          </w:tcPr>
          <w:p w:rsidR="004E3DEF" w:rsidRPr="00AD5E28" w:rsidRDefault="004E3DEF" w:rsidP="004E3DEF">
            <w:pPr>
              <w:spacing w:after="0"/>
              <w:jc w:val="center"/>
              <w:rPr>
                <w:rFonts w:ascii="Times New Roman" w:eastAsia="Microsoft YaHei" w:hAnsi="Times New Roman"/>
                <w:spacing w:val="-5"/>
                <w:sz w:val="20"/>
                <w:szCs w:val="20"/>
              </w:rPr>
            </w:pPr>
            <w:r w:rsidRPr="00AD5E28">
              <w:rPr>
                <w:rFonts w:ascii="Times New Roman" w:eastAsia="Microsoft YaHei" w:hAnsi="Times New Roman"/>
                <w:spacing w:val="-5"/>
                <w:sz w:val="20"/>
                <w:szCs w:val="20"/>
              </w:rPr>
              <w:t>7668</w:t>
            </w:r>
          </w:p>
        </w:tc>
        <w:tc>
          <w:tcPr>
            <w:tcW w:w="822" w:type="pct"/>
            <w:shd w:val="clear" w:color="auto" w:fill="auto"/>
            <w:vAlign w:val="center"/>
          </w:tcPr>
          <w:p w:rsidR="004E3DEF" w:rsidRPr="00AD5E28" w:rsidRDefault="004E3DEF" w:rsidP="004E3DEF">
            <w:pPr>
              <w:widowControl w:val="0"/>
              <w:autoSpaceDE w:val="0"/>
              <w:autoSpaceDN w:val="0"/>
              <w:spacing w:after="0"/>
              <w:ind w:right="-1"/>
              <w:jc w:val="center"/>
              <w:rPr>
                <w:rFonts w:ascii="Times New Roman" w:eastAsia="Times New Roman" w:hAnsi="Times New Roman"/>
                <w:sz w:val="20"/>
                <w:szCs w:val="20"/>
              </w:rPr>
            </w:pPr>
            <w:r w:rsidRPr="00AD5E28">
              <w:rPr>
                <w:rFonts w:ascii="Times New Roman" w:eastAsia="Times New Roman" w:hAnsi="Times New Roman"/>
                <w:sz w:val="20"/>
                <w:szCs w:val="20"/>
              </w:rPr>
              <w:t>100-200</w:t>
            </w:r>
          </w:p>
        </w:tc>
        <w:tc>
          <w:tcPr>
            <w:tcW w:w="1187" w:type="pct"/>
            <w:shd w:val="clear" w:color="auto" w:fill="auto"/>
            <w:vAlign w:val="center"/>
          </w:tcPr>
          <w:p w:rsidR="004E3DEF" w:rsidRPr="00AD5E28" w:rsidRDefault="004E3DEF" w:rsidP="004E3DEF">
            <w:pPr>
              <w:spacing w:after="0"/>
              <w:jc w:val="center"/>
              <w:rPr>
                <w:rFonts w:ascii="Times New Roman" w:eastAsia="Microsoft YaHei" w:hAnsi="Times New Roman"/>
                <w:spacing w:val="-5"/>
                <w:sz w:val="20"/>
                <w:szCs w:val="20"/>
              </w:rPr>
            </w:pPr>
            <w:r w:rsidRPr="00AD5E28">
              <w:rPr>
                <w:rFonts w:ascii="Times New Roman" w:eastAsia="Microsoft YaHei" w:hAnsi="Times New Roman"/>
                <w:spacing w:val="-5"/>
                <w:sz w:val="20"/>
                <w:szCs w:val="20"/>
              </w:rPr>
              <w:t>керамика</w:t>
            </w:r>
          </w:p>
        </w:tc>
        <w:tc>
          <w:tcPr>
            <w:tcW w:w="821" w:type="pct"/>
            <w:shd w:val="clear" w:color="auto" w:fill="auto"/>
            <w:vAlign w:val="center"/>
          </w:tcPr>
          <w:p w:rsidR="004E3DEF" w:rsidRPr="00AD5E28" w:rsidRDefault="004E3DEF" w:rsidP="004E3DEF">
            <w:pPr>
              <w:spacing w:after="0"/>
              <w:jc w:val="center"/>
              <w:rPr>
                <w:rFonts w:ascii="Times New Roman" w:eastAsia="Microsoft YaHei" w:hAnsi="Times New Roman"/>
                <w:spacing w:val="-5"/>
                <w:sz w:val="20"/>
                <w:szCs w:val="20"/>
              </w:rPr>
            </w:pPr>
            <w:r w:rsidRPr="00AD5E28">
              <w:rPr>
                <w:rFonts w:ascii="Times New Roman" w:eastAsia="Microsoft YaHei" w:hAnsi="Times New Roman"/>
                <w:spacing w:val="-5"/>
                <w:sz w:val="20"/>
                <w:szCs w:val="20"/>
              </w:rPr>
              <w:t>72</w:t>
            </w:r>
          </w:p>
        </w:tc>
      </w:tr>
    </w:tbl>
    <w:p w:rsidR="004E3DEF" w:rsidRPr="003F76DA" w:rsidRDefault="004E3DEF" w:rsidP="009A2DAA">
      <w:pPr>
        <w:spacing w:after="0" w:line="240" w:lineRule="auto"/>
        <w:jc w:val="both"/>
        <w:rPr>
          <w:rFonts w:ascii="Times New Roman" w:hAnsi="Times New Roman" w:cs="Times New Roman"/>
          <w:highlight w:val="yellow"/>
        </w:rPr>
      </w:pP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Резервирование</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Резервирование канализационных сетей отсутствует.</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Применяемые графики работы и их обоснованность</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Применяемый график работы системы водоотведения – круглосуточный. Обоснованность подобного графика работы объясняется выполнением требований бесперебойного отведения сточных вод от потребителей.</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Качество эксплуатации</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Охват населения централизованной системой водоотведения составляет </w:t>
      </w:r>
      <w:r w:rsidR="004E3DEF" w:rsidRPr="004E3DEF">
        <w:rPr>
          <w:rFonts w:ascii="Times New Roman" w:hAnsi="Times New Roman" w:cs="Times New Roman"/>
        </w:rPr>
        <w:t>12</w:t>
      </w:r>
      <w:r w:rsidRPr="004E3DEF">
        <w:rPr>
          <w:rFonts w:ascii="Times New Roman" w:hAnsi="Times New Roman" w:cs="Times New Roman"/>
        </w:rPr>
        <w:t>%.</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Качество диспетчеризации</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Установка систем диспетчеризации, телемеханизации и автоматизированных системах управления режимами водоотведения имеет значительный технологический и экономический эффект. На данный момент наиболее актуальным является автоматизация и диспетчеризация канализационных насосных станций.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Система диспетчеризации канализационно-насосных станций предназначена для автоматического, ручного или дистанционного управления оборудованием КНС, контроля состояния оборудования и технологических параметров с центрального (или локального) диспетчерского пункта посредством кабельной линии связи или GSM канала, а также трансляции основных параметров работы на удаленный пульт диспетчерской сигнализации.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Система диспетчеризации КНС обеспечивает выполнение следующих функций: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контроль состояния уровня стоков;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автоматическое, ручное или дистанционное управление насосами КНС в соответствии с измеренным уровнем стоков и индивидуальными установками работы каждого насоса, при этом имеется возможность автоматической смены установок для соблюдения равномерности использования насосов;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контроль уровня наполнения дренажного приямка и управление дренажным насосом;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функцию пожарной сигнализации;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функцию охранной сигнализации; </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включение звуковой и световой сигнализации при возникновении аварийных ситуаций;</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немедленную передачу аварийной информации на пульт диспетчерской сигнализации и в центральный диспетчерский пункт.</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В населенных пунктах </w:t>
      </w:r>
      <w:r w:rsidR="003F76DA" w:rsidRPr="004E3DEF">
        <w:rPr>
          <w:rFonts w:ascii="Times New Roman" w:hAnsi="Times New Roman" w:cs="Times New Roman"/>
        </w:rPr>
        <w:t>Комсомоль</w:t>
      </w:r>
      <w:r w:rsidRPr="004E3DEF">
        <w:rPr>
          <w:rFonts w:ascii="Times New Roman" w:hAnsi="Times New Roman" w:cs="Times New Roman"/>
        </w:rPr>
        <w:t>ского муниципального округа, где предусматривается дальнейшая модернизация и новое строительство системы централизованного водоотведения, необходимо предусмотреть внедрение системы телемеханики и автоматизированной системы управления технологическими процессами с реконструкцией КИП и А насосных станций и очистных сооружений.</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Проблемы:</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w:t>
      </w:r>
      <w:r w:rsidRPr="004E3DEF">
        <w:rPr>
          <w:rFonts w:ascii="Times New Roman" w:hAnsi="Times New Roman" w:cs="Times New Roman"/>
        </w:rPr>
        <w:tab/>
        <w:t xml:space="preserve">высокий износ сетей водоотведения на территории </w:t>
      </w:r>
      <w:r w:rsidR="003F76DA" w:rsidRPr="004E3DEF">
        <w:rPr>
          <w:rFonts w:ascii="Times New Roman" w:hAnsi="Times New Roman" w:cs="Times New Roman"/>
        </w:rPr>
        <w:t>Комсомоль</w:t>
      </w:r>
      <w:r w:rsidRPr="004E3DEF">
        <w:rPr>
          <w:rFonts w:ascii="Times New Roman" w:hAnsi="Times New Roman" w:cs="Times New Roman"/>
        </w:rPr>
        <w:t>ского муниципального округа.</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Требуемые мероприятия:</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реконструкция канализационных коллекторов.</w:t>
      </w:r>
    </w:p>
    <w:p w:rsidR="00196FE5" w:rsidRDefault="00196FE5" w:rsidP="00196FE5">
      <w:pPr>
        <w:spacing w:after="0" w:line="240" w:lineRule="auto"/>
        <w:ind w:firstLine="851"/>
        <w:jc w:val="both"/>
        <w:rPr>
          <w:rFonts w:ascii="Times New Roman" w:hAnsi="Times New Roman" w:cs="Times New Roman"/>
          <w:b/>
        </w:rPr>
      </w:pPr>
    </w:p>
    <w:p w:rsidR="00171D1D" w:rsidRPr="004E3DEF" w:rsidRDefault="00171D1D" w:rsidP="00216A85">
      <w:pPr>
        <w:rPr>
          <w:rFonts w:ascii="Times New Roman" w:hAnsi="Times New Roman" w:cs="Times New Roman"/>
          <w:b/>
        </w:rPr>
      </w:pPr>
      <w:r w:rsidRPr="004E3DEF">
        <w:rPr>
          <w:rFonts w:ascii="Times New Roman" w:hAnsi="Times New Roman" w:cs="Times New Roman"/>
          <w:b/>
        </w:rPr>
        <w:t>3.5.2.3. Анализ зон действия объектов водоотведения и их рациональности, имеющиеся проблемы и направления их решения</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 По системе, состоящей из трубопроводов, каналов, коллекторов общей протяженностью </w:t>
      </w:r>
      <w:r w:rsidR="004E3DEF" w:rsidRPr="004E3DEF">
        <w:rPr>
          <w:rFonts w:ascii="Times New Roman" w:hAnsi="Times New Roman" w:cs="Times New Roman"/>
        </w:rPr>
        <w:t>7</w:t>
      </w:r>
      <w:r w:rsidRPr="004E3DEF">
        <w:rPr>
          <w:rFonts w:ascii="Times New Roman" w:hAnsi="Times New Roman" w:cs="Times New Roman"/>
        </w:rPr>
        <w:t>,</w:t>
      </w:r>
      <w:r w:rsidR="004E3DEF" w:rsidRPr="004E3DEF">
        <w:rPr>
          <w:rFonts w:ascii="Times New Roman" w:hAnsi="Times New Roman" w:cs="Times New Roman"/>
        </w:rPr>
        <w:t>668</w:t>
      </w:r>
      <w:r w:rsidRPr="004E3DEF">
        <w:rPr>
          <w:rFonts w:ascii="Times New Roman" w:hAnsi="Times New Roman" w:cs="Times New Roman"/>
        </w:rPr>
        <w:t xml:space="preserve"> км отводятся </w:t>
      </w:r>
      <w:r w:rsidR="004E3DEF" w:rsidRPr="004E3DEF">
        <w:rPr>
          <w:rFonts w:ascii="Times New Roman" w:hAnsi="Times New Roman" w:cs="Times New Roman"/>
        </w:rPr>
        <w:t>на очистные сооружения</w:t>
      </w:r>
      <w:r w:rsidRPr="004E3DEF">
        <w:rPr>
          <w:rFonts w:ascii="Times New Roman" w:hAnsi="Times New Roman" w:cs="Times New Roman"/>
        </w:rPr>
        <w:t>.</w:t>
      </w:r>
    </w:p>
    <w:p w:rsidR="00171D1D" w:rsidRPr="004E3DEF" w:rsidRDefault="00171D1D" w:rsidP="00196FE5">
      <w:pPr>
        <w:spacing w:after="0" w:line="240" w:lineRule="auto"/>
        <w:ind w:firstLine="851"/>
        <w:jc w:val="both"/>
        <w:rPr>
          <w:rFonts w:ascii="Times New Roman" w:hAnsi="Times New Roman" w:cs="Times New Roman"/>
        </w:rPr>
      </w:pPr>
      <w:r w:rsidRPr="004E3DEF">
        <w:rPr>
          <w:rFonts w:ascii="Times New Roman" w:hAnsi="Times New Roman" w:cs="Times New Roman"/>
        </w:rPr>
        <w:t>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канализационных сетей и очистных сооружений. Поэтому особое внимание необходимо уделить их реконструкции и модернизации.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При эксплуатации очистных сооружений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 xml:space="preserve">Реализуя комплекс мероприятий, направленных на повышение надежности системы водоотведения, обеспечена устойчивая работа систем канализации </w:t>
      </w:r>
      <w:r w:rsidR="004E3DEF" w:rsidRPr="0087387E">
        <w:rPr>
          <w:rFonts w:ascii="Times New Roman" w:hAnsi="Times New Roman" w:cs="Times New Roman"/>
        </w:rPr>
        <w:t>округа</w:t>
      </w:r>
      <w:r w:rsidRPr="0087387E">
        <w:rPr>
          <w:rFonts w:ascii="Times New Roman" w:hAnsi="Times New Roman" w:cs="Times New Roman"/>
        </w:rPr>
        <w:t>.</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Безопасность и надежность очистных сооружений обеспечивается:</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строгим соблюдением технологических регламентов;</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регулярным обучением и повышением квалификации работников;</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контролем за ходом технологического процесса;</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регулярным мониторингом состояния вод, сбрасываемых в водоемы, с целью недопущения отклонений от установленных параметров;</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регулярным мониторингом существующих технологий очистки сточных вод;</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w:t>
      </w:r>
      <w:r w:rsidRPr="0087387E">
        <w:rPr>
          <w:rFonts w:ascii="Times New Roman" w:hAnsi="Times New Roman" w:cs="Times New Roman"/>
        </w:rPr>
        <w:tab/>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171D1D" w:rsidRPr="0087387E" w:rsidRDefault="00171D1D" w:rsidP="00196FE5">
      <w:pPr>
        <w:spacing w:after="0" w:line="240" w:lineRule="auto"/>
        <w:ind w:firstLine="851"/>
        <w:jc w:val="both"/>
        <w:rPr>
          <w:rFonts w:ascii="Times New Roman" w:hAnsi="Times New Roman" w:cs="Times New Roman"/>
        </w:rPr>
      </w:pPr>
    </w:p>
    <w:p w:rsidR="00171D1D" w:rsidRPr="0087387E" w:rsidRDefault="00171D1D" w:rsidP="00216A85">
      <w:pPr>
        <w:rPr>
          <w:rFonts w:ascii="Times New Roman" w:hAnsi="Times New Roman" w:cs="Times New Roman"/>
          <w:b/>
        </w:rPr>
      </w:pPr>
      <w:r w:rsidRPr="0087387E">
        <w:rPr>
          <w:rFonts w:ascii="Times New Roman" w:hAnsi="Times New Roman" w:cs="Times New Roman"/>
          <w:b/>
        </w:rPr>
        <w:t>3.5.2.4. Анализ имеющихся резервов и дефицитов мощности в системе водоотведения и ожидаемых резервов, и дефицитов</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 xml:space="preserve">Перспективная схема водоотведения учитывает развитие </w:t>
      </w:r>
      <w:r w:rsidR="003F76DA" w:rsidRPr="0087387E">
        <w:rPr>
          <w:rFonts w:ascii="Times New Roman" w:hAnsi="Times New Roman" w:cs="Times New Roman"/>
        </w:rPr>
        <w:t>Комсомоль</w:t>
      </w:r>
      <w:r w:rsidRPr="0087387E">
        <w:rPr>
          <w:rFonts w:ascii="Times New Roman" w:hAnsi="Times New Roman" w:cs="Times New Roman"/>
        </w:rPr>
        <w:t>ского муниципального округа,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 xml:space="preserve">Перспективная система водоотведения предусматривает строительство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допустимых к сбросу в сеть. </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 xml:space="preserve">На территории </w:t>
      </w:r>
      <w:r w:rsidR="003F76DA" w:rsidRPr="0087387E">
        <w:rPr>
          <w:rFonts w:ascii="Times New Roman" w:hAnsi="Times New Roman" w:cs="Times New Roman"/>
        </w:rPr>
        <w:t>Комсомоль</w:t>
      </w:r>
      <w:r w:rsidRPr="0087387E">
        <w:rPr>
          <w:rFonts w:ascii="Times New Roman" w:hAnsi="Times New Roman" w:cs="Times New Roman"/>
        </w:rPr>
        <w:t>ского муниципального округа предлагается строительство очистных сооружений полной биологической очистки,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w:t>
      </w:r>
    </w:p>
    <w:p w:rsidR="00171D1D" w:rsidRPr="0087387E" w:rsidRDefault="00171D1D" w:rsidP="00196FE5">
      <w:pPr>
        <w:spacing w:after="0" w:line="240" w:lineRule="auto"/>
        <w:ind w:firstLine="851"/>
        <w:jc w:val="both"/>
        <w:rPr>
          <w:rFonts w:ascii="Times New Roman" w:hAnsi="Times New Roman" w:cs="Times New Roman"/>
        </w:rPr>
      </w:pPr>
      <w:r w:rsidRPr="0087387E">
        <w:rPr>
          <w:rFonts w:ascii="Times New Roman" w:hAnsi="Times New Roman" w:cs="Times New Roman"/>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 xml:space="preserve">Для обеспечения отвода и очистки бытовых стоков на территории </w:t>
      </w:r>
      <w:r w:rsidR="003F76DA" w:rsidRPr="004B3410">
        <w:rPr>
          <w:rFonts w:ascii="Times New Roman" w:hAnsi="Times New Roman" w:cs="Times New Roman"/>
        </w:rPr>
        <w:t>Комсомоль</w:t>
      </w:r>
      <w:r w:rsidRPr="004B3410">
        <w:rPr>
          <w:rFonts w:ascii="Times New Roman" w:hAnsi="Times New Roman" w:cs="Times New Roman"/>
        </w:rPr>
        <w:t>ского муниципального округа предусматриваются следующие мероприятия:</w:t>
      </w:r>
    </w:p>
    <w:p w:rsidR="0087387E" w:rsidRPr="004B3410" w:rsidRDefault="0087387E"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 строительство «Станции биологической очистки сточных вод производительностью 600 м3 в сутки и сетей канализации в с. Комсомольское Комсомольского района Чувашской Республики»</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w:t>
      </w:r>
      <w:r w:rsidRPr="004B3410">
        <w:rPr>
          <w:rFonts w:ascii="Times New Roman" w:hAnsi="Times New Roman" w:cs="Times New Roman"/>
        </w:rPr>
        <w:tab/>
        <w:t>для отвода бытовых сточных вод от зданий запроектировать самотечные сети канализации из асбестоцементных трубопроводов по ГОСТ 31416-2009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63- 75-90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w:t>
      </w:r>
      <w:r w:rsidRPr="004B3410">
        <w:rPr>
          <w:rFonts w:ascii="Times New Roman" w:hAnsi="Times New Roman" w:cs="Times New Roman"/>
        </w:rPr>
        <w:tab/>
        <w:t>при выборе площадок под размещение новых сооружений обеспечить соблюдение санитарно-защитных зон от них в соответствии с СанПиН 2.2.1/2.1.1.1200-03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w:t>
      </w:r>
      <w:r w:rsidRPr="004B3410">
        <w:rPr>
          <w:rFonts w:ascii="Times New Roman" w:hAnsi="Times New Roman" w:cs="Times New Roman"/>
        </w:rPr>
        <w:tab/>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w:t>
      </w:r>
      <w:r w:rsidRPr="004B3410">
        <w:rPr>
          <w:rFonts w:ascii="Times New Roman" w:hAnsi="Times New Roman" w:cs="Times New Roman"/>
        </w:rPr>
        <w:tab/>
        <w:t>утилизация образующегося осадка на площадках канализационных очистных сооружений;</w:t>
      </w:r>
    </w:p>
    <w:p w:rsidR="00171D1D" w:rsidRPr="004B3410" w:rsidRDefault="00171D1D" w:rsidP="00196FE5">
      <w:pPr>
        <w:spacing w:after="0" w:line="240" w:lineRule="auto"/>
        <w:ind w:firstLine="851"/>
        <w:jc w:val="both"/>
        <w:rPr>
          <w:rFonts w:ascii="Times New Roman" w:hAnsi="Times New Roman" w:cs="Times New Roman"/>
        </w:rPr>
      </w:pPr>
      <w:r w:rsidRPr="004B3410">
        <w:rPr>
          <w:rFonts w:ascii="Times New Roman" w:hAnsi="Times New Roman" w:cs="Times New Roman"/>
        </w:rPr>
        <w:t>˗</w:t>
      </w:r>
      <w:r w:rsidRPr="004B3410">
        <w:rPr>
          <w:rFonts w:ascii="Times New Roman" w:hAnsi="Times New Roman" w:cs="Times New Roman"/>
        </w:rPr>
        <w:tab/>
        <w:t>подключение всей существующей и планируемой застройки к очистным сооружениям путем строительства самотечных сетей канализации.</w:t>
      </w:r>
    </w:p>
    <w:p w:rsidR="00196FE5" w:rsidRDefault="00196FE5" w:rsidP="00196FE5">
      <w:pPr>
        <w:spacing w:after="0" w:line="240" w:lineRule="auto"/>
        <w:ind w:firstLine="851"/>
        <w:jc w:val="both"/>
        <w:rPr>
          <w:rFonts w:ascii="Times New Roman" w:hAnsi="Times New Roman" w:cs="Times New Roman"/>
          <w:b/>
        </w:rPr>
      </w:pPr>
    </w:p>
    <w:p w:rsidR="00171D1D" w:rsidRPr="009872BC" w:rsidRDefault="00171D1D" w:rsidP="00216A85">
      <w:pPr>
        <w:rPr>
          <w:rFonts w:ascii="Times New Roman" w:hAnsi="Times New Roman" w:cs="Times New Roman"/>
          <w:b/>
        </w:rPr>
      </w:pPr>
      <w:r w:rsidRPr="009872BC">
        <w:rPr>
          <w:rFonts w:ascii="Times New Roman" w:hAnsi="Times New Roman" w:cs="Times New Roman"/>
          <w:b/>
        </w:rPr>
        <w:t>3.4.2.5. Анализ показателей готовности системы водоотведения, имеющиеся проблемы и направления их решения</w:t>
      </w:r>
    </w:p>
    <w:p w:rsidR="00171D1D"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В населенных пунктах, на</w:t>
      </w:r>
      <w:r w:rsidR="00171D1D" w:rsidRPr="009872BC">
        <w:rPr>
          <w:rFonts w:ascii="Times New Roman" w:hAnsi="Times New Roman" w:cs="Times New Roman"/>
        </w:rPr>
        <w:t xml:space="preserve"> территории </w:t>
      </w:r>
      <w:r w:rsidR="003F76DA" w:rsidRPr="009872BC">
        <w:rPr>
          <w:rFonts w:ascii="Times New Roman" w:hAnsi="Times New Roman" w:cs="Times New Roman"/>
        </w:rPr>
        <w:t>Комсомоль</w:t>
      </w:r>
      <w:r w:rsidR="00171D1D" w:rsidRPr="009872BC">
        <w:rPr>
          <w:rFonts w:ascii="Times New Roman" w:hAnsi="Times New Roman" w:cs="Times New Roman"/>
        </w:rPr>
        <w:t>ского муниципального округа централизованная система водоотведения отсутствует</w:t>
      </w:r>
      <w:r w:rsidRPr="009872BC">
        <w:rPr>
          <w:rFonts w:ascii="Times New Roman" w:hAnsi="Times New Roman" w:cs="Times New Roman"/>
        </w:rPr>
        <w:t>, кроме села Комсомольское</w:t>
      </w:r>
      <w:r w:rsidR="00171D1D" w:rsidRPr="009872BC">
        <w:rPr>
          <w:rFonts w:ascii="Times New Roman" w:hAnsi="Times New Roman" w:cs="Times New Roman"/>
        </w:rPr>
        <w:t>. В населенных пунктах отвод сточных вод осуществляется в выгребные ямы, надворные туалеты.</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Канализационные очистные сооружения.</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Сброс сточных вод, отводимых через систему централизованного водоотведения, производится без очистки в следующих технологических зонах Комсомольского сельского поселения:</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w:t>
      </w:r>
      <w:r w:rsidRPr="009872BC">
        <w:rPr>
          <w:rFonts w:ascii="Times New Roman" w:hAnsi="Times New Roman" w:cs="Times New Roman"/>
        </w:rPr>
        <w:tab/>
        <w:t>воды реки Хундурла с. Комсомольское (в западной части села);</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w:t>
      </w:r>
      <w:r w:rsidRPr="009872BC">
        <w:rPr>
          <w:rFonts w:ascii="Times New Roman" w:hAnsi="Times New Roman" w:cs="Times New Roman"/>
        </w:rPr>
        <w:tab/>
        <w:t>поверхностный сброс с. Комсомольское (в северо-восточной части села).</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Канализационная насосная станция</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 xml:space="preserve">- </w:t>
      </w:r>
      <w:r w:rsidR="009872BC" w:rsidRPr="009872BC">
        <w:rPr>
          <w:rFonts w:ascii="Times New Roman" w:hAnsi="Times New Roman" w:cs="Times New Roman"/>
        </w:rPr>
        <w:t>стоки поступают на насосную станцию находящийся по адресу: с. Комсомольское, ул. Заводская, д. 23</w:t>
      </w:r>
      <w:r w:rsidRPr="009872BC">
        <w:rPr>
          <w:rFonts w:ascii="Times New Roman" w:hAnsi="Times New Roman" w:cs="Times New Roman"/>
        </w:rPr>
        <w:t>.</w:t>
      </w:r>
    </w:p>
    <w:p w:rsidR="00196FE5" w:rsidRDefault="00196FE5" w:rsidP="00196FE5">
      <w:pPr>
        <w:spacing w:after="0" w:line="240" w:lineRule="auto"/>
        <w:ind w:firstLine="851"/>
        <w:jc w:val="both"/>
        <w:rPr>
          <w:rFonts w:ascii="Times New Roman" w:hAnsi="Times New Roman" w:cs="Times New Roman"/>
          <w:b/>
        </w:rPr>
      </w:pPr>
    </w:p>
    <w:p w:rsidR="00171D1D" w:rsidRPr="009872BC" w:rsidRDefault="00171D1D" w:rsidP="00216A85">
      <w:pPr>
        <w:rPr>
          <w:rFonts w:ascii="Times New Roman" w:hAnsi="Times New Roman" w:cs="Times New Roman"/>
          <w:b/>
        </w:rPr>
      </w:pPr>
      <w:r w:rsidRPr="009872BC">
        <w:rPr>
          <w:rFonts w:ascii="Times New Roman" w:hAnsi="Times New Roman" w:cs="Times New Roman"/>
          <w:b/>
        </w:rPr>
        <w:t>3.4.2.6. Воздействие на окружающую среду, имеющиеся проблемы и направления их решения</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В населенных пунктах, на территории Комсомольского муниципального округа централизованная система водоотведения отсутствует, кроме села Комсомольское. В населенных пунктах отвод сточных вод осуществляется в выгребные ямы, надворные туалеты.</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Сброс неочищенных стоков наносит вред животному и растительному миру</w:t>
      </w:r>
      <w:r w:rsidR="004B3410" w:rsidRPr="009872BC">
        <w:rPr>
          <w:rFonts w:ascii="Times New Roman" w:hAnsi="Times New Roman" w:cs="Times New Roman"/>
        </w:rPr>
        <w:t>,</w:t>
      </w:r>
      <w:r w:rsidRPr="009872BC">
        <w:rPr>
          <w:rFonts w:ascii="Times New Roman" w:hAnsi="Times New Roman" w:cs="Times New Roman"/>
        </w:rPr>
        <w:t xml:space="preserve"> и приводит к одному из наиболее опасных видов деградации водосборных площадей.</w:t>
      </w:r>
    </w:p>
    <w:p w:rsidR="00171D1D" w:rsidRPr="009872BC" w:rsidRDefault="00171D1D"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 xml:space="preserve">Значительные территории </w:t>
      </w:r>
      <w:r w:rsidR="003F76DA" w:rsidRPr="009872BC">
        <w:rPr>
          <w:rFonts w:ascii="Times New Roman" w:hAnsi="Times New Roman" w:cs="Times New Roman"/>
        </w:rPr>
        <w:t>Комсомоль</w:t>
      </w:r>
      <w:r w:rsidRPr="009872BC">
        <w:rPr>
          <w:rFonts w:ascii="Times New Roman" w:hAnsi="Times New Roman" w:cs="Times New Roman"/>
        </w:rPr>
        <w:t xml:space="preserve">ского муниципального округа не имеют централизованной системы водоотведения хозяйственно - бытовых стоков, системы ливневой канализации, поэтому применяются выгребные ямы и септики. В связи с этим, возможно загрязнение поверхностных и подземных вод, почв, нет возможности организовать учет количества стоков. </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Сброс сточных вод, отводимых через систему централизованного водоотведения, производится без очистки в следующих технологических зонах Комсомольского сельского поселения:</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w:t>
      </w:r>
      <w:r w:rsidRPr="009872BC">
        <w:rPr>
          <w:rFonts w:ascii="Times New Roman" w:hAnsi="Times New Roman" w:cs="Times New Roman"/>
        </w:rPr>
        <w:tab/>
        <w:t>воды реки Хундурла с. Комсомольское (в западной части села);</w:t>
      </w:r>
    </w:p>
    <w:p w:rsidR="004B3410" w:rsidRPr="009872BC" w:rsidRDefault="004B3410" w:rsidP="00196FE5">
      <w:pPr>
        <w:spacing w:after="0" w:line="240" w:lineRule="auto"/>
        <w:ind w:firstLine="851"/>
        <w:jc w:val="both"/>
        <w:rPr>
          <w:rFonts w:ascii="Times New Roman" w:hAnsi="Times New Roman" w:cs="Times New Roman"/>
        </w:rPr>
      </w:pPr>
      <w:r w:rsidRPr="009872BC">
        <w:rPr>
          <w:rFonts w:ascii="Times New Roman" w:hAnsi="Times New Roman" w:cs="Times New Roman"/>
        </w:rPr>
        <w:t>-</w:t>
      </w:r>
      <w:r w:rsidRPr="009872BC">
        <w:rPr>
          <w:rFonts w:ascii="Times New Roman" w:hAnsi="Times New Roman" w:cs="Times New Roman"/>
        </w:rPr>
        <w:tab/>
        <w:t>поверхностный сброс с. Комсомольское (в северо-восточной части села).</w:t>
      </w:r>
    </w:p>
    <w:p w:rsidR="00171D1D" w:rsidRPr="009872BC" w:rsidRDefault="00171D1D" w:rsidP="00196FE5">
      <w:pPr>
        <w:spacing w:after="0" w:line="240" w:lineRule="auto"/>
        <w:ind w:firstLine="851"/>
        <w:jc w:val="both"/>
        <w:rPr>
          <w:rFonts w:ascii="Times New Roman" w:hAnsi="Times New Roman" w:cs="Times New Roman"/>
        </w:rPr>
      </w:pPr>
    </w:p>
    <w:p w:rsidR="00171D1D" w:rsidRPr="009872BC" w:rsidRDefault="00171D1D" w:rsidP="00216A85">
      <w:pPr>
        <w:pStyle w:val="3"/>
        <w:rPr>
          <w:rFonts w:ascii="Times New Roman" w:hAnsi="Times New Roman" w:cs="Times New Roman"/>
          <w:b/>
        </w:rPr>
      </w:pPr>
      <w:bookmarkStart w:id="31" w:name="_Toc180573212"/>
      <w:r w:rsidRPr="009872BC">
        <w:rPr>
          <w:rFonts w:ascii="Times New Roman" w:hAnsi="Times New Roman" w:cs="Times New Roman"/>
          <w:b/>
        </w:rPr>
        <w:t>3.4.3. Анализ финансового состояния организаций коммунального комплекса, тарифов на коммунальные ресурсы</w:t>
      </w:r>
      <w:bookmarkEnd w:id="31"/>
    </w:p>
    <w:p w:rsidR="00196FE5" w:rsidRDefault="00196FE5" w:rsidP="009A2DAA">
      <w:pPr>
        <w:spacing w:after="0" w:line="240" w:lineRule="auto"/>
        <w:jc w:val="both"/>
        <w:rPr>
          <w:rFonts w:ascii="Times New Roman" w:hAnsi="Times New Roman" w:cs="Times New Roman"/>
        </w:rPr>
      </w:pPr>
    </w:p>
    <w:p w:rsidR="00171D1D" w:rsidRPr="009872BC" w:rsidRDefault="00171D1D" w:rsidP="009A2DAA">
      <w:pPr>
        <w:spacing w:after="0" w:line="240" w:lineRule="auto"/>
        <w:jc w:val="both"/>
        <w:rPr>
          <w:rFonts w:ascii="Times New Roman" w:hAnsi="Times New Roman" w:cs="Times New Roman"/>
        </w:rPr>
      </w:pPr>
      <w:r w:rsidRPr="009872BC">
        <w:rPr>
          <w:rFonts w:ascii="Times New Roman" w:hAnsi="Times New Roman" w:cs="Times New Roman"/>
        </w:rPr>
        <w:t>Таблица 3.4.3.1</w:t>
      </w:r>
      <w:r w:rsidR="00196FE5">
        <w:rPr>
          <w:rFonts w:ascii="Times New Roman" w:hAnsi="Times New Roman" w:cs="Times New Roman"/>
        </w:rPr>
        <w:t xml:space="preserve">. </w:t>
      </w:r>
      <w:r w:rsidRPr="009872BC">
        <w:rPr>
          <w:rFonts w:ascii="Times New Roman" w:hAnsi="Times New Roman" w:cs="Times New Roman"/>
        </w:rPr>
        <w:t>Утвержденные тарифы в сфере водоотведения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267"/>
        <w:gridCol w:w="1475"/>
        <w:gridCol w:w="1408"/>
        <w:gridCol w:w="1693"/>
      </w:tblGrid>
      <w:tr w:rsidR="00171D1D" w:rsidRPr="00AD5E28" w:rsidTr="00592BA7">
        <w:trPr>
          <w:trHeight w:val="315"/>
        </w:trPr>
        <w:tc>
          <w:tcPr>
            <w:tcW w:w="1966" w:type="pct"/>
            <w:shd w:val="clear" w:color="auto" w:fill="auto"/>
            <w:noWrap/>
            <w:vAlign w:val="bottom"/>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3034" w:type="pct"/>
            <w:gridSpan w:val="4"/>
            <w:shd w:val="clear" w:color="auto" w:fill="auto"/>
            <w:vAlign w:val="bottom"/>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руб./ 1 куб.метр </w:t>
            </w:r>
          </w:p>
        </w:tc>
      </w:tr>
      <w:tr w:rsidR="00171D1D" w:rsidRPr="00AD5E28" w:rsidTr="00592BA7">
        <w:trPr>
          <w:trHeight w:val="600"/>
        </w:trPr>
        <w:tc>
          <w:tcPr>
            <w:tcW w:w="1966" w:type="pct"/>
            <w:vMerge w:val="restart"/>
            <w:shd w:val="clear" w:color="auto" w:fill="auto"/>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Наименование регулируемой организации</w:t>
            </w:r>
          </w:p>
        </w:tc>
        <w:tc>
          <w:tcPr>
            <w:tcW w:w="658" w:type="pct"/>
            <w:vMerge w:val="restart"/>
            <w:shd w:val="clear" w:color="auto" w:fill="auto"/>
            <w:vAlign w:val="center"/>
            <w:hideMark/>
          </w:tcPr>
          <w:p w:rsidR="00171D1D" w:rsidRPr="00AD5E28" w:rsidRDefault="00171D1D"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 xml:space="preserve">Тарифы </w:t>
            </w:r>
            <w:r w:rsidR="009872BC" w:rsidRPr="00AD5E28">
              <w:rPr>
                <w:rFonts w:ascii="Times New Roman" w:hAnsi="Times New Roman" w:cs="Times New Roman"/>
                <w:sz w:val="20"/>
                <w:szCs w:val="20"/>
                <w:lang w:eastAsia="ru-RU"/>
              </w:rPr>
              <w:t>до</w:t>
            </w:r>
            <w:r w:rsidRPr="00AD5E28">
              <w:rPr>
                <w:rFonts w:ascii="Times New Roman" w:hAnsi="Times New Roman" w:cs="Times New Roman"/>
                <w:sz w:val="20"/>
                <w:szCs w:val="20"/>
                <w:lang w:eastAsia="ru-RU"/>
              </w:rPr>
              <w:t xml:space="preserve"> 3</w:t>
            </w:r>
            <w:r w:rsidR="009872BC" w:rsidRPr="00AD5E28">
              <w:rPr>
                <w:rFonts w:ascii="Times New Roman" w:hAnsi="Times New Roman" w:cs="Times New Roman"/>
                <w:sz w:val="20"/>
                <w:szCs w:val="20"/>
                <w:lang w:eastAsia="ru-RU"/>
              </w:rPr>
              <w:t>0</w:t>
            </w:r>
            <w:r w:rsidRPr="00AD5E28">
              <w:rPr>
                <w:rFonts w:ascii="Times New Roman" w:hAnsi="Times New Roman" w:cs="Times New Roman"/>
                <w:sz w:val="20"/>
                <w:szCs w:val="20"/>
                <w:lang w:eastAsia="ru-RU"/>
              </w:rPr>
              <w:t>.</w:t>
            </w:r>
            <w:r w:rsidR="009872BC" w:rsidRPr="00AD5E28">
              <w:rPr>
                <w:rFonts w:ascii="Times New Roman" w:hAnsi="Times New Roman" w:cs="Times New Roman"/>
                <w:sz w:val="20"/>
                <w:szCs w:val="20"/>
                <w:lang w:eastAsia="ru-RU"/>
              </w:rPr>
              <w:t>06</w:t>
            </w:r>
            <w:r w:rsidRPr="00AD5E28">
              <w:rPr>
                <w:rFonts w:ascii="Times New Roman" w:hAnsi="Times New Roman" w:cs="Times New Roman"/>
                <w:sz w:val="20"/>
                <w:szCs w:val="20"/>
                <w:lang w:eastAsia="ru-RU"/>
              </w:rPr>
              <w:t>.202</w:t>
            </w:r>
            <w:r w:rsidR="009872BC" w:rsidRPr="00AD5E28">
              <w:rPr>
                <w:rFonts w:ascii="Times New Roman" w:hAnsi="Times New Roman" w:cs="Times New Roman"/>
                <w:sz w:val="20"/>
                <w:szCs w:val="20"/>
                <w:lang w:eastAsia="ru-RU"/>
              </w:rPr>
              <w:t>4</w:t>
            </w:r>
          </w:p>
        </w:tc>
        <w:tc>
          <w:tcPr>
            <w:tcW w:w="766" w:type="pct"/>
            <w:vMerge w:val="restart"/>
            <w:shd w:val="clear" w:color="auto" w:fill="auto"/>
            <w:vAlign w:val="center"/>
            <w:hideMark/>
          </w:tcPr>
          <w:p w:rsidR="00171D1D" w:rsidRPr="00AD5E28" w:rsidRDefault="00171D1D"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Тарифы с 01.0</w:t>
            </w:r>
            <w:r w:rsidR="009872BC" w:rsidRPr="00AD5E28">
              <w:rPr>
                <w:rFonts w:ascii="Times New Roman" w:hAnsi="Times New Roman" w:cs="Times New Roman"/>
                <w:sz w:val="20"/>
                <w:szCs w:val="20"/>
                <w:lang w:eastAsia="ru-RU"/>
              </w:rPr>
              <w:t>7</w:t>
            </w:r>
            <w:r w:rsidRPr="00AD5E28">
              <w:rPr>
                <w:rFonts w:ascii="Times New Roman" w:hAnsi="Times New Roman" w:cs="Times New Roman"/>
                <w:sz w:val="20"/>
                <w:szCs w:val="20"/>
                <w:lang w:eastAsia="ru-RU"/>
              </w:rPr>
              <w:t>.2024 по 3</w:t>
            </w:r>
            <w:r w:rsidR="009872BC" w:rsidRPr="00AD5E28">
              <w:rPr>
                <w:rFonts w:ascii="Times New Roman" w:hAnsi="Times New Roman" w:cs="Times New Roman"/>
                <w:sz w:val="20"/>
                <w:szCs w:val="20"/>
                <w:lang w:eastAsia="ru-RU"/>
              </w:rPr>
              <w:t>1</w:t>
            </w:r>
            <w:r w:rsidRPr="00AD5E28">
              <w:rPr>
                <w:rFonts w:ascii="Times New Roman" w:hAnsi="Times New Roman" w:cs="Times New Roman"/>
                <w:sz w:val="20"/>
                <w:szCs w:val="20"/>
                <w:lang w:eastAsia="ru-RU"/>
              </w:rPr>
              <w:t>.</w:t>
            </w:r>
            <w:r w:rsidR="009872BC" w:rsidRPr="00AD5E28">
              <w:rPr>
                <w:rFonts w:ascii="Times New Roman" w:hAnsi="Times New Roman" w:cs="Times New Roman"/>
                <w:sz w:val="20"/>
                <w:szCs w:val="20"/>
                <w:lang w:eastAsia="ru-RU"/>
              </w:rPr>
              <w:t>12</w:t>
            </w:r>
            <w:r w:rsidRPr="00AD5E28">
              <w:rPr>
                <w:rFonts w:ascii="Times New Roman" w:hAnsi="Times New Roman" w:cs="Times New Roman"/>
                <w:sz w:val="20"/>
                <w:szCs w:val="20"/>
                <w:lang w:eastAsia="ru-RU"/>
              </w:rPr>
              <w:t>.2024</w:t>
            </w:r>
          </w:p>
        </w:tc>
        <w:tc>
          <w:tcPr>
            <w:tcW w:w="731" w:type="pct"/>
            <w:vMerge w:val="restart"/>
            <w:shd w:val="clear" w:color="auto" w:fill="auto"/>
            <w:vAlign w:val="center"/>
            <w:hideMark/>
          </w:tcPr>
          <w:p w:rsidR="00171D1D" w:rsidRPr="00AD5E28" w:rsidRDefault="00171D1D"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Тарифы с 01.0</w:t>
            </w:r>
            <w:r w:rsidR="009872BC" w:rsidRPr="00AD5E28">
              <w:rPr>
                <w:rFonts w:ascii="Times New Roman" w:hAnsi="Times New Roman" w:cs="Times New Roman"/>
                <w:sz w:val="20"/>
                <w:szCs w:val="20"/>
                <w:lang w:eastAsia="ru-RU"/>
              </w:rPr>
              <w:t>1</w:t>
            </w:r>
            <w:r w:rsidRPr="00AD5E28">
              <w:rPr>
                <w:rFonts w:ascii="Times New Roman" w:hAnsi="Times New Roman" w:cs="Times New Roman"/>
                <w:sz w:val="20"/>
                <w:szCs w:val="20"/>
                <w:lang w:eastAsia="ru-RU"/>
              </w:rPr>
              <w:t>.202</w:t>
            </w:r>
            <w:r w:rsidR="009872BC" w:rsidRPr="00AD5E28">
              <w:rPr>
                <w:rFonts w:ascii="Times New Roman" w:hAnsi="Times New Roman" w:cs="Times New Roman"/>
                <w:sz w:val="20"/>
                <w:szCs w:val="20"/>
                <w:lang w:eastAsia="ru-RU"/>
              </w:rPr>
              <w:t>5</w:t>
            </w:r>
            <w:r w:rsidRPr="00AD5E28">
              <w:rPr>
                <w:rFonts w:ascii="Times New Roman" w:hAnsi="Times New Roman" w:cs="Times New Roman"/>
                <w:sz w:val="20"/>
                <w:szCs w:val="20"/>
                <w:lang w:eastAsia="ru-RU"/>
              </w:rPr>
              <w:t xml:space="preserve"> по 3</w:t>
            </w:r>
            <w:r w:rsidR="009872BC" w:rsidRPr="00AD5E28">
              <w:rPr>
                <w:rFonts w:ascii="Times New Roman" w:hAnsi="Times New Roman" w:cs="Times New Roman"/>
                <w:sz w:val="20"/>
                <w:szCs w:val="20"/>
                <w:lang w:eastAsia="ru-RU"/>
              </w:rPr>
              <w:t>0</w:t>
            </w:r>
            <w:r w:rsidRPr="00AD5E28">
              <w:rPr>
                <w:rFonts w:ascii="Times New Roman" w:hAnsi="Times New Roman" w:cs="Times New Roman"/>
                <w:sz w:val="20"/>
                <w:szCs w:val="20"/>
                <w:lang w:eastAsia="ru-RU"/>
              </w:rPr>
              <w:t>.</w:t>
            </w:r>
            <w:r w:rsidR="009872BC" w:rsidRPr="00AD5E28">
              <w:rPr>
                <w:rFonts w:ascii="Times New Roman" w:hAnsi="Times New Roman" w:cs="Times New Roman"/>
                <w:sz w:val="20"/>
                <w:szCs w:val="20"/>
                <w:lang w:eastAsia="ru-RU"/>
              </w:rPr>
              <w:t>06</w:t>
            </w:r>
            <w:r w:rsidRPr="00AD5E28">
              <w:rPr>
                <w:rFonts w:ascii="Times New Roman" w:hAnsi="Times New Roman" w:cs="Times New Roman"/>
                <w:sz w:val="20"/>
                <w:szCs w:val="20"/>
                <w:lang w:eastAsia="ru-RU"/>
              </w:rPr>
              <w:t>.202</w:t>
            </w:r>
            <w:r w:rsidR="009872BC" w:rsidRPr="00AD5E28">
              <w:rPr>
                <w:rFonts w:ascii="Times New Roman" w:hAnsi="Times New Roman" w:cs="Times New Roman"/>
                <w:sz w:val="20"/>
                <w:szCs w:val="20"/>
                <w:lang w:eastAsia="ru-RU"/>
              </w:rPr>
              <w:t>5</w:t>
            </w:r>
          </w:p>
        </w:tc>
        <w:tc>
          <w:tcPr>
            <w:tcW w:w="879" w:type="pct"/>
            <w:vMerge w:val="restart"/>
            <w:shd w:val="clear" w:color="auto" w:fill="auto"/>
            <w:vAlign w:val="center"/>
            <w:hideMark/>
          </w:tcPr>
          <w:p w:rsidR="00171D1D" w:rsidRPr="00AD5E28" w:rsidRDefault="009872BC"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Т</w:t>
            </w:r>
            <w:r w:rsidR="00171D1D" w:rsidRPr="00AD5E28">
              <w:rPr>
                <w:rFonts w:ascii="Times New Roman" w:hAnsi="Times New Roman" w:cs="Times New Roman"/>
                <w:sz w:val="20"/>
                <w:szCs w:val="20"/>
                <w:lang w:eastAsia="ru-RU"/>
              </w:rPr>
              <w:t>ариф</w:t>
            </w:r>
            <w:r w:rsidRPr="00AD5E28">
              <w:rPr>
                <w:rFonts w:ascii="Times New Roman" w:hAnsi="Times New Roman" w:cs="Times New Roman"/>
                <w:sz w:val="20"/>
                <w:szCs w:val="20"/>
                <w:lang w:eastAsia="ru-RU"/>
              </w:rPr>
              <w:t>ы</w:t>
            </w:r>
            <w:r w:rsidR="00171D1D" w:rsidRPr="00AD5E28">
              <w:rPr>
                <w:rFonts w:ascii="Times New Roman" w:hAnsi="Times New Roman" w:cs="Times New Roman"/>
                <w:sz w:val="20"/>
                <w:szCs w:val="20"/>
                <w:lang w:eastAsia="ru-RU"/>
              </w:rPr>
              <w:t xml:space="preserve"> с 01.0</w:t>
            </w:r>
            <w:r w:rsidRPr="00AD5E28">
              <w:rPr>
                <w:rFonts w:ascii="Times New Roman" w:hAnsi="Times New Roman" w:cs="Times New Roman"/>
                <w:sz w:val="20"/>
                <w:szCs w:val="20"/>
                <w:lang w:eastAsia="ru-RU"/>
              </w:rPr>
              <w:t>7</w:t>
            </w:r>
            <w:r w:rsidR="00171D1D" w:rsidRPr="00AD5E28">
              <w:rPr>
                <w:rFonts w:ascii="Times New Roman" w:hAnsi="Times New Roman" w:cs="Times New Roman"/>
                <w:sz w:val="20"/>
                <w:szCs w:val="20"/>
                <w:lang w:eastAsia="ru-RU"/>
              </w:rPr>
              <w:t>.202</w:t>
            </w:r>
            <w:r w:rsidRPr="00AD5E28">
              <w:rPr>
                <w:rFonts w:ascii="Times New Roman" w:hAnsi="Times New Roman" w:cs="Times New Roman"/>
                <w:sz w:val="20"/>
                <w:szCs w:val="20"/>
                <w:lang w:eastAsia="ru-RU"/>
              </w:rPr>
              <w:t>5</w:t>
            </w:r>
            <w:r w:rsidR="00171D1D" w:rsidRPr="00AD5E28">
              <w:rPr>
                <w:rFonts w:ascii="Times New Roman" w:hAnsi="Times New Roman" w:cs="Times New Roman"/>
                <w:sz w:val="20"/>
                <w:szCs w:val="20"/>
                <w:lang w:eastAsia="ru-RU"/>
              </w:rPr>
              <w:t xml:space="preserve"> </w:t>
            </w:r>
            <w:r w:rsidRPr="00AD5E28">
              <w:rPr>
                <w:rFonts w:ascii="Times New Roman" w:hAnsi="Times New Roman" w:cs="Times New Roman"/>
                <w:sz w:val="20"/>
                <w:szCs w:val="20"/>
                <w:lang w:eastAsia="ru-RU"/>
              </w:rPr>
              <w:t>по</w:t>
            </w:r>
            <w:r w:rsidR="00171D1D" w:rsidRPr="00AD5E28">
              <w:rPr>
                <w:rFonts w:ascii="Times New Roman" w:hAnsi="Times New Roman" w:cs="Times New Roman"/>
                <w:sz w:val="20"/>
                <w:szCs w:val="20"/>
                <w:lang w:eastAsia="ru-RU"/>
              </w:rPr>
              <w:t xml:space="preserve"> 31.12.202</w:t>
            </w:r>
            <w:r w:rsidRPr="00AD5E28">
              <w:rPr>
                <w:rFonts w:ascii="Times New Roman" w:hAnsi="Times New Roman" w:cs="Times New Roman"/>
                <w:sz w:val="20"/>
                <w:szCs w:val="20"/>
                <w:lang w:eastAsia="ru-RU"/>
              </w:rPr>
              <w:t>5</w:t>
            </w:r>
          </w:p>
        </w:tc>
      </w:tr>
      <w:tr w:rsidR="00171D1D" w:rsidRPr="00AD5E28" w:rsidTr="00592BA7">
        <w:trPr>
          <w:trHeight w:val="517"/>
        </w:trPr>
        <w:tc>
          <w:tcPr>
            <w:tcW w:w="1966"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658"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766"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731"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879" w:type="pct"/>
            <w:vMerge/>
            <w:vAlign w:val="center"/>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r>
      <w:tr w:rsidR="00171D1D" w:rsidRPr="00AD5E28" w:rsidTr="00592BA7">
        <w:trPr>
          <w:trHeight w:val="300"/>
        </w:trPr>
        <w:tc>
          <w:tcPr>
            <w:tcW w:w="1966" w:type="pct"/>
            <w:shd w:val="clear" w:color="auto" w:fill="auto"/>
            <w:vAlign w:val="center"/>
            <w:hideMark/>
          </w:tcPr>
          <w:p w:rsidR="00171D1D" w:rsidRPr="00AD5E28" w:rsidRDefault="009872BC"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ООО «Мой дом</w:t>
            </w:r>
            <w:r w:rsidR="00171D1D" w:rsidRPr="00AD5E28">
              <w:rPr>
                <w:rFonts w:ascii="Times New Roman" w:hAnsi="Times New Roman" w:cs="Times New Roman"/>
                <w:sz w:val="20"/>
                <w:szCs w:val="20"/>
              </w:rPr>
              <w:t>»</w:t>
            </w:r>
          </w:p>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rPr>
              <w:t xml:space="preserve"> </w:t>
            </w:r>
            <w:r w:rsidRPr="00AD5E28">
              <w:rPr>
                <w:rFonts w:ascii="Times New Roman" w:hAnsi="Times New Roman" w:cs="Times New Roman"/>
                <w:sz w:val="20"/>
                <w:szCs w:val="20"/>
                <w:lang w:eastAsia="ru-RU"/>
              </w:rPr>
              <w:t>(без доп. НДС)</w:t>
            </w:r>
          </w:p>
        </w:tc>
        <w:tc>
          <w:tcPr>
            <w:tcW w:w="658" w:type="pct"/>
            <w:shd w:val="clear" w:color="auto" w:fill="auto"/>
            <w:noWrap/>
            <w:vAlign w:val="center"/>
          </w:tcPr>
          <w:p w:rsidR="00171D1D" w:rsidRPr="00AD5E28" w:rsidRDefault="009872BC"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36</w:t>
            </w:r>
            <w:r w:rsidR="00171D1D" w:rsidRPr="00AD5E28">
              <w:rPr>
                <w:rFonts w:ascii="Times New Roman" w:hAnsi="Times New Roman" w:cs="Times New Roman"/>
                <w:sz w:val="20"/>
                <w:szCs w:val="20"/>
                <w:lang w:eastAsia="ru-RU"/>
              </w:rPr>
              <w:t>,</w:t>
            </w:r>
            <w:r w:rsidRPr="00AD5E28">
              <w:rPr>
                <w:rFonts w:ascii="Times New Roman" w:hAnsi="Times New Roman" w:cs="Times New Roman"/>
                <w:sz w:val="20"/>
                <w:szCs w:val="20"/>
                <w:lang w:eastAsia="ru-RU"/>
              </w:rPr>
              <w:t>0</w:t>
            </w:r>
            <w:r w:rsidR="00171D1D" w:rsidRPr="00AD5E28">
              <w:rPr>
                <w:rFonts w:ascii="Times New Roman" w:hAnsi="Times New Roman" w:cs="Times New Roman"/>
                <w:sz w:val="20"/>
                <w:szCs w:val="20"/>
                <w:lang w:eastAsia="ru-RU"/>
              </w:rPr>
              <w:t>0</w:t>
            </w:r>
          </w:p>
        </w:tc>
        <w:tc>
          <w:tcPr>
            <w:tcW w:w="766" w:type="pct"/>
            <w:shd w:val="clear" w:color="auto" w:fill="auto"/>
            <w:vAlign w:val="center"/>
          </w:tcPr>
          <w:p w:rsidR="00171D1D" w:rsidRPr="00AD5E28" w:rsidRDefault="009872BC" w:rsidP="009872BC">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36</w:t>
            </w:r>
            <w:r w:rsidR="00171D1D" w:rsidRPr="00AD5E28">
              <w:rPr>
                <w:rFonts w:ascii="Times New Roman" w:hAnsi="Times New Roman" w:cs="Times New Roman"/>
                <w:sz w:val="20"/>
                <w:szCs w:val="20"/>
                <w:lang w:eastAsia="ru-RU"/>
              </w:rPr>
              <w:t>,9</w:t>
            </w:r>
            <w:r w:rsidRPr="00AD5E28">
              <w:rPr>
                <w:rFonts w:ascii="Times New Roman" w:hAnsi="Times New Roman" w:cs="Times New Roman"/>
                <w:sz w:val="20"/>
                <w:szCs w:val="20"/>
                <w:lang w:eastAsia="ru-RU"/>
              </w:rPr>
              <w:t>6</w:t>
            </w:r>
          </w:p>
        </w:tc>
        <w:tc>
          <w:tcPr>
            <w:tcW w:w="731" w:type="pct"/>
            <w:shd w:val="clear" w:color="auto" w:fill="auto"/>
            <w:vAlign w:val="center"/>
          </w:tcPr>
          <w:p w:rsidR="00171D1D" w:rsidRPr="00AD5E28" w:rsidRDefault="009872BC"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36,96</w:t>
            </w:r>
          </w:p>
        </w:tc>
        <w:tc>
          <w:tcPr>
            <w:tcW w:w="879" w:type="pct"/>
            <w:shd w:val="clear" w:color="auto" w:fill="auto"/>
            <w:vAlign w:val="center"/>
          </w:tcPr>
          <w:p w:rsidR="00171D1D" w:rsidRPr="00AD5E28" w:rsidRDefault="009872BC"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39,14</w:t>
            </w:r>
          </w:p>
        </w:tc>
      </w:tr>
    </w:tbl>
    <w:p w:rsidR="00196FE5" w:rsidRDefault="00196FE5" w:rsidP="009A2DAA">
      <w:pPr>
        <w:spacing w:after="0" w:line="240" w:lineRule="auto"/>
        <w:jc w:val="both"/>
        <w:rPr>
          <w:rFonts w:ascii="Times New Roman" w:hAnsi="Times New Roman" w:cs="Times New Roman"/>
        </w:rPr>
      </w:pPr>
    </w:p>
    <w:p w:rsidR="00171D1D" w:rsidRPr="003F76DA" w:rsidRDefault="00174CD4" w:rsidP="00196FE5">
      <w:pPr>
        <w:spacing w:after="0" w:line="240" w:lineRule="auto"/>
        <w:ind w:firstLine="851"/>
        <w:jc w:val="both"/>
        <w:rPr>
          <w:rFonts w:ascii="Times New Roman" w:hAnsi="Times New Roman" w:cs="Times New Roman"/>
          <w:highlight w:val="yellow"/>
        </w:rPr>
      </w:pPr>
      <w:r w:rsidRPr="00174CD4">
        <w:rPr>
          <w:rFonts w:ascii="Times New Roman" w:hAnsi="Times New Roman" w:cs="Times New Roman"/>
        </w:rPr>
        <w:t>Действующие нормативы потребления холодного водоснабжения установлены Государственной службой Чувашской Республики по конкурентной политике и тарифам от 13 февраля 2024 года N 5-2/в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«Мой дом», оказывающего услуги холодного водоснабжения и водоотведения на территории Комсомольского муниципального округа Чувашской Республики, на 2024-2027 годы».</w:t>
      </w:r>
    </w:p>
    <w:p w:rsidR="00171D1D" w:rsidRPr="00174CD4" w:rsidRDefault="00171D1D" w:rsidP="00196FE5">
      <w:pPr>
        <w:spacing w:after="0" w:line="240" w:lineRule="auto"/>
        <w:ind w:firstLine="851"/>
        <w:jc w:val="both"/>
        <w:rPr>
          <w:rFonts w:ascii="Times New Roman" w:hAnsi="Times New Roman" w:cs="Times New Roman"/>
        </w:rPr>
      </w:pPr>
      <w:r w:rsidRPr="00174CD4">
        <w:rPr>
          <w:rFonts w:ascii="Times New Roman" w:hAnsi="Times New Roman" w:cs="Times New Roman"/>
        </w:rPr>
        <w:t>Удельное среднесуточное водоотведение населенных пунктов и комплексов отдыха принимается в соответствии с ВСН 23-75, нормативов государственных социальных стандартов и приведено в таблице 3.4.3.2.</w:t>
      </w:r>
    </w:p>
    <w:p w:rsidR="00196FE5" w:rsidRDefault="00196FE5" w:rsidP="009A2DAA">
      <w:pPr>
        <w:spacing w:after="0" w:line="240" w:lineRule="auto"/>
        <w:jc w:val="both"/>
        <w:rPr>
          <w:rFonts w:ascii="Times New Roman" w:hAnsi="Times New Roman" w:cs="Times New Roman"/>
        </w:rPr>
      </w:pPr>
    </w:p>
    <w:p w:rsidR="00171D1D" w:rsidRPr="00174CD4" w:rsidRDefault="00171D1D" w:rsidP="009A2DAA">
      <w:pPr>
        <w:spacing w:after="0" w:line="240" w:lineRule="auto"/>
        <w:jc w:val="both"/>
        <w:rPr>
          <w:rFonts w:ascii="Times New Roman" w:hAnsi="Times New Roman" w:cs="Times New Roman"/>
        </w:rPr>
      </w:pPr>
      <w:r w:rsidRPr="00174CD4">
        <w:rPr>
          <w:rFonts w:ascii="Times New Roman" w:hAnsi="Times New Roman" w:cs="Times New Roman"/>
        </w:rPr>
        <w:t>Таблица 3.4.3.2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0"/>
        <w:gridCol w:w="1987"/>
        <w:gridCol w:w="2382"/>
      </w:tblGrid>
      <w:tr w:rsidR="00171D1D" w:rsidRPr="00AD5E28" w:rsidTr="00592BA7">
        <w:trPr>
          <w:tblHeade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Потребители</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Единица измерения</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Удельное водоотведение</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Рабочие поселки</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225</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Поселения </w:t>
            </w:r>
            <w:r w:rsidRPr="00AD5E28">
              <w:rPr>
                <w:rFonts w:ascii="Times New Roman" w:hAnsi="Times New Roman" w:cs="Times New Roman"/>
                <w:sz w:val="20"/>
                <w:szCs w:val="20"/>
                <w:lang w:val="en-US"/>
              </w:rPr>
              <w:t>I</w:t>
            </w:r>
            <w:r w:rsidRPr="00AD5E28">
              <w:rPr>
                <w:rFonts w:ascii="Times New Roman" w:hAnsi="Times New Roman" w:cs="Times New Roman"/>
                <w:sz w:val="20"/>
                <w:szCs w:val="20"/>
              </w:rPr>
              <w:t xml:space="preserve"> и </w:t>
            </w:r>
            <w:r w:rsidRPr="00AD5E28">
              <w:rPr>
                <w:rFonts w:ascii="Times New Roman" w:hAnsi="Times New Roman" w:cs="Times New Roman"/>
                <w:sz w:val="20"/>
                <w:szCs w:val="20"/>
                <w:lang w:val="en-US"/>
              </w:rPr>
              <w:t>II</w:t>
            </w:r>
            <w:r w:rsidRPr="00AD5E28">
              <w:rPr>
                <w:rFonts w:ascii="Times New Roman" w:hAnsi="Times New Roman" w:cs="Times New Roman"/>
                <w:sz w:val="20"/>
                <w:szCs w:val="20"/>
              </w:rPr>
              <w:t xml:space="preserve"> типов</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200</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Поселения </w:t>
            </w:r>
            <w:r w:rsidRPr="00AD5E28">
              <w:rPr>
                <w:rFonts w:ascii="Times New Roman" w:hAnsi="Times New Roman" w:cs="Times New Roman"/>
                <w:sz w:val="20"/>
                <w:szCs w:val="20"/>
                <w:lang w:val="en-US"/>
              </w:rPr>
              <w:t>III</w:t>
            </w:r>
            <w:r w:rsidRPr="00AD5E28">
              <w:rPr>
                <w:rFonts w:ascii="Times New Roman" w:hAnsi="Times New Roman" w:cs="Times New Roman"/>
                <w:sz w:val="20"/>
                <w:szCs w:val="20"/>
              </w:rPr>
              <w:t xml:space="preserve"> типа</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120</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Рядовые поселения</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25-70</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Учреждения отдыха:</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санатории</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280</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детский отдых</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160</w:t>
            </w:r>
          </w:p>
        </w:tc>
      </w:tr>
      <w:tr w:rsidR="00171D1D" w:rsidRPr="00AD5E28" w:rsidTr="00592BA7">
        <w:trPr>
          <w:jc w:val="center"/>
        </w:trPr>
        <w:tc>
          <w:tcPr>
            <w:tcW w:w="2731"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кратковременный отдых</w:t>
            </w:r>
          </w:p>
        </w:tc>
        <w:tc>
          <w:tcPr>
            <w:tcW w:w="1032"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л/сут. на 1 человека</w:t>
            </w:r>
          </w:p>
        </w:tc>
        <w:tc>
          <w:tcPr>
            <w:tcW w:w="1237" w:type="pct"/>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8</w:t>
            </w:r>
          </w:p>
        </w:tc>
      </w:tr>
    </w:tbl>
    <w:p w:rsidR="004224B2" w:rsidRPr="00174CD4" w:rsidRDefault="004224B2" w:rsidP="009A2DAA">
      <w:pPr>
        <w:spacing w:after="0" w:line="240" w:lineRule="auto"/>
        <w:jc w:val="both"/>
        <w:rPr>
          <w:rFonts w:ascii="Times New Roman" w:hAnsi="Times New Roman" w:cs="Times New Roman"/>
        </w:rPr>
      </w:pPr>
    </w:p>
    <w:p w:rsidR="00171D1D" w:rsidRPr="00653304" w:rsidRDefault="00171D1D" w:rsidP="00216A85">
      <w:pPr>
        <w:pStyle w:val="2"/>
        <w:rPr>
          <w:rFonts w:ascii="Times New Roman" w:hAnsi="Times New Roman" w:cs="Times New Roman"/>
          <w:b/>
        </w:rPr>
      </w:pPr>
      <w:bookmarkStart w:id="32" w:name="_Toc180573213"/>
      <w:r w:rsidRPr="00653304">
        <w:rPr>
          <w:rFonts w:ascii="Times New Roman" w:hAnsi="Times New Roman" w:cs="Times New Roman"/>
          <w:b/>
        </w:rPr>
        <w:t>3.6. Система по обращению твердых коммунальных отходов</w:t>
      </w:r>
      <w:bookmarkEnd w:id="32"/>
    </w:p>
    <w:p w:rsidR="00171D1D" w:rsidRPr="00653304" w:rsidRDefault="00171D1D" w:rsidP="00216A85">
      <w:pPr>
        <w:pStyle w:val="3"/>
        <w:rPr>
          <w:rFonts w:ascii="Times New Roman" w:hAnsi="Times New Roman" w:cs="Times New Roman"/>
          <w:b/>
        </w:rPr>
      </w:pPr>
      <w:bookmarkStart w:id="33" w:name="_Toc180573214"/>
      <w:r w:rsidRPr="00653304">
        <w:rPr>
          <w:rFonts w:ascii="Times New Roman" w:hAnsi="Times New Roman" w:cs="Times New Roman"/>
          <w:b/>
        </w:rPr>
        <w:t>3.6.1. Описание организационной структуры, формы собственности и системы договоров между организациями, а также с потребителями</w:t>
      </w:r>
      <w:bookmarkEnd w:id="33"/>
    </w:p>
    <w:p w:rsidR="00196FE5" w:rsidRDefault="00196FE5" w:rsidP="009A2DAA">
      <w:pPr>
        <w:spacing w:after="0" w:line="240" w:lineRule="auto"/>
        <w:jc w:val="both"/>
        <w:rPr>
          <w:rFonts w:ascii="Times New Roman" w:hAnsi="Times New Roman" w:cs="Times New Roman"/>
        </w:rPr>
      </w:pPr>
    </w:p>
    <w:p w:rsidR="00171D1D" w:rsidRPr="00653304" w:rsidRDefault="00171D1D" w:rsidP="009A2DAA">
      <w:pPr>
        <w:spacing w:after="0" w:line="240" w:lineRule="auto"/>
        <w:jc w:val="both"/>
        <w:rPr>
          <w:rFonts w:ascii="Times New Roman" w:hAnsi="Times New Roman" w:cs="Times New Roman"/>
        </w:rPr>
      </w:pPr>
      <w:r w:rsidRPr="00653304">
        <w:rPr>
          <w:rFonts w:ascii="Times New Roman" w:hAnsi="Times New Roman" w:cs="Times New Roman"/>
        </w:rPr>
        <w:t>Таблица 3.6.1.1</w:t>
      </w:r>
      <w:r w:rsidR="00196FE5">
        <w:rPr>
          <w:rFonts w:ascii="Times New Roman" w:hAnsi="Times New Roman" w:cs="Times New Roman"/>
        </w:rPr>
        <w:t xml:space="preserve">. </w:t>
      </w:r>
      <w:r w:rsidRPr="00653304">
        <w:rPr>
          <w:rFonts w:ascii="Times New Roman" w:hAnsi="Times New Roman" w:cs="Times New Roman"/>
        </w:rPr>
        <w:t xml:space="preserve">Перечень организаций, занятых в области обращения с ТКО в </w:t>
      </w:r>
      <w:r w:rsidR="003F76DA" w:rsidRPr="00653304">
        <w:rPr>
          <w:rFonts w:ascii="Times New Roman" w:hAnsi="Times New Roman" w:cs="Times New Roman"/>
        </w:rPr>
        <w:t>Комсомоль</w:t>
      </w:r>
      <w:r w:rsidRPr="00653304">
        <w:rPr>
          <w:rFonts w:ascii="Times New Roman" w:hAnsi="Times New Roman" w:cs="Times New Roman"/>
        </w:rPr>
        <w:t>ском муниципальном округе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2332"/>
        <w:gridCol w:w="3482"/>
      </w:tblGrid>
      <w:tr w:rsidR="00171D1D" w:rsidRPr="00AD5E28" w:rsidTr="00592BA7">
        <w:trPr>
          <w:trHeight w:val="20"/>
          <w:jc w:val="center"/>
        </w:trPr>
        <w:tc>
          <w:tcPr>
            <w:tcW w:w="1981" w:type="pct"/>
            <w:shd w:val="clear" w:color="auto" w:fill="auto"/>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Наименование ЮЛ/ИП, обслуживающего объекты</w:t>
            </w:r>
          </w:p>
        </w:tc>
        <w:tc>
          <w:tcPr>
            <w:tcW w:w="1211" w:type="pct"/>
            <w:shd w:val="clear" w:color="auto" w:fill="auto"/>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Номер, дата выдачи лицензии</w:t>
            </w:r>
          </w:p>
        </w:tc>
        <w:tc>
          <w:tcPr>
            <w:tcW w:w="1808" w:type="pct"/>
            <w:shd w:val="clear" w:color="auto" w:fill="auto"/>
            <w:hideMark/>
          </w:tcPr>
          <w:p w:rsidR="00171D1D" w:rsidRPr="00AD5E28" w:rsidRDefault="00171D1D"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Осуществляемый вид деятельности в МО</w:t>
            </w:r>
          </w:p>
        </w:tc>
      </w:tr>
      <w:tr w:rsidR="00171D1D" w:rsidRPr="00AD5E28" w:rsidTr="00592BA7">
        <w:trPr>
          <w:trHeight w:val="20"/>
          <w:jc w:val="center"/>
        </w:trPr>
        <w:tc>
          <w:tcPr>
            <w:tcW w:w="1981" w:type="pct"/>
            <w:shd w:val="clear" w:color="auto" w:fill="auto"/>
            <w:hideMark/>
          </w:tcPr>
          <w:p w:rsidR="00171D1D" w:rsidRPr="00AD5E28" w:rsidRDefault="00BA4686" w:rsidP="009A2DAA">
            <w:pPr>
              <w:spacing w:after="0" w:line="240" w:lineRule="auto"/>
              <w:jc w:val="both"/>
              <w:rPr>
                <w:rFonts w:ascii="Times New Roman" w:hAnsi="Times New Roman" w:cs="Times New Roman"/>
                <w:sz w:val="20"/>
                <w:szCs w:val="20"/>
                <w:lang w:eastAsia="ru-RU"/>
              </w:rPr>
            </w:pPr>
            <w:r w:rsidRPr="00AD5E28">
              <w:rPr>
                <w:rFonts w:ascii="Times New Roman" w:hAnsi="Times New Roman" w:cs="Times New Roman"/>
                <w:sz w:val="20"/>
                <w:szCs w:val="20"/>
                <w:lang w:eastAsia="ru-RU"/>
              </w:rPr>
              <w:t>Региональный оператор АО «Ситиматик»</w:t>
            </w:r>
          </w:p>
        </w:tc>
        <w:tc>
          <w:tcPr>
            <w:tcW w:w="1211" w:type="pct"/>
            <w:shd w:val="clear" w:color="auto" w:fill="auto"/>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c>
          <w:tcPr>
            <w:tcW w:w="1808" w:type="pct"/>
            <w:shd w:val="clear" w:color="auto" w:fill="auto"/>
            <w:hideMark/>
          </w:tcPr>
          <w:p w:rsidR="00171D1D" w:rsidRPr="00AD5E28" w:rsidRDefault="00171D1D" w:rsidP="009A2DAA">
            <w:pPr>
              <w:spacing w:after="0" w:line="240" w:lineRule="auto"/>
              <w:jc w:val="both"/>
              <w:rPr>
                <w:rFonts w:ascii="Times New Roman" w:hAnsi="Times New Roman" w:cs="Times New Roman"/>
                <w:sz w:val="20"/>
                <w:szCs w:val="20"/>
                <w:lang w:eastAsia="ru-RU"/>
              </w:rPr>
            </w:pPr>
          </w:p>
        </w:tc>
      </w:tr>
    </w:tbl>
    <w:p w:rsidR="00171D1D" w:rsidRPr="00653304" w:rsidRDefault="00171D1D" w:rsidP="009A2DAA">
      <w:pPr>
        <w:spacing w:after="0" w:line="240" w:lineRule="auto"/>
        <w:jc w:val="both"/>
        <w:rPr>
          <w:rFonts w:ascii="Times New Roman" w:hAnsi="Times New Roman" w:cs="Times New Roman"/>
        </w:rPr>
      </w:pP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Оплата услуг по обращению с твёрдыми коммунальными отходами осуществляется по установленному тарифу. В муниципальном округе применяется контейнерная система.</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Селективный сбор и переработка отходов на территории не осуществляются. Пункты приема вторичного сырья на территории отсутствуют. Утилизация отходов посредством сжигания не производится.</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Сбор, вывоз и обезвреживание опасных отходов</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При выполнении работ по сбору и обезвреживанию биологических отходов соблюдаются требования Ветеринарно-санитарных правил сбора, утилизации и уничтожения биологических отходов.</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Медицинские отходы собираются на территориях соответствующих учреждений, в которых они образуются. Единые требования к организации системы сбора, перемещения, дезинфекции, временного хранения отходов в пределах лечебно-профилактических учреждений независимо от их формы собственности и ведомственной подчиненности установлены санитарными правилами.</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Юридические лица и индивидуальные предприниматели в случае использования ртутьсодержащих ламп обеспечивают выполнение мероприятий по сбору, обезвреживанию, транспортировке, размещению отходов I - IV классов опасности.</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171D1D" w:rsidRPr="00A1157A" w:rsidRDefault="00171D1D" w:rsidP="00216A85">
      <w:pPr>
        <w:pStyle w:val="3"/>
        <w:rPr>
          <w:rFonts w:ascii="Times New Roman" w:hAnsi="Times New Roman" w:cs="Times New Roman"/>
          <w:b/>
        </w:rPr>
      </w:pPr>
      <w:bookmarkStart w:id="34" w:name="_Toc180573215"/>
      <w:r w:rsidRPr="00A1157A">
        <w:rPr>
          <w:rFonts w:ascii="Times New Roman" w:hAnsi="Times New Roman" w:cs="Times New Roman"/>
          <w:b/>
        </w:rPr>
        <w:t>3.6.2.</w:t>
      </w:r>
      <w:r w:rsidRPr="00A1157A">
        <w:rPr>
          <w:rFonts w:ascii="Times New Roman" w:hAnsi="Times New Roman" w:cs="Times New Roman"/>
          <w:b/>
        </w:rPr>
        <w:tab/>
        <w:t>Анализ существующего технического состояния системы по обращению твердых коммунальных отходов</w:t>
      </w:r>
      <w:bookmarkEnd w:id="34"/>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 xml:space="preserve">Общее количество контейнерных площадок, расположенных на территории </w:t>
      </w:r>
      <w:r w:rsidR="003F76DA" w:rsidRPr="00A1157A">
        <w:rPr>
          <w:rFonts w:ascii="Times New Roman" w:hAnsi="Times New Roman" w:cs="Times New Roman"/>
        </w:rPr>
        <w:t>Комсомоль</w:t>
      </w:r>
      <w:r w:rsidRPr="00A1157A">
        <w:rPr>
          <w:rFonts w:ascii="Times New Roman" w:hAnsi="Times New Roman" w:cs="Times New Roman"/>
        </w:rPr>
        <w:t xml:space="preserve">ского муниципального округа – </w:t>
      </w:r>
      <w:r w:rsidR="00261EB9">
        <w:rPr>
          <w:rFonts w:ascii="Times New Roman" w:hAnsi="Times New Roman" w:cs="Times New Roman"/>
        </w:rPr>
        <w:t>498</w:t>
      </w:r>
      <w:r w:rsidRPr="00A1157A">
        <w:rPr>
          <w:rFonts w:ascii="Times New Roman" w:hAnsi="Times New Roman" w:cs="Times New Roman"/>
        </w:rPr>
        <w:t xml:space="preserve"> шт, их них:</w:t>
      </w:r>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w:t>
      </w:r>
      <w:r w:rsidRPr="00A1157A">
        <w:rPr>
          <w:rFonts w:ascii="Times New Roman" w:hAnsi="Times New Roman" w:cs="Times New Roman"/>
        </w:rPr>
        <w:tab/>
        <w:t xml:space="preserve">администрации </w:t>
      </w:r>
      <w:r w:rsidR="003F76DA" w:rsidRPr="00A1157A">
        <w:rPr>
          <w:rFonts w:ascii="Times New Roman" w:hAnsi="Times New Roman" w:cs="Times New Roman"/>
        </w:rPr>
        <w:t>Комсомоль</w:t>
      </w:r>
      <w:r w:rsidRPr="00A1157A">
        <w:rPr>
          <w:rFonts w:ascii="Times New Roman" w:hAnsi="Times New Roman" w:cs="Times New Roman"/>
        </w:rPr>
        <w:t>ского муниципального образования -</w:t>
      </w:r>
      <w:r w:rsidR="00261EB9">
        <w:rPr>
          <w:rFonts w:ascii="Times New Roman" w:hAnsi="Times New Roman" w:cs="Times New Roman"/>
        </w:rPr>
        <w:t xml:space="preserve"> 290</w:t>
      </w:r>
      <w:r w:rsidRPr="00A1157A">
        <w:rPr>
          <w:rFonts w:ascii="Times New Roman" w:hAnsi="Times New Roman" w:cs="Times New Roman"/>
        </w:rPr>
        <w:t xml:space="preserve"> шт</w:t>
      </w:r>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w:t>
      </w:r>
      <w:r w:rsidRPr="00A1157A">
        <w:rPr>
          <w:rFonts w:ascii="Times New Roman" w:hAnsi="Times New Roman" w:cs="Times New Roman"/>
        </w:rPr>
        <w:tab/>
        <w:t xml:space="preserve">школы </w:t>
      </w:r>
      <w:r w:rsidR="003F76DA" w:rsidRPr="00A1157A">
        <w:rPr>
          <w:rFonts w:ascii="Times New Roman" w:hAnsi="Times New Roman" w:cs="Times New Roman"/>
        </w:rPr>
        <w:t>Комсомоль</w:t>
      </w:r>
      <w:r w:rsidRPr="00A1157A">
        <w:rPr>
          <w:rFonts w:ascii="Times New Roman" w:hAnsi="Times New Roman" w:cs="Times New Roman"/>
        </w:rPr>
        <w:t xml:space="preserve">ского муниципального образования - </w:t>
      </w:r>
      <w:r w:rsidR="00261EB9">
        <w:rPr>
          <w:rFonts w:ascii="Times New Roman" w:hAnsi="Times New Roman" w:cs="Times New Roman"/>
        </w:rPr>
        <w:t>22</w:t>
      </w:r>
      <w:r w:rsidRPr="00A1157A">
        <w:rPr>
          <w:rFonts w:ascii="Times New Roman" w:hAnsi="Times New Roman" w:cs="Times New Roman"/>
        </w:rPr>
        <w:t xml:space="preserve"> шт</w:t>
      </w:r>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w:t>
      </w:r>
      <w:r w:rsidRPr="00A1157A">
        <w:rPr>
          <w:rFonts w:ascii="Times New Roman" w:hAnsi="Times New Roman" w:cs="Times New Roman"/>
        </w:rPr>
        <w:tab/>
        <w:t>кладбище -</w:t>
      </w:r>
      <w:r w:rsidR="00261EB9">
        <w:rPr>
          <w:rFonts w:ascii="Times New Roman" w:hAnsi="Times New Roman" w:cs="Times New Roman"/>
        </w:rPr>
        <w:t xml:space="preserve"> 51</w:t>
      </w:r>
      <w:r w:rsidRPr="00A1157A">
        <w:rPr>
          <w:rFonts w:ascii="Times New Roman" w:hAnsi="Times New Roman" w:cs="Times New Roman"/>
        </w:rPr>
        <w:t xml:space="preserve"> шт</w:t>
      </w:r>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w:t>
      </w:r>
      <w:r w:rsidRPr="00A1157A">
        <w:rPr>
          <w:rFonts w:ascii="Times New Roman" w:hAnsi="Times New Roman" w:cs="Times New Roman"/>
        </w:rPr>
        <w:tab/>
        <w:t xml:space="preserve">сторонние площадки - </w:t>
      </w:r>
      <w:r w:rsidR="00261EB9">
        <w:rPr>
          <w:rFonts w:ascii="Times New Roman" w:hAnsi="Times New Roman" w:cs="Times New Roman"/>
        </w:rPr>
        <w:t>135</w:t>
      </w:r>
      <w:r w:rsidRPr="00A1157A">
        <w:rPr>
          <w:rFonts w:ascii="Times New Roman" w:hAnsi="Times New Roman" w:cs="Times New Roman"/>
        </w:rPr>
        <w:t xml:space="preserve"> шт.</w:t>
      </w:r>
    </w:p>
    <w:p w:rsidR="00171D1D" w:rsidRPr="00A1157A" w:rsidRDefault="00171D1D" w:rsidP="00196FE5">
      <w:pPr>
        <w:spacing w:after="0" w:line="240" w:lineRule="auto"/>
        <w:ind w:firstLine="851"/>
        <w:jc w:val="both"/>
        <w:rPr>
          <w:rFonts w:ascii="Times New Roman" w:hAnsi="Times New Roman" w:cs="Times New Roman"/>
        </w:rPr>
      </w:pPr>
      <w:r w:rsidRPr="00A1157A">
        <w:rPr>
          <w:rFonts w:ascii="Times New Roman" w:hAnsi="Times New Roman" w:cs="Times New Roman"/>
        </w:rPr>
        <w:t xml:space="preserve">Количество контейнеров, расположенных на территории </w:t>
      </w:r>
      <w:r w:rsidR="003F76DA" w:rsidRPr="00A1157A">
        <w:rPr>
          <w:rFonts w:ascii="Times New Roman" w:hAnsi="Times New Roman" w:cs="Times New Roman"/>
        </w:rPr>
        <w:t>Комсомоль</w:t>
      </w:r>
      <w:r w:rsidRPr="00A1157A">
        <w:rPr>
          <w:rFonts w:ascii="Times New Roman" w:hAnsi="Times New Roman" w:cs="Times New Roman"/>
        </w:rPr>
        <w:t xml:space="preserve">ского муниципального округа – </w:t>
      </w:r>
      <w:r w:rsidR="00261EB9">
        <w:rPr>
          <w:rFonts w:ascii="Times New Roman" w:hAnsi="Times New Roman" w:cs="Times New Roman"/>
        </w:rPr>
        <w:t>966</w:t>
      </w:r>
      <w:r w:rsidRPr="00A1157A">
        <w:rPr>
          <w:rFonts w:ascii="Times New Roman" w:hAnsi="Times New Roman" w:cs="Times New Roman"/>
        </w:rPr>
        <w:t xml:space="preserve"> контейнера.</w:t>
      </w:r>
    </w:p>
    <w:p w:rsidR="00171D1D" w:rsidRPr="003F76DA" w:rsidRDefault="00171D1D" w:rsidP="00196FE5">
      <w:pPr>
        <w:spacing w:after="0" w:line="240" w:lineRule="auto"/>
        <w:ind w:firstLine="851"/>
        <w:jc w:val="both"/>
        <w:rPr>
          <w:rFonts w:ascii="Times New Roman" w:hAnsi="Times New Roman" w:cs="Times New Roman"/>
          <w:b/>
          <w:highlight w:val="yellow"/>
        </w:rPr>
      </w:pPr>
    </w:p>
    <w:p w:rsidR="00171D1D" w:rsidRPr="006B3709" w:rsidRDefault="00171D1D" w:rsidP="00216A85">
      <w:pPr>
        <w:pStyle w:val="3"/>
        <w:rPr>
          <w:rFonts w:ascii="Times New Roman" w:hAnsi="Times New Roman" w:cs="Times New Roman"/>
          <w:b/>
        </w:rPr>
      </w:pPr>
      <w:bookmarkStart w:id="35" w:name="_Toc180573216"/>
      <w:r w:rsidRPr="006B3709">
        <w:rPr>
          <w:rFonts w:ascii="Times New Roman" w:hAnsi="Times New Roman" w:cs="Times New Roman"/>
          <w:b/>
        </w:rPr>
        <w:t>3.6.3.</w:t>
      </w:r>
      <w:r w:rsidRPr="006B3709">
        <w:rPr>
          <w:rFonts w:ascii="Times New Roman" w:hAnsi="Times New Roman" w:cs="Times New Roman"/>
          <w:b/>
        </w:rPr>
        <w:tab/>
        <w:t>Анализ эффективности и надежности имеющихся объектов по обращению твердых коммунальных отходов</w:t>
      </w:r>
      <w:bookmarkEnd w:id="35"/>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Остаточный ресурс </w:t>
      </w:r>
    </w:p>
    <w:p w:rsidR="00171D1D" w:rsidRPr="006B3709" w:rsidRDefault="004F469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На санкционированной свалке твердых коммунальных отходов в с. Комсомольское Комсомольского района Чувашской Республики постановлением </w:t>
      </w:r>
      <w:r w:rsidR="006B3709" w:rsidRPr="006B3709">
        <w:rPr>
          <w:rFonts w:ascii="Times New Roman" w:hAnsi="Times New Roman" w:cs="Times New Roman"/>
        </w:rPr>
        <w:t xml:space="preserve">администрации Комсомольского района Чувашской Республики от 11.01.2016 №02 «О запрещении размещения твердых бытовых отходов на санкционированной свалке Комсомольского района» </w:t>
      </w:r>
      <w:r w:rsidRPr="006B3709">
        <w:rPr>
          <w:rFonts w:ascii="Times New Roman" w:hAnsi="Times New Roman" w:cs="Times New Roman"/>
        </w:rPr>
        <w:t>запрещено раз</w:t>
      </w:r>
      <w:r w:rsidR="006B3709" w:rsidRPr="006B3709">
        <w:rPr>
          <w:rFonts w:ascii="Times New Roman" w:hAnsi="Times New Roman" w:cs="Times New Roman"/>
        </w:rPr>
        <w:t>мещение твердых бытовых отходов.</w:t>
      </w:r>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Проблемы и направления их решения</w:t>
      </w:r>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С целью обеспечения санитарно-эпидемиологического благополучия населения </w:t>
      </w:r>
      <w:r w:rsidR="003F76DA" w:rsidRPr="006B3709">
        <w:rPr>
          <w:rFonts w:ascii="Times New Roman" w:hAnsi="Times New Roman" w:cs="Times New Roman"/>
        </w:rPr>
        <w:t>Комсомоль</w:t>
      </w:r>
      <w:r w:rsidRPr="006B3709">
        <w:rPr>
          <w:rFonts w:ascii="Times New Roman" w:hAnsi="Times New Roman" w:cs="Times New Roman"/>
        </w:rPr>
        <w:t xml:space="preserve">ского муниципального округа и дальнейшего развития жилищного строительства, необходимо: </w:t>
      </w:r>
    </w:p>
    <w:p w:rsidR="00171D1D" w:rsidRPr="006B3709" w:rsidRDefault="004F469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 </w:t>
      </w:r>
      <w:r w:rsidR="00171D1D" w:rsidRPr="006B3709">
        <w:rPr>
          <w:rFonts w:ascii="Times New Roman" w:hAnsi="Times New Roman" w:cs="Times New Roman"/>
        </w:rPr>
        <w:t xml:space="preserve">создать систему комплексного обращения с твердыми коммунальными отходами на территории </w:t>
      </w:r>
      <w:r w:rsidR="003F76DA" w:rsidRPr="006B3709">
        <w:rPr>
          <w:rFonts w:ascii="Times New Roman" w:hAnsi="Times New Roman" w:cs="Times New Roman"/>
        </w:rPr>
        <w:t>Комсомоль</w:t>
      </w:r>
      <w:r w:rsidR="00171D1D" w:rsidRPr="006B3709">
        <w:rPr>
          <w:rFonts w:ascii="Times New Roman" w:hAnsi="Times New Roman" w:cs="Times New Roman"/>
        </w:rPr>
        <w:t>ского муниципального округа Чувашской Республики, которая позволит утилизировать до конца 2025 года 75 процентов образующихся отходов;</w:t>
      </w:r>
    </w:p>
    <w:p w:rsidR="00171D1D" w:rsidRPr="006B3709" w:rsidRDefault="004F469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 </w:t>
      </w:r>
      <w:r w:rsidR="00171D1D" w:rsidRPr="006B3709">
        <w:rPr>
          <w:rFonts w:ascii="Times New Roman" w:hAnsi="Times New Roman" w:cs="Times New Roman"/>
        </w:rPr>
        <w:t>ликвидировать все выявленные несанкционированные свалки в границах населенных пунктов.</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171D1D" w:rsidRPr="006B3709" w:rsidRDefault="00171D1D" w:rsidP="00765855">
      <w:pPr>
        <w:rPr>
          <w:rFonts w:ascii="Times New Roman" w:hAnsi="Times New Roman" w:cs="Times New Roman"/>
          <w:b/>
        </w:rPr>
      </w:pPr>
      <w:r w:rsidRPr="006B3709">
        <w:rPr>
          <w:rFonts w:ascii="Times New Roman" w:hAnsi="Times New Roman" w:cs="Times New Roman"/>
          <w:b/>
        </w:rPr>
        <w:t>3.6.</w:t>
      </w:r>
      <w:r w:rsidR="00216A85">
        <w:rPr>
          <w:rFonts w:ascii="Times New Roman" w:hAnsi="Times New Roman" w:cs="Times New Roman"/>
          <w:b/>
        </w:rPr>
        <w:t>3</w:t>
      </w:r>
      <w:r w:rsidRPr="006B3709">
        <w:rPr>
          <w:rFonts w:ascii="Times New Roman" w:hAnsi="Times New Roman" w:cs="Times New Roman"/>
          <w:b/>
        </w:rPr>
        <w:t>.</w:t>
      </w:r>
      <w:r w:rsidR="00216A85">
        <w:rPr>
          <w:rFonts w:ascii="Times New Roman" w:hAnsi="Times New Roman" w:cs="Times New Roman"/>
          <w:b/>
        </w:rPr>
        <w:t>1</w:t>
      </w:r>
      <w:r w:rsidRPr="006B3709">
        <w:rPr>
          <w:rFonts w:ascii="Times New Roman" w:hAnsi="Times New Roman" w:cs="Times New Roman"/>
          <w:b/>
        </w:rPr>
        <w:t>. Анализ зон действия объектов по обращению твердых коммунальных отходов и их рациональности, имеющиеся проблемы и направления их решения</w:t>
      </w:r>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Зона действия объектов по обращению твердых коммунальных отходов действует на всей территории муниципального округа.</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171D1D" w:rsidRPr="006B3709" w:rsidRDefault="00171D1D" w:rsidP="00765855">
      <w:pPr>
        <w:rPr>
          <w:rFonts w:ascii="Times New Roman" w:hAnsi="Times New Roman" w:cs="Times New Roman"/>
          <w:b/>
        </w:rPr>
      </w:pPr>
      <w:r w:rsidRPr="006B3709">
        <w:rPr>
          <w:rFonts w:ascii="Times New Roman" w:hAnsi="Times New Roman" w:cs="Times New Roman"/>
          <w:b/>
        </w:rPr>
        <w:t>3.6.</w:t>
      </w:r>
      <w:r w:rsidR="00765855">
        <w:rPr>
          <w:rFonts w:ascii="Times New Roman" w:hAnsi="Times New Roman" w:cs="Times New Roman"/>
          <w:b/>
        </w:rPr>
        <w:t>3</w:t>
      </w:r>
      <w:r w:rsidRPr="006B3709">
        <w:rPr>
          <w:rFonts w:ascii="Times New Roman" w:hAnsi="Times New Roman" w:cs="Times New Roman"/>
          <w:b/>
        </w:rPr>
        <w:t>.</w:t>
      </w:r>
      <w:r w:rsidR="00765855">
        <w:rPr>
          <w:rFonts w:ascii="Times New Roman" w:hAnsi="Times New Roman" w:cs="Times New Roman"/>
          <w:b/>
        </w:rPr>
        <w:t>2.</w:t>
      </w:r>
      <w:r w:rsidRPr="006B3709">
        <w:rPr>
          <w:rFonts w:ascii="Times New Roman" w:hAnsi="Times New Roman" w:cs="Times New Roman"/>
          <w:b/>
        </w:rPr>
        <w:t xml:space="preserve"> Воздействие на окружающую среду, имеющиеся проблемы и направления их решения</w:t>
      </w:r>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Анализ выбросов, сбросов, шумовых воздействий</w:t>
      </w:r>
    </w:p>
    <w:p w:rsidR="00171D1D" w:rsidRPr="006B3709" w:rsidRDefault="00171D1D" w:rsidP="00196FE5">
      <w:pPr>
        <w:spacing w:after="0" w:line="240" w:lineRule="auto"/>
        <w:ind w:firstLine="851"/>
        <w:jc w:val="both"/>
        <w:rPr>
          <w:rFonts w:ascii="Times New Roman" w:hAnsi="Times New Roman" w:cs="Times New Roman"/>
        </w:rPr>
      </w:pPr>
      <w:r w:rsidRPr="006B3709">
        <w:rPr>
          <w:rFonts w:ascii="Times New Roman" w:hAnsi="Times New Roman" w:cs="Times New Roman"/>
        </w:rPr>
        <w:t xml:space="preserve">В воздушный бассейн района расположения полигона ТБО поступает ряд специфических загрязняющих веществ, опасных для окружающей среды и здоровья человека. Под воздействием микрофлоры в складируемых на свалке ТКО идёт биотермический анаэробный процесс распада органических составляющих. Конечным продуктом этого процесса является биогаз. Перечень наиболее вероятных компонентов биогаза, определённых согласно «Методике расчёта количественных характеристик выбросов загрязняющих веществ в атмосферу от полигонов твёрдых бытовых отходов», приведён в таблице 3.6.2.4.1. </w:t>
      </w:r>
    </w:p>
    <w:p w:rsidR="00171D1D" w:rsidRPr="006B3709" w:rsidRDefault="00171D1D" w:rsidP="009A2DAA">
      <w:pPr>
        <w:spacing w:after="0" w:line="240" w:lineRule="auto"/>
        <w:jc w:val="both"/>
        <w:rPr>
          <w:rFonts w:ascii="Times New Roman" w:hAnsi="Times New Roman" w:cs="Times New Roman"/>
        </w:rPr>
      </w:pPr>
    </w:p>
    <w:p w:rsidR="00171D1D" w:rsidRPr="006B3709" w:rsidRDefault="00171D1D" w:rsidP="009A2DAA">
      <w:pPr>
        <w:spacing w:after="0" w:line="240" w:lineRule="auto"/>
        <w:jc w:val="both"/>
        <w:rPr>
          <w:rFonts w:ascii="Times New Roman" w:hAnsi="Times New Roman" w:cs="Times New Roman"/>
        </w:rPr>
      </w:pPr>
      <w:r w:rsidRPr="006B3709">
        <w:rPr>
          <w:rFonts w:ascii="Times New Roman" w:hAnsi="Times New Roman" w:cs="Times New Roman"/>
        </w:rPr>
        <w:t>Таблица 3.6.2.</w:t>
      </w:r>
      <w:r w:rsidR="009B3D69">
        <w:rPr>
          <w:rFonts w:ascii="Times New Roman" w:hAnsi="Times New Roman" w:cs="Times New Roman"/>
        </w:rPr>
        <w:t>3</w:t>
      </w:r>
      <w:r w:rsidRPr="006B3709">
        <w:rPr>
          <w:rFonts w:ascii="Times New Roman" w:hAnsi="Times New Roman" w:cs="Times New Roman"/>
        </w:rPr>
        <w:t>.1</w:t>
      </w:r>
    </w:p>
    <w:tbl>
      <w:tblPr>
        <w:tblW w:w="0" w:type="auto"/>
        <w:tblLook w:val="04A0" w:firstRow="1" w:lastRow="0" w:firstColumn="1" w:lastColumn="0" w:noHBand="0" w:noVBand="1"/>
      </w:tblPr>
      <w:tblGrid>
        <w:gridCol w:w="704"/>
        <w:gridCol w:w="4109"/>
        <w:gridCol w:w="2407"/>
        <w:gridCol w:w="2407"/>
      </w:tblGrid>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п/п</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Наименование вещества</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Класс опасности</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ПДК м.р. для населённых мест, мг/м3</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Метан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50</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Углерод диоксид</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3</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Толуол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0,06</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Аммиак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0,20</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5</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Ксилол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3</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0,20</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6</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Углерод оксид</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5,0</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7</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Азота диоксид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3</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0,2</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8</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Формальдегид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0,035</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9</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Сернистый ангидрид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3</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0,5</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10</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Этилбензол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0,04</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11</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Бензол</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0,3</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12</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Сероводород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0,008</w:t>
            </w:r>
          </w:p>
        </w:tc>
      </w:tr>
      <w:tr w:rsidR="00171D1D" w:rsidRPr="00AD5E28" w:rsidTr="006B3709">
        <w:tc>
          <w:tcPr>
            <w:tcW w:w="7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13</w:t>
            </w:r>
          </w:p>
        </w:tc>
        <w:tc>
          <w:tcPr>
            <w:tcW w:w="4109"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Фенол </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w:t>
            </w:r>
          </w:p>
        </w:tc>
        <w:tc>
          <w:tcPr>
            <w:tcW w:w="2407"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0,3</w:t>
            </w:r>
          </w:p>
        </w:tc>
      </w:tr>
    </w:tbl>
    <w:p w:rsidR="00171D1D" w:rsidRPr="003F76DA" w:rsidRDefault="00171D1D" w:rsidP="009A2DAA">
      <w:pPr>
        <w:spacing w:after="0" w:line="240" w:lineRule="auto"/>
        <w:jc w:val="both"/>
        <w:rPr>
          <w:rFonts w:ascii="Times New Roman" w:hAnsi="Times New Roman" w:cs="Times New Roman"/>
          <w:highlight w:val="yellow"/>
        </w:rPr>
      </w:pP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 xml:space="preserve">Сбросы и шумовые воздействия отсутствуют. </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Как известно, свалка ТБО служит источником пищи синантропным видам — переносчикам инфекции, прежде всего, крысам. Банки, бутылки и прочие ёмкости с остатками органики играют роль ловушек для насекомых.</w:t>
      </w:r>
    </w:p>
    <w:p w:rsidR="00171D1D" w:rsidRPr="00653304" w:rsidRDefault="00171D1D"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Имеющиеся проблемы и направления их решения</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Согласно «Территориальной схеме обращения с отходами производства и потребления, в том числе с твердыми коммунальными отходами в Чувашской Республике» (корректировка от 21.11.2022 года) (далее – Схема) к 2030 году на территории Комсомольского муниципального округа будет образовываться порядка 4,57 тыс. тонн/год твердых коммунальных отходов.</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На перспективу Схемой предлагается вывозить все образующиеся на территории муниципального округа отходы на проектируемый мусоросортировочный комплекс (МСК) Батыревского муниципального округа, мощностью 30 тыс. тонн/год. А далее на объект переработки ТКО в г. Новочебоксарск.</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Мероприятия по санитарной очистке должны обеспечивать организацию рациональной системы сбора, хранения, регулярного вывоза отходов и уборки территорий.</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Вся территория муниципального образования должна быть охвачена планово-регулярной или заявочной системой очистки.</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Планово-регулярная система включает в себя:</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w:t>
      </w:r>
      <w:r w:rsidRPr="00653304">
        <w:rPr>
          <w:rFonts w:ascii="Times New Roman" w:hAnsi="Times New Roman" w:cs="Times New Roman"/>
        </w:rPr>
        <w:tab/>
        <w:t>удаление отходов с территорий домовладений и организаций;</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w:t>
      </w:r>
      <w:r w:rsidRPr="00653304">
        <w:rPr>
          <w:rFonts w:ascii="Times New Roman" w:hAnsi="Times New Roman" w:cs="Times New Roman"/>
        </w:rPr>
        <w:tab/>
        <w:t>организацию сбора и временного хранения коммунальных отходов в местах их образования;</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w:t>
      </w:r>
      <w:r w:rsidRPr="00653304">
        <w:rPr>
          <w:rFonts w:ascii="Times New Roman" w:hAnsi="Times New Roman" w:cs="Times New Roman"/>
        </w:rPr>
        <w:tab/>
        <w:t>организацию сбора и переработки утильных фракций;</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w:t>
      </w:r>
      <w:r w:rsidRPr="00653304">
        <w:rPr>
          <w:rFonts w:ascii="Times New Roman" w:hAnsi="Times New Roman" w:cs="Times New Roman"/>
        </w:rPr>
        <w:tab/>
        <w:t>осуществление захоронения (обезвреживания) неутильной части коммунальных отходов.</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В качестве основной системы сбора и удаления ТКО на территории Комсомольского муниципального округа предлагается система несменяемых контейнеров,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позволяет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1039 «Об утверждении Правил обустройства мест (площадок) накопления ТКО и ведения их реестра».</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Согласно п. 2.4 СанПиН 2.1.7.3550-19 «Санитарно-эпидемиологические требования к содержанию территорий муниципальных образований» для определения количества мусоросборников (контейнеров и бункеров), устанавливаемых на контейнерных площадках для накопления ТКО, хозяйствующим субъектам необходимо исходить из численности населения, пользующегося мусоросборниками, и нормативов накопления ТКО. 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В период с 2019 по 2024 годы в России реализуется Национальный проект «Экология», нацеленный на эффективное обращение с отходами производства и потребления. В рамках нацпроекта «Экология», в российских регионах постепенно внедряется практика раздельного сбора коммунальных отходов.</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По статистике, среднестатистический россиянин выбрасывает около 450 килограмм мусора в год. Внедрение раздельного сбора ТКО позволит сократить количество отходов, которое попадает на объекты размещения, как минимум, в два раза. Это в свою очередь приведет к сокращению вырубки деревьев, добычи нефти, металлов, уменьшению влияния на изменение климата.</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 xml:space="preserve">Специальной программой в муниципальном образовании необходимо разработать мероприятия по переходу к интенсивному раздельному сбору и переработке отходов. Для организации сбора вторичного сырья необходимо приобретение специальных контейнеров и обустройство площадок под их установку. </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Среди населения необходимо систематически проводить разъяснительную работу по раздельному сбору отходов потребления.</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Для решения проблем со сбором и утилизацией опасных отходов от многоквартирных домов и у других образователей отходов является установка на каждой контейнерной площадке специальных контейнеров для накопления таких отходов и широкая информационная компания среди жителей об опасности смешивания таких отходов с другими видами ТКО.</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Накопление, транспортирование и обезвреживание ртутных ламп, элементов питания и других видов опасных коммунальных отходов осуществляются в соответствии с законодательством Российской Федерации специализированными организациями, имеющими специально оборудованную для транспортирования таких отходов технику.</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Исходя из вышеизложенного, ниже представлены проектные предложения по организации управления отходами:</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1.</w:t>
      </w:r>
      <w:r w:rsidRPr="00653304">
        <w:rPr>
          <w:rFonts w:ascii="Times New Roman" w:hAnsi="Times New Roman" w:cs="Times New Roman"/>
        </w:rPr>
        <w:tab/>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2.</w:t>
      </w:r>
      <w:r w:rsidRPr="00653304">
        <w:rPr>
          <w:rFonts w:ascii="Times New Roman" w:hAnsi="Times New Roman" w:cs="Times New Roman"/>
        </w:rPr>
        <w:tab/>
        <w:t>Внедрение «Территориальной схемы обращения с отходами производства и потребления, в том числе с твердыми коммунальными отходами в Чувашской Республике» на территории Комсомольского муниципального округа.</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3.</w:t>
      </w:r>
      <w:r w:rsidRPr="00653304">
        <w:rPr>
          <w:rFonts w:ascii="Times New Roman" w:hAnsi="Times New Roman" w:cs="Times New Roman"/>
        </w:rPr>
        <w:tab/>
        <w:t>Недопущение образования несанкционированных свалок на территории округа.</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4.</w:t>
      </w:r>
      <w:r w:rsidRPr="00653304">
        <w:rPr>
          <w:rFonts w:ascii="Times New Roman" w:hAnsi="Times New Roman" w:cs="Times New Roman"/>
        </w:rPr>
        <w:tab/>
        <w:t>Реализация регионального проекта «Комплексная система обращения с твердыми коммунальными отходами» национального проекта «Экология».</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5.</w:t>
      </w:r>
      <w:r w:rsidRPr="00653304">
        <w:rPr>
          <w:rFonts w:ascii="Times New Roman" w:hAnsi="Times New Roman" w:cs="Times New Roman"/>
        </w:rPr>
        <w:tab/>
        <w:t>Приведение всех контейнерных площадок в соответствие с нормативными требованиями. Контейнерные площадки устанавливаются на расстоянии не ближе 20 метров от жилых домов и не далее, чем 100 м. Контейнерные площадки должны иметь твердое покрытие, освещены, иметь условия для стока поверхностных вод.</w:t>
      </w:r>
    </w:p>
    <w:p w:rsidR="00653304" w:rsidRPr="00653304" w:rsidRDefault="00653304" w:rsidP="00196FE5">
      <w:pPr>
        <w:spacing w:after="0" w:line="240" w:lineRule="auto"/>
        <w:ind w:firstLine="851"/>
        <w:jc w:val="both"/>
        <w:rPr>
          <w:rFonts w:ascii="Times New Roman" w:hAnsi="Times New Roman" w:cs="Times New Roman"/>
        </w:rPr>
      </w:pPr>
      <w:r w:rsidRPr="00653304">
        <w:rPr>
          <w:rFonts w:ascii="Times New Roman" w:hAnsi="Times New Roman" w:cs="Times New Roman"/>
        </w:rPr>
        <w:t>6.</w:t>
      </w:r>
      <w:r w:rsidRPr="00653304">
        <w:rPr>
          <w:rFonts w:ascii="Times New Roman" w:hAnsi="Times New Roman" w:cs="Times New Roman"/>
        </w:rPr>
        <w:tab/>
        <w:t>Организация планово-регулярной механизированной уборки усовершенствованных покрытий в летнее и зимнее время. 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rsidR="00653304" w:rsidRPr="003F76DA" w:rsidRDefault="00653304" w:rsidP="00196FE5">
      <w:pPr>
        <w:spacing w:after="0" w:line="240" w:lineRule="auto"/>
        <w:ind w:firstLine="851"/>
        <w:jc w:val="both"/>
        <w:rPr>
          <w:rFonts w:ascii="Times New Roman" w:hAnsi="Times New Roman" w:cs="Times New Roman"/>
          <w:highlight w:val="yellow"/>
        </w:rPr>
      </w:pPr>
      <w:r w:rsidRPr="00653304">
        <w:rPr>
          <w:rFonts w:ascii="Times New Roman" w:hAnsi="Times New Roman" w:cs="Times New Roman"/>
        </w:rPr>
        <w:t>7.</w:t>
      </w:r>
      <w:r w:rsidRPr="00653304">
        <w:rPr>
          <w:rFonts w:ascii="Times New Roman" w:hAnsi="Times New Roman" w:cs="Times New Roman"/>
        </w:rPr>
        <w:tab/>
        <w:t>Внедрение селективного сбора отходов, организация специализированных контейнерных площадок.</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171D1D" w:rsidRPr="002D27C1" w:rsidRDefault="00171D1D" w:rsidP="00765855">
      <w:pPr>
        <w:pStyle w:val="3"/>
        <w:rPr>
          <w:rFonts w:ascii="Times New Roman" w:hAnsi="Times New Roman" w:cs="Times New Roman"/>
          <w:b/>
        </w:rPr>
      </w:pPr>
      <w:bookmarkStart w:id="36" w:name="_Toc180573217"/>
      <w:r w:rsidRPr="002D27C1">
        <w:rPr>
          <w:rFonts w:ascii="Times New Roman" w:hAnsi="Times New Roman" w:cs="Times New Roman"/>
          <w:b/>
        </w:rPr>
        <w:t>3.6.</w:t>
      </w:r>
      <w:r w:rsidR="00765855">
        <w:rPr>
          <w:rFonts w:ascii="Times New Roman" w:hAnsi="Times New Roman" w:cs="Times New Roman"/>
          <w:b/>
        </w:rPr>
        <w:t>4</w:t>
      </w:r>
      <w:r w:rsidRPr="002D27C1">
        <w:rPr>
          <w:rFonts w:ascii="Times New Roman" w:hAnsi="Times New Roman" w:cs="Times New Roman"/>
          <w:b/>
        </w:rPr>
        <w:t>. 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36"/>
    </w:p>
    <w:p w:rsidR="00196FE5" w:rsidRDefault="00196FE5" w:rsidP="009A2DAA">
      <w:pPr>
        <w:spacing w:after="0" w:line="240" w:lineRule="auto"/>
        <w:jc w:val="both"/>
        <w:rPr>
          <w:rFonts w:ascii="Times New Roman" w:hAnsi="Times New Roman" w:cs="Times New Roman"/>
        </w:rPr>
      </w:pPr>
    </w:p>
    <w:p w:rsidR="00171D1D" w:rsidRPr="002D27C1" w:rsidRDefault="00171D1D" w:rsidP="009A2DAA">
      <w:pPr>
        <w:spacing w:after="0" w:line="240" w:lineRule="auto"/>
        <w:jc w:val="both"/>
        <w:rPr>
          <w:rFonts w:ascii="Times New Roman" w:hAnsi="Times New Roman" w:cs="Times New Roman"/>
        </w:rPr>
      </w:pPr>
      <w:r w:rsidRPr="002D27C1">
        <w:rPr>
          <w:rFonts w:ascii="Times New Roman" w:hAnsi="Times New Roman" w:cs="Times New Roman"/>
        </w:rPr>
        <w:t>Таблица 3.6.3.1</w:t>
      </w:r>
      <w:r w:rsidR="00196FE5">
        <w:rPr>
          <w:rFonts w:ascii="Times New Roman" w:hAnsi="Times New Roman" w:cs="Times New Roman"/>
        </w:rPr>
        <w:t xml:space="preserve">. </w:t>
      </w:r>
      <w:r w:rsidRPr="002D27C1">
        <w:rPr>
          <w:rFonts w:ascii="Times New Roman" w:hAnsi="Times New Roman" w:cs="Times New Roman"/>
        </w:rPr>
        <w:t>Единый тариф на услуги регионального оператора и плата по обращению с ТКО для населения</w:t>
      </w:r>
    </w:p>
    <w:tbl>
      <w:tblPr>
        <w:tblW w:w="0" w:type="auto"/>
        <w:tblLook w:val="04A0" w:firstRow="1" w:lastRow="0" w:firstColumn="1" w:lastColumn="0" w:noHBand="0" w:noVBand="1"/>
      </w:tblPr>
      <w:tblGrid>
        <w:gridCol w:w="1604"/>
        <w:gridCol w:w="1604"/>
        <w:gridCol w:w="1604"/>
        <w:gridCol w:w="1605"/>
        <w:gridCol w:w="1605"/>
        <w:gridCol w:w="1605"/>
      </w:tblGrid>
      <w:tr w:rsidR="00171D1D" w:rsidRPr="00AD5E28" w:rsidTr="002D27C1">
        <w:tc>
          <w:tcPr>
            <w:tcW w:w="1604" w:type="dxa"/>
            <w:vMerge w:val="restart"/>
            <w:tcBorders>
              <w:top w:val="single" w:sz="4" w:space="0" w:color="000000"/>
              <w:left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Категория потребителей</w:t>
            </w:r>
          </w:p>
        </w:tc>
        <w:tc>
          <w:tcPr>
            <w:tcW w:w="4813" w:type="dxa"/>
            <w:gridSpan w:val="3"/>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Размер тарифа, рублей/ куб. м</w:t>
            </w:r>
          </w:p>
        </w:tc>
        <w:tc>
          <w:tcPr>
            <w:tcW w:w="1605" w:type="dxa"/>
            <w:vMerge w:val="restart"/>
            <w:tcBorders>
              <w:top w:val="single" w:sz="4" w:space="0" w:color="000000"/>
              <w:left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Изменение по отношению к декабрю 2023 г</w:t>
            </w:r>
          </w:p>
        </w:tc>
        <w:tc>
          <w:tcPr>
            <w:tcW w:w="1605" w:type="dxa"/>
            <w:vMerge w:val="restart"/>
            <w:tcBorders>
              <w:top w:val="single" w:sz="4" w:space="0" w:color="000000"/>
              <w:left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Изменение по отношению к декабрь2023 г. январю 2024 г.</w:t>
            </w:r>
          </w:p>
        </w:tc>
      </w:tr>
      <w:tr w:rsidR="00171D1D" w:rsidRPr="00AD5E28" w:rsidTr="002D27C1">
        <w:tc>
          <w:tcPr>
            <w:tcW w:w="1604" w:type="dxa"/>
            <w:vMerge/>
            <w:tcBorders>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p>
        </w:tc>
        <w:tc>
          <w:tcPr>
            <w:tcW w:w="16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Декабрь 2023 г.</w:t>
            </w:r>
          </w:p>
        </w:tc>
        <w:tc>
          <w:tcPr>
            <w:tcW w:w="16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с 01.01.2024 по 30.06.2024</w:t>
            </w:r>
          </w:p>
        </w:tc>
        <w:tc>
          <w:tcPr>
            <w:tcW w:w="1605"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с 01.07.2024 по 31.12.2024</w:t>
            </w:r>
          </w:p>
        </w:tc>
        <w:tc>
          <w:tcPr>
            <w:tcW w:w="1605" w:type="dxa"/>
            <w:vMerge/>
            <w:tcBorders>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p>
        </w:tc>
        <w:tc>
          <w:tcPr>
            <w:tcW w:w="1605" w:type="dxa"/>
            <w:vMerge/>
            <w:tcBorders>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p>
        </w:tc>
      </w:tr>
      <w:tr w:rsidR="00171D1D" w:rsidRPr="00AD5E28" w:rsidTr="002D27C1">
        <w:tc>
          <w:tcPr>
            <w:tcW w:w="16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Единый тариф</w:t>
            </w:r>
          </w:p>
        </w:tc>
        <w:tc>
          <w:tcPr>
            <w:tcW w:w="16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442,62</w:t>
            </w:r>
          </w:p>
        </w:tc>
        <w:tc>
          <w:tcPr>
            <w:tcW w:w="1604"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437,4</w:t>
            </w:r>
          </w:p>
        </w:tc>
        <w:tc>
          <w:tcPr>
            <w:tcW w:w="1605" w:type="dxa"/>
            <w:tcBorders>
              <w:top w:val="single" w:sz="4" w:space="0" w:color="000000"/>
              <w:left w:val="single" w:sz="4" w:space="0" w:color="000000"/>
              <w:bottom w:val="single" w:sz="4" w:space="0" w:color="000000"/>
              <w:right w:val="single" w:sz="4" w:space="0" w:color="000000"/>
            </w:tcBorders>
            <w:vAlign w:val="center"/>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409,61</w:t>
            </w:r>
          </w:p>
        </w:tc>
        <w:tc>
          <w:tcPr>
            <w:tcW w:w="1605" w:type="dxa"/>
            <w:tcBorders>
              <w:top w:val="single" w:sz="4" w:space="0" w:color="000000"/>
              <w:left w:val="single" w:sz="4" w:space="0" w:color="000000"/>
              <w:bottom w:val="single" w:sz="4" w:space="0" w:color="000000"/>
              <w:right w:val="single" w:sz="4" w:space="0" w:color="000000"/>
            </w:tcBorders>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 xml:space="preserve">-33 руб. 01 коп. (-7,5 %) </w:t>
            </w:r>
          </w:p>
        </w:tc>
        <w:tc>
          <w:tcPr>
            <w:tcW w:w="1605" w:type="dxa"/>
            <w:tcBorders>
              <w:top w:val="single" w:sz="4" w:space="0" w:color="000000"/>
              <w:left w:val="single" w:sz="4" w:space="0" w:color="000000"/>
              <w:bottom w:val="single" w:sz="4" w:space="0" w:color="000000"/>
              <w:right w:val="single" w:sz="4" w:space="0" w:color="000000"/>
            </w:tcBorders>
          </w:tcPr>
          <w:p w:rsidR="00171D1D" w:rsidRPr="00AD5E28" w:rsidRDefault="00171D1D" w:rsidP="009A2DAA">
            <w:pPr>
              <w:spacing w:after="0" w:line="240" w:lineRule="auto"/>
              <w:jc w:val="both"/>
              <w:rPr>
                <w:rFonts w:ascii="Times New Roman" w:hAnsi="Times New Roman" w:cs="Times New Roman"/>
                <w:sz w:val="20"/>
                <w:szCs w:val="20"/>
              </w:rPr>
            </w:pPr>
            <w:r w:rsidRPr="00AD5E28">
              <w:rPr>
                <w:rFonts w:ascii="Times New Roman" w:hAnsi="Times New Roman" w:cs="Times New Roman"/>
                <w:sz w:val="20"/>
                <w:szCs w:val="20"/>
              </w:rPr>
              <w:t>-27 руб. 79 коп. (-6,4 %)</w:t>
            </w:r>
          </w:p>
        </w:tc>
      </w:tr>
    </w:tbl>
    <w:p w:rsidR="00171D1D" w:rsidRPr="002D27C1" w:rsidRDefault="00171D1D" w:rsidP="009A2DAA">
      <w:pPr>
        <w:spacing w:after="0" w:line="240" w:lineRule="auto"/>
        <w:jc w:val="both"/>
        <w:rPr>
          <w:rFonts w:ascii="Times New Roman" w:hAnsi="Times New Roman" w:cs="Times New Roman"/>
        </w:rPr>
      </w:pPr>
    </w:p>
    <w:p w:rsidR="00171D1D" w:rsidRPr="00653304" w:rsidRDefault="00171D1D" w:rsidP="009A2DAA">
      <w:pPr>
        <w:spacing w:after="0" w:line="240" w:lineRule="auto"/>
        <w:jc w:val="both"/>
        <w:rPr>
          <w:rFonts w:ascii="Times New Roman" w:hAnsi="Times New Roman" w:cs="Times New Roman"/>
          <w:highlight w:val="yellow"/>
        </w:rPr>
      </w:pPr>
      <w:r w:rsidRPr="002D27C1">
        <w:rPr>
          <w:rFonts w:ascii="Times New Roman" w:hAnsi="Times New Roman" w:cs="Times New Roman"/>
        </w:rPr>
        <w:t>Таблица 3.6.3.2</w:t>
      </w:r>
      <w:r w:rsidR="00196FE5">
        <w:rPr>
          <w:rFonts w:ascii="Times New Roman" w:hAnsi="Times New Roman" w:cs="Times New Roman"/>
        </w:rPr>
        <w:t xml:space="preserve">. </w:t>
      </w:r>
      <w:r w:rsidR="00653304" w:rsidRPr="00653304">
        <w:rPr>
          <w:rFonts w:ascii="Times New Roman" w:eastAsia="Times New Roman" w:hAnsi="Times New Roman" w:cs="Times New Roman"/>
          <w:lang w:eastAsia="ru-RU"/>
        </w:rPr>
        <w:t>Нормативы накопления твердых коммунальных отходов на территории Чувашской Республики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496"/>
        <w:gridCol w:w="1602"/>
        <w:gridCol w:w="1573"/>
        <w:gridCol w:w="1587"/>
        <w:gridCol w:w="1606"/>
      </w:tblGrid>
      <w:tr w:rsidR="00653304" w:rsidRPr="00653304" w:rsidTr="006C0B44">
        <w:trPr>
          <w:jc w:val="center"/>
        </w:trPr>
        <w:tc>
          <w:tcPr>
            <w:tcW w:w="503" w:type="dxa"/>
            <w:vMerge w:val="restart"/>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 п/п</w:t>
            </w:r>
          </w:p>
        </w:tc>
        <w:tc>
          <w:tcPr>
            <w:tcW w:w="2496" w:type="dxa"/>
            <w:vMerge w:val="restart"/>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Наименование объекта</w:t>
            </w:r>
          </w:p>
        </w:tc>
        <w:tc>
          <w:tcPr>
            <w:tcW w:w="1602" w:type="dxa"/>
            <w:vMerge w:val="restart"/>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Расчетная единица</w:t>
            </w:r>
          </w:p>
        </w:tc>
        <w:tc>
          <w:tcPr>
            <w:tcW w:w="3160" w:type="dxa"/>
            <w:gridSpan w:val="2"/>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Среднегодовая норма накопления твердых коммунальных отходов</w:t>
            </w:r>
          </w:p>
        </w:tc>
        <w:tc>
          <w:tcPr>
            <w:tcW w:w="1606"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Плотность</w:t>
            </w:r>
          </w:p>
        </w:tc>
      </w:tr>
      <w:tr w:rsidR="00653304" w:rsidRPr="00653304" w:rsidTr="006C0B44">
        <w:trPr>
          <w:jc w:val="center"/>
        </w:trPr>
        <w:tc>
          <w:tcPr>
            <w:tcW w:w="503" w:type="dxa"/>
            <w:vMerge/>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p>
        </w:tc>
        <w:tc>
          <w:tcPr>
            <w:tcW w:w="2496" w:type="dxa"/>
            <w:vMerge/>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p>
        </w:tc>
        <w:tc>
          <w:tcPr>
            <w:tcW w:w="1602" w:type="dxa"/>
            <w:vMerge/>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p>
        </w:tc>
        <w:tc>
          <w:tcPr>
            <w:tcW w:w="1573"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куб. м</w:t>
            </w:r>
          </w:p>
        </w:tc>
        <w:tc>
          <w:tcPr>
            <w:tcW w:w="1587"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кг</w:t>
            </w:r>
          </w:p>
        </w:tc>
        <w:tc>
          <w:tcPr>
            <w:tcW w:w="1606"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b/>
                <w:bCs/>
                <w:sz w:val="20"/>
                <w:szCs w:val="20"/>
                <w:lang w:eastAsia="ru-RU"/>
              </w:rPr>
            </w:pPr>
            <w:r w:rsidRPr="00653304">
              <w:rPr>
                <w:rFonts w:ascii="Times New Roman" w:eastAsia="Times New Roman" w:hAnsi="Times New Roman" w:cs="Times New Roman"/>
                <w:b/>
                <w:bCs/>
                <w:sz w:val="20"/>
                <w:szCs w:val="20"/>
                <w:lang w:eastAsia="ru-RU"/>
              </w:rPr>
              <w:t>кг/куб. м</w:t>
            </w:r>
          </w:p>
        </w:tc>
      </w:tr>
      <w:tr w:rsidR="00653304" w:rsidRPr="00653304" w:rsidTr="006C0B44">
        <w:trPr>
          <w:jc w:val="center"/>
        </w:trPr>
        <w:tc>
          <w:tcPr>
            <w:tcW w:w="9367" w:type="dxa"/>
            <w:gridSpan w:val="6"/>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Жилищный фонд</w:t>
            </w:r>
          </w:p>
        </w:tc>
      </w:tr>
      <w:tr w:rsidR="00653304" w:rsidRPr="00653304" w:rsidTr="006C0B44">
        <w:trPr>
          <w:jc w:val="center"/>
        </w:trPr>
        <w:tc>
          <w:tcPr>
            <w:tcW w:w="503" w:type="dxa"/>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w:t>
            </w:r>
          </w:p>
        </w:tc>
        <w:tc>
          <w:tcPr>
            <w:tcW w:w="2496" w:type="dxa"/>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жилые здания городов республиканского и районного значения, поселков городского типа</w:t>
            </w:r>
          </w:p>
        </w:tc>
        <w:tc>
          <w:tcPr>
            <w:tcW w:w="1602" w:type="dxa"/>
            <w:vAlign w:val="center"/>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на 1 проживающего</w:t>
            </w:r>
          </w:p>
        </w:tc>
        <w:tc>
          <w:tcPr>
            <w:tcW w:w="1573"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1,97</w:t>
            </w:r>
          </w:p>
        </w:tc>
        <w:tc>
          <w:tcPr>
            <w:tcW w:w="1587"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213,06</w:t>
            </w:r>
          </w:p>
        </w:tc>
        <w:tc>
          <w:tcPr>
            <w:tcW w:w="1606"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108,2</w:t>
            </w:r>
          </w:p>
        </w:tc>
      </w:tr>
      <w:tr w:rsidR="00653304" w:rsidRPr="00653304" w:rsidTr="006C0B44">
        <w:trPr>
          <w:jc w:val="center"/>
        </w:trPr>
        <w:tc>
          <w:tcPr>
            <w:tcW w:w="503" w:type="dxa"/>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2</w:t>
            </w:r>
          </w:p>
        </w:tc>
        <w:tc>
          <w:tcPr>
            <w:tcW w:w="2496" w:type="dxa"/>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Жилые здания сельских населенных пунктов</w:t>
            </w:r>
          </w:p>
        </w:tc>
        <w:tc>
          <w:tcPr>
            <w:tcW w:w="1602" w:type="dxa"/>
            <w:vAlign w:val="center"/>
          </w:tcPr>
          <w:p w:rsidR="00653304" w:rsidRPr="00653304" w:rsidRDefault="00653304" w:rsidP="00653304">
            <w:pPr>
              <w:snapToGrid w:val="0"/>
              <w:spacing w:after="0" w:line="240" w:lineRule="auto"/>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на 1 проживающего</w:t>
            </w:r>
          </w:p>
        </w:tc>
        <w:tc>
          <w:tcPr>
            <w:tcW w:w="1573"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1,57</w:t>
            </w:r>
          </w:p>
        </w:tc>
        <w:tc>
          <w:tcPr>
            <w:tcW w:w="1587"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160,47</w:t>
            </w:r>
          </w:p>
        </w:tc>
        <w:tc>
          <w:tcPr>
            <w:tcW w:w="1606" w:type="dxa"/>
            <w:vAlign w:val="center"/>
          </w:tcPr>
          <w:p w:rsidR="00653304" w:rsidRPr="00653304" w:rsidRDefault="00653304" w:rsidP="00653304">
            <w:pPr>
              <w:snapToGrid w:val="0"/>
              <w:spacing w:after="0" w:line="240" w:lineRule="auto"/>
              <w:jc w:val="center"/>
              <w:rPr>
                <w:rFonts w:ascii="Times New Roman" w:eastAsia="Times New Roman" w:hAnsi="Times New Roman" w:cs="Times New Roman"/>
                <w:sz w:val="20"/>
                <w:szCs w:val="20"/>
                <w:lang w:eastAsia="ru-RU"/>
              </w:rPr>
            </w:pPr>
            <w:r w:rsidRPr="00653304">
              <w:rPr>
                <w:rFonts w:ascii="Times New Roman" w:eastAsia="Times New Roman" w:hAnsi="Times New Roman" w:cs="Times New Roman"/>
                <w:sz w:val="20"/>
                <w:szCs w:val="20"/>
                <w:lang w:eastAsia="ru-RU"/>
              </w:rPr>
              <w:t>102,2</w:t>
            </w:r>
          </w:p>
        </w:tc>
      </w:tr>
    </w:tbl>
    <w:p w:rsidR="00653304" w:rsidRPr="003F76DA" w:rsidRDefault="00653304" w:rsidP="009A2DAA">
      <w:pPr>
        <w:spacing w:after="0" w:line="240" w:lineRule="auto"/>
        <w:jc w:val="both"/>
        <w:rPr>
          <w:rFonts w:ascii="Times New Roman" w:hAnsi="Times New Roman" w:cs="Times New Roman"/>
          <w:highlight w:val="yellow"/>
        </w:rPr>
      </w:pPr>
    </w:p>
    <w:p w:rsidR="004224B2" w:rsidRPr="003F76DA" w:rsidRDefault="004224B2" w:rsidP="009A2DAA">
      <w:pPr>
        <w:rPr>
          <w:rFonts w:ascii="Times New Roman" w:hAnsi="Times New Roman" w:cs="Times New Roman"/>
          <w:b/>
          <w:highlight w:val="yellow"/>
        </w:rPr>
      </w:pPr>
      <w:r w:rsidRPr="003F76DA">
        <w:rPr>
          <w:rFonts w:ascii="Times New Roman" w:hAnsi="Times New Roman" w:cs="Times New Roman"/>
          <w:b/>
          <w:highlight w:val="yellow"/>
        </w:rPr>
        <w:br w:type="page"/>
      </w:r>
    </w:p>
    <w:p w:rsidR="00171D1D" w:rsidRDefault="00171D1D" w:rsidP="00765855">
      <w:pPr>
        <w:pStyle w:val="11"/>
        <w:rPr>
          <w:rFonts w:ascii="Times New Roman" w:hAnsi="Times New Roman" w:cs="Times New Roman"/>
          <w:b w:val="0"/>
        </w:rPr>
      </w:pPr>
      <w:bookmarkStart w:id="37" w:name="_Toc180573218"/>
      <w:r w:rsidRPr="003A6943">
        <w:rPr>
          <w:rFonts w:ascii="Times New Roman" w:hAnsi="Times New Roman" w:cs="Times New Roman"/>
          <w:b w:val="0"/>
        </w:rPr>
        <w:t>Раздел 4 Характеристика состояния и проблем в реализации энергоресурсосбережения и учета и сбора информации</w:t>
      </w:r>
      <w:bookmarkEnd w:id="37"/>
    </w:p>
    <w:p w:rsidR="00512EF2" w:rsidRPr="003A6943" w:rsidRDefault="00512EF2" w:rsidP="00196FE5">
      <w:pPr>
        <w:spacing w:after="0" w:line="240" w:lineRule="auto"/>
        <w:ind w:firstLine="851"/>
        <w:jc w:val="both"/>
        <w:rPr>
          <w:rFonts w:ascii="Times New Roman" w:hAnsi="Times New Roman" w:cs="Times New Roman"/>
          <w:b/>
        </w:rPr>
      </w:pPr>
    </w:p>
    <w:p w:rsidR="00171D1D" w:rsidRDefault="00171D1D" w:rsidP="00765855">
      <w:pPr>
        <w:pStyle w:val="2"/>
        <w:rPr>
          <w:rFonts w:ascii="Times New Roman" w:hAnsi="Times New Roman" w:cs="Times New Roman"/>
          <w:b/>
        </w:rPr>
      </w:pPr>
      <w:bookmarkStart w:id="38" w:name="_Toc180573219"/>
      <w:r w:rsidRPr="003A6943">
        <w:rPr>
          <w:rFonts w:ascii="Times New Roman" w:hAnsi="Times New Roman" w:cs="Times New Roman"/>
          <w:b/>
        </w:rPr>
        <w:t>4.1. Анализ состояния энергоресурсосбережения в муниципальном округе</w:t>
      </w:r>
      <w:bookmarkEnd w:id="38"/>
    </w:p>
    <w:p w:rsidR="00512EF2" w:rsidRPr="003A6943" w:rsidRDefault="00512EF2" w:rsidP="00196FE5">
      <w:pPr>
        <w:spacing w:after="0" w:line="240" w:lineRule="auto"/>
        <w:ind w:firstLine="851"/>
        <w:jc w:val="both"/>
        <w:rPr>
          <w:rFonts w:ascii="Times New Roman" w:hAnsi="Times New Roman" w:cs="Times New Roman"/>
          <w:b/>
        </w:rPr>
      </w:pP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xml:space="preserve">Постановлением Администрации </w:t>
      </w:r>
      <w:r w:rsidR="003F76DA" w:rsidRPr="003A6943">
        <w:rPr>
          <w:rFonts w:ascii="Times New Roman" w:hAnsi="Times New Roman" w:cs="Times New Roman"/>
        </w:rPr>
        <w:t>Комсомоль</w:t>
      </w:r>
      <w:r w:rsidRPr="003A6943">
        <w:rPr>
          <w:rFonts w:ascii="Times New Roman" w:hAnsi="Times New Roman" w:cs="Times New Roman"/>
        </w:rPr>
        <w:t xml:space="preserve">ского муниципального округа </w:t>
      </w:r>
      <w:r w:rsidR="003A6943" w:rsidRPr="003A6943">
        <w:rPr>
          <w:rFonts w:ascii="Times New Roman" w:hAnsi="Times New Roman" w:cs="Times New Roman"/>
        </w:rPr>
        <w:t xml:space="preserve">Чувашской Республики </w:t>
      </w:r>
      <w:r w:rsidRPr="003A6943">
        <w:rPr>
          <w:rFonts w:ascii="Times New Roman" w:hAnsi="Times New Roman" w:cs="Times New Roman"/>
        </w:rPr>
        <w:t xml:space="preserve">от </w:t>
      </w:r>
      <w:r w:rsidR="003A6943" w:rsidRPr="003A6943">
        <w:rPr>
          <w:rFonts w:ascii="Times New Roman" w:hAnsi="Times New Roman" w:cs="Times New Roman"/>
        </w:rPr>
        <w:t>26</w:t>
      </w:r>
      <w:r w:rsidRPr="003A6943">
        <w:rPr>
          <w:rFonts w:ascii="Times New Roman" w:hAnsi="Times New Roman" w:cs="Times New Roman"/>
        </w:rPr>
        <w:t>.</w:t>
      </w:r>
      <w:r w:rsidR="003A6943" w:rsidRPr="003A6943">
        <w:rPr>
          <w:rFonts w:ascii="Times New Roman" w:hAnsi="Times New Roman" w:cs="Times New Roman"/>
        </w:rPr>
        <w:t>04</w:t>
      </w:r>
      <w:r w:rsidRPr="003A6943">
        <w:rPr>
          <w:rFonts w:ascii="Times New Roman" w:hAnsi="Times New Roman" w:cs="Times New Roman"/>
        </w:rPr>
        <w:t>.202</w:t>
      </w:r>
      <w:r w:rsidR="003A6943" w:rsidRPr="003A6943">
        <w:rPr>
          <w:rFonts w:ascii="Times New Roman" w:hAnsi="Times New Roman" w:cs="Times New Roman"/>
        </w:rPr>
        <w:t>3</w:t>
      </w:r>
      <w:r w:rsidRPr="003A6943">
        <w:rPr>
          <w:rFonts w:ascii="Times New Roman" w:hAnsi="Times New Roman" w:cs="Times New Roman"/>
        </w:rPr>
        <w:t xml:space="preserve"> №</w:t>
      </w:r>
      <w:r w:rsidR="003A6943" w:rsidRPr="003A6943">
        <w:rPr>
          <w:rFonts w:ascii="Times New Roman" w:hAnsi="Times New Roman" w:cs="Times New Roman"/>
        </w:rPr>
        <w:t>40</w:t>
      </w:r>
      <w:r w:rsidRPr="003A6943">
        <w:rPr>
          <w:rFonts w:ascii="Times New Roman" w:hAnsi="Times New Roman" w:cs="Times New Roman"/>
        </w:rPr>
        <w:t xml:space="preserve">1, утверждена муниципальная программа </w:t>
      </w:r>
      <w:r w:rsidR="003F76DA" w:rsidRPr="003A6943">
        <w:rPr>
          <w:rFonts w:ascii="Times New Roman" w:hAnsi="Times New Roman" w:cs="Times New Roman"/>
        </w:rPr>
        <w:t>Комсомоль</w:t>
      </w:r>
      <w:r w:rsidRPr="003A6943">
        <w:rPr>
          <w:rFonts w:ascii="Times New Roman" w:hAnsi="Times New Roman" w:cs="Times New Roman"/>
        </w:rPr>
        <w:t>ского муниципального округа Чувашской Республики «</w:t>
      </w:r>
      <w:r w:rsidR="003A6943" w:rsidRPr="003A6943">
        <w:rPr>
          <w:rFonts w:ascii="Times New Roman" w:hAnsi="Times New Roman" w:cs="Times New Roman"/>
        </w:rPr>
        <w:t>Об утверждении муниципальной программы Комсомольского муниципального округа Чувашской Республики «Энергосбережение и повышение энергетической эффективности в Комсомольском муниципальном округе Чувашской Республики на 2023-2025 годы и на период до 2035 года</w:t>
      </w:r>
      <w:r w:rsidRPr="003A6943">
        <w:rPr>
          <w:rFonts w:ascii="Times New Roman" w:hAnsi="Times New Roman" w:cs="Times New Roman"/>
        </w:rPr>
        <w:t>».</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xml:space="preserve">Цели муниципальной программы: </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xml:space="preserve">- повышение энергетической эффективности при производстве, передаче и потреблении энергетических ресурсов и уменьшение негативного воздействия на окружающую среду. </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Задачи муниципальной программы:</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снижение удельного потребления топливно-энергетических ресурсов в бюджетной сфере в сопоставимых условиях с увеличением оснащенности приборами учета;</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снижение потребления топливно-энергетических ресурсов в жилищном фонде в сопоставимых условиях с увеличением оснащенности приборами учета и увеличением доли энергоэффективного капитального ремонта;</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энергосбережение и повышение энергетической эффективности систем коммунальной инфраструктуры в том числе в части уменьшения потерь энергетических ресурсов при передаче и проведении работ по выявлению бесхозяйных объектов недвижимого имущества;</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ведение комплекса организационно - 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муниципального округа;</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определение потенциала энергосбережения в промышленном секторе с последующим снижением энергоемкости производимой продукции;</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увеличение использования в качестве источников энергии вторичных энергетических ресурсов и (или) возобновляемых источников энергии;</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снижение затрат электрической энергии на уличное освещение путем внедрения энергоэффективных источников освещения;</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xml:space="preserve">- создание благоприятных условий для замещения части потребляемого моторного топлива (бензина и дизельного топлива), используемого транспортными средствами, альтернативными видами моторного топлива. </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Ожидаемые результаты реализации Муниципальной программы:</w:t>
      </w:r>
    </w:p>
    <w:p w:rsidR="00171D1D" w:rsidRPr="003A6943" w:rsidRDefault="00171D1D" w:rsidP="00196FE5">
      <w:pPr>
        <w:spacing w:after="0" w:line="240" w:lineRule="auto"/>
        <w:ind w:firstLine="851"/>
        <w:jc w:val="both"/>
        <w:rPr>
          <w:rFonts w:ascii="Times New Roman" w:hAnsi="Times New Roman" w:cs="Times New Roman"/>
        </w:rPr>
      </w:pPr>
      <w:r w:rsidRPr="003A6943">
        <w:rPr>
          <w:rFonts w:ascii="Times New Roman" w:hAnsi="Times New Roman" w:cs="Times New Roman"/>
        </w:rPr>
        <w:t>- формирование действующего механизма управления потреблением топливно-энергетических ресурсов, их учет, экономия, нормирование и лимитирование муниципальными бюджетными организациями всех уровней и сокращение затрат на оплату коммунальных ресурсов;</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снижение затрат на энергопотребление организаций бюджетной сферы, населения и предприятий муниципального округа в результате реализации энергосберегающих мероприятий;</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 создание условий для развития рынка товаров и услуг в сфере энергосбережения. </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в муниципальном секторе</w:t>
      </w:r>
    </w:p>
    <w:p w:rsidR="003A6943" w:rsidRPr="000D263B" w:rsidRDefault="003A6943"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В Комсомольском муниципальном округе Чувашской Республики насчитывается суммарно 43 бюджетных учреждений осуществляющих свою деятельность в 60 здания (строениях, сооружениях). </w:t>
      </w:r>
      <w:r w:rsidR="00171D1D" w:rsidRPr="000D263B">
        <w:rPr>
          <w:rFonts w:ascii="Times New Roman" w:hAnsi="Times New Roman" w:cs="Times New Roman"/>
        </w:rPr>
        <w:t xml:space="preserve"> </w:t>
      </w:r>
      <w:r w:rsidRPr="000D263B">
        <w:rPr>
          <w:rFonts w:ascii="Times New Roman" w:hAnsi="Times New Roman" w:cs="Times New Roman"/>
        </w:rPr>
        <w:t>Без наличия соответствующего приборного обеспечения учета потребляемых энергоресурсов невозможно реализация комплексной программы по энергосбережению, соответственно первоочередным направлением в данном секторе является полное оснащение приборами учета тех топливно-энергетических ресурсов, за потребление которых производится оплата.</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Следующее направление развития – достижение снижения потребления топливно-энергетических ресурсов в сопоставимых условиях.</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жилищном фонде</w:t>
      </w:r>
    </w:p>
    <w:p w:rsidR="00171D1D" w:rsidRPr="000D263B" w:rsidRDefault="003A6943"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Жилой фонд в Комсомольском муниципальном округе Чувашской Республики представлен 59 многоквартирным жилым домом и 7 633 индивидуальным жилым домостроением.</w:t>
      </w:r>
      <w:r w:rsidR="00171D1D" w:rsidRPr="000D263B">
        <w:rPr>
          <w:rFonts w:ascii="Times New Roman" w:hAnsi="Times New Roman" w:cs="Times New Roman"/>
        </w:rPr>
        <w:t xml:space="preserve"> </w:t>
      </w:r>
    </w:p>
    <w:p w:rsidR="00171D1D" w:rsidRPr="000D263B" w:rsidRDefault="003A6943"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Первое направление развития энергосбережения и повышения энергетической эффективности в жилищном фонде определено задачей по упорядочиванию расчетов за электрическую, тепловую энергию и водоснабжение, потребляемые жилыми домами, находящимися на территории Комсомольского муниципального округа Чувашской Республики, а также в целях стимулирования потребителей к сбережению тепловой, электрической энергии и воды устанавливаются общедомовые и индивидуальные приборы учета топливно-энергетических ресурсов.</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Следующее направление Муниципальной программы по данному сектору определяется необходимостью в повышении количества энергоэффективных капитальных ремонтов, увеличением контроля органами местного самоуправления над застройщиками и организациями проводящими капитальный ремонт с целью увеличения количества многоквартирных домов имеющих класс энергетической эффективности «В» и выше. По данному направлению помимо контроля, присвоения класса энергетической эффективности входит информационная поддержка населения, пропаганда в области энергосбережения, организационно-просветительская деятельность в части реализации наиболее энергоэффективных мероприятий.</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Заключительное направление определено необходимостью выработки системной политики в области энергосбережения в жилищном фонде, что подразумевают под собой реализацию конкретных беззатратных мероприятий и разработку ряда нормативных документов. Например по данному направлению предполагается проведение энергетического мониторинга использования тепловой, электрической энергии, природного газа и воды в жилищном фонде, введение социальной нормы потребления энергетических ресурсов и дифференцированных цен (тарифов), ранжирование многоквартирных домов по уровню энергоэффективности, выявление многоквартирных домов, требующих реализации первоочередных мер по повышению энергоэффективности и так далее (конкретный перечень мероприятий приведен в соответствующем приложении).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в коммунальной инфраструктуре</w:t>
      </w:r>
    </w:p>
    <w:p w:rsidR="00703285"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Соответствующая ситуация в коммунальной сфере определяет первое направление по энергосбережению в данном секторе решающую задачу по снижению потерь топливно-энергетических ресурсов и воды на собственные нужды и при транспортировке. Реализация данного направления производится за счет существующих программ энергосбережения и повышения энергетической эффективности организаций осуществляющих регулируемые виды деятельности а так же инвестиционных и производственных программ. </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Вторым направлением в соответствии с Постановлением Правительства РФ от 11 февраля 2021 г.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определена постоянная работа по выявлению бесхозяйных объектов недвижимого имущества, используемых для передачи энергетических ресурсов и организацией управления данными объектами.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Следующее направление определяет повышение энергетической эффективности источников теплоснабжения, водоснабжения а так же снижение удельных затрат электрической энергии на подготовку, транспортировку воды, водоотведение. </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в промышленности</w:t>
      </w:r>
    </w:p>
    <w:p w:rsidR="00703285" w:rsidRPr="000D263B" w:rsidRDefault="00703285"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Основными потребителями в данном секторе выступают следующие предприятия. </w:t>
      </w:r>
    </w:p>
    <w:p w:rsidR="00703285" w:rsidRPr="000D263B" w:rsidRDefault="00703285"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ООО "АСК" ("АГРОФИРМА "СЛАВА КАРТОФЕЛЮ") с выпуском основной продукции - однолетние культуры и ориентировочном потреблении топливно-энергетических ресурсов свыше 80 т у.т.</w:t>
      </w:r>
    </w:p>
    <w:p w:rsidR="00703285" w:rsidRPr="000D263B" w:rsidRDefault="00703285"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СПСК МОЛОЧНЫЙ ДВОР с выпуском основной продукции - молочная продукция и ориентировочном потреблении топливно-энергетических ресурсов свыше 600 т у.т.</w:t>
      </w:r>
    </w:p>
    <w:p w:rsidR="00703285" w:rsidRPr="000D263B" w:rsidRDefault="00703285"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ООО АГРОКАБЕЛЬ ПЛЮС с выпуском основной продукции - производство кабельной продукции и ориентировочном потреблении топливно-энергетических ресурсов свыше 300 т у.т.</w:t>
      </w:r>
    </w:p>
    <w:p w:rsidR="00171D1D" w:rsidRPr="000D263B" w:rsidRDefault="00703285"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Основное направление по энергосбережению и повышению энергетической эффективности в данном секторе направлено на оценку потенциала в области энергосбережения на основании энергетического обследованию специализированными организациями, после которого будет сформирован конкретный перечень мероприятий, реализация которых позволит снизить энергоемкость производимой продукции. В силу специфики каждого отдельно взятого производства, без проведения специализированного обследования, разработка конкретных мероприятий и включение ее в Муниципальную программу невозможно.</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в транспортном комплексе</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Основным направлением по развитию энергосбережения и повышения энергетической эффективности в транспортном комплексе определяется переход на использование альтернативных видов моторного топлива - природный газ, газовые смеси, сжиженный углеводородный газ, электрическая энергия вместо бензина и дизельного топлива.</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На территории </w:t>
      </w:r>
      <w:r w:rsidR="003F76DA" w:rsidRPr="000D263B">
        <w:rPr>
          <w:rFonts w:ascii="Times New Roman" w:hAnsi="Times New Roman" w:cs="Times New Roman"/>
        </w:rPr>
        <w:t>Комсомоль</w:t>
      </w:r>
      <w:r w:rsidRPr="000D263B">
        <w:rPr>
          <w:rFonts w:ascii="Times New Roman" w:hAnsi="Times New Roman" w:cs="Times New Roman"/>
        </w:rPr>
        <w:t>ского муниципального округа Чувашской Республики в настоящее время функционирует 1 газозаправочная станция, что позволяет реализовать мероприятия отраженные в Муниципальной программе.</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xml:space="preserve">Второе направление в данном секторе включает в себя строительство автомобильных станций для зарядки автотранспортных средств с автономным источником электрического питания. </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Направление развития энергосбережения и повышения энергетической эффективности в уличном освещении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Данное направление нацелено на целевую замену всех источников уличного освещения на энергоэффективное в соответствии с определениями Постановления Правительства РФ № 2255 от 24 декабря 2020 г. «Об утверждении требований к осветительным устройствам и электрическим лампам, используемым в цепях переменного тока в целях освещения».</w:t>
      </w:r>
    </w:p>
    <w:p w:rsidR="007B7B50"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Прогнозируемые объемы финансирования мероприятий Муниципальной программы в 2023–2035 годах составляют 38767,03 тыс. рублей, в том числе:</w:t>
      </w:r>
    </w:p>
    <w:p w:rsidR="007B7B50"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2023 году - 752,1 тыс. рублей;</w:t>
      </w:r>
    </w:p>
    <w:p w:rsidR="007B7B50"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2024 году - 1479,3 тыс. рублей;</w:t>
      </w:r>
    </w:p>
    <w:p w:rsidR="007B7B50"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2025 году - 2385,63 тыс. рублей;</w:t>
      </w:r>
    </w:p>
    <w:p w:rsidR="007B7B50"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2026 - 2030 году - 10612 тыс. рублей;</w:t>
      </w:r>
    </w:p>
    <w:p w:rsidR="00171D1D" w:rsidRPr="000D263B" w:rsidRDefault="007B7B50"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2031 - 2035 году - 23538 тыс. рублей.</w:t>
      </w:r>
    </w:p>
    <w:p w:rsidR="00171D1D" w:rsidRPr="000D263B" w:rsidRDefault="00171D1D" w:rsidP="00196FE5">
      <w:pPr>
        <w:spacing w:after="0" w:line="240" w:lineRule="auto"/>
        <w:ind w:firstLine="851"/>
        <w:jc w:val="both"/>
        <w:rPr>
          <w:rFonts w:ascii="Times New Roman" w:hAnsi="Times New Roman" w:cs="Times New Roman"/>
        </w:rPr>
      </w:pPr>
    </w:p>
    <w:p w:rsidR="00171D1D" w:rsidRDefault="00171D1D" w:rsidP="00765855">
      <w:pPr>
        <w:pStyle w:val="2"/>
        <w:rPr>
          <w:rFonts w:ascii="Times New Roman" w:hAnsi="Times New Roman" w:cs="Times New Roman"/>
          <w:b/>
        </w:rPr>
      </w:pPr>
      <w:bookmarkStart w:id="39" w:name="_Toc180573220"/>
      <w:r w:rsidRPr="000D263B">
        <w:rPr>
          <w:rFonts w:ascii="Times New Roman" w:hAnsi="Times New Roman" w:cs="Times New Roman"/>
          <w:b/>
        </w:rPr>
        <w:t>4.2. Анализ состояния учета потребления ресурсов, используемых приборов учета и программно-аппаратных комплексов</w:t>
      </w:r>
      <w:bookmarkEnd w:id="39"/>
    </w:p>
    <w:p w:rsidR="00A60659" w:rsidRPr="000D263B" w:rsidRDefault="00A60659" w:rsidP="00196FE5">
      <w:pPr>
        <w:spacing w:after="0" w:line="240" w:lineRule="auto"/>
        <w:ind w:firstLine="851"/>
        <w:jc w:val="both"/>
        <w:rPr>
          <w:rFonts w:ascii="Times New Roman" w:hAnsi="Times New Roman" w:cs="Times New Roman"/>
          <w:b/>
        </w:rPr>
      </w:pP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В соответствии с требованиями Федерального закона от 23 ноября 2009</w:t>
      </w:r>
      <w:r w:rsidR="007B7B50" w:rsidRPr="000D263B">
        <w:rPr>
          <w:rFonts w:ascii="Times New Roman" w:hAnsi="Times New Roman" w:cs="Times New Roman"/>
        </w:rPr>
        <w:t xml:space="preserve"> </w:t>
      </w:r>
      <w:r w:rsidRPr="000D263B">
        <w:rPr>
          <w:rFonts w:ascii="Times New Roman" w:hAnsi="Times New Roman" w:cs="Times New Roman"/>
        </w:rPr>
        <w:t>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Правовое регулирование в области энергосбережения и повышения энергетической эффективности основывается на следующих принципах:</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эффективное и рациональное использование энергетических ресурсов;</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поддержка и стимулирование энергосбережения и повышения энергетической эффективности;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системность и комплексность проведения мероприятий по энергосбережению и повышению энергетической эффективности;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планирование энергосбережения и повышения энергетической эффективности.</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Полномочиями в области энергосбережения и повышения энергетической эффективности наделены органы государственной власти Российской Федерации, органы государственной власти субъектов Российской Федерации, органы местного самоуправления.</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К полномочиям органов местного самоуправления в области энергосбережения и повышения энергетической эффективности относятся:</w:t>
      </w:r>
    </w:p>
    <w:p w:rsidR="00171D1D" w:rsidRPr="000D263B"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171D1D" w:rsidRPr="005C459D" w:rsidRDefault="00171D1D" w:rsidP="00196FE5">
      <w:pPr>
        <w:spacing w:after="0" w:line="240" w:lineRule="auto"/>
        <w:ind w:firstLine="851"/>
        <w:jc w:val="both"/>
        <w:rPr>
          <w:rFonts w:ascii="Times New Roman" w:hAnsi="Times New Roman" w:cs="Times New Roman"/>
        </w:rPr>
      </w:pPr>
      <w:r w:rsidRPr="000D263B">
        <w:rPr>
          <w:rFonts w:ascii="Times New Roman" w:hAnsi="Times New Roman" w:cs="Times New Roman"/>
        </w:rPr>
        <w:t>- 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w:t>
      </w:r>
      <w:r w:rsidRPr="005C459D">
        <w:rPr>
          <w:rFonts w:ascii="Times New Roman" w:hAnsi="Times New Roman" w:cs="Times New Roman"/>
        </w:rPr>
        <w:t xml:space="preserve"> соответствующей муниципальной программой в области энергосбережения и повышения энергетической эффективности;</w:t>
      </w:r>
    </w:p>
    <w:p w:rsidR="00171D1D" w:rsidRPr="005C459D" w:rsidRDefault="00171D1D" w:rsidP="00196FE5">
      <w:pPr>
        <w:spacing w:after="0" w:line="240" w:lineRule="auto"/>
        <w:ind w:firstLine="851"/>
        <w:jc w:val="both"/>
        <w:rPr>
          <w:rFonts w:ascii="Times New Roman" w:hAnsi="Times New Roman" w:cs="Times New Roman"/>
        </w:rPr>
      </w:pPr>
      <w:r w:rsidRPr="005C459D">
        <w:rPr>
          <w:rFonts w:ascii="Times New Roman" w:hAnsi="Times New Roman" w:cs="Times New Roman"/>
        </w:rPr>
        <w:t>- координация мероприятий по энергосбережению и повышению энергетической эффективности и контроль за их проведением муниципальными учреждениями.</w:t>
      </w:r>
    </w:p>
    <w:p w:rsidR="001D0D18" w:rsidRDefault="001D0D18" w:rsidP="00196FE5">
      <w:pPr>
        <w:spacing w:after="0" w:line="240" w:lineRule="auto"/>
        <w:ind w:firstLine="851"/>
        <w:jc w:val="both"/>
        <w:rPr>
          <w:rFonts w:ascii="Times New Roman" w:hAnsi="Times New Roman" w:cs="Times New Roman"/>
          <w:b/>
        </w:rPr>
      </w:pPr>
    </w:p>
    <w:p w:rsidR="00512EF2" w:rsidRDefault="00512EF2">
      <w:pPr>
        <w:rPr>
          <w:rFonts w:ascii="Times New Roman" w:hAnsi="Times New Roman" w:cs="Times New Roman"/>
          <w:b/>
        </w:rPr>
      </w:pPr>
      <w:r>
        <w:rPr>
          <w:rFonts w:ascii="Times New Roman" w:hAnsi="Times New Roman" w:cs="Times New Roman"/>
          <w:b/>
        </w:rPr>
        <w:br w:type="page"/>
      </w:r>
    </w:p>
    <w:p w:rsidR="00171D1D" w:rsidRDefault="00171D1D" w:rsidP="00765855">
      <w:pPr>
        <w:pStyle w:val="11"/>
        <w:rPr>
          <w:rFonts w:ascii="Times New Roman" w:hAnsi="Times New Roman" w:cs="Times New Roman"/>
          <w:b w:val="0"/>
        </w:rPr>
      </w:pPr>
      <w:bookmarkStart w:id="40" w:name="_Toc180573221"/>
      <w:r w:rsidRPr="00A453CB">
        <w:rPr>
          <w:rFonts w:ascii="Times New Roman" w:hAnsi="Times New Roman" w:cs="Times New Roman"/>
          <w:b w:val="0"/>
        </w:rPr>
        <w:t>Раздел 5 Целевые показатели развития коммунальной инфраструктуры</w:t>
      </w:r>
      <w:bookmarkEnd w:id="40"/>
    </w:p>
    <w:p w:rsidR="00512EF2" w:rsidRPr="00A453CB" w:rsidRDefault="00512EF2" w:rsidP="00196FE5">
      <w:pPr>
        <w:spacing w:after="0" w:line="240" w:lineRule="auto"/>
        <w:ind w:firstLine="851"/>
        <w:jc w:val="both"/>
        <w:rPr>
          <w:rFonts w:ascii="Times New Roman" w:hAnsi="Times New Roman" w:cs="Times New Roman"/>
          <w:b/>
        </w:rPr>
      </w:pP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Результаты реализации Программы определяются уровнем достижения запланированных целевых показателей.</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w:t>
      </w:r>
      <w:r w:rsidRPr="00A453CB">
        <w:rPr>
          <w:rFonts w:ascii="Times New Roman" w:hAnsi="Times New Roman" w:cs="Times New Roman"/>
          <w:lang w:eastAsia="ru-RU"/>
        </w:rPr>
        <w:footnoteReference w:id="1"/>
      </w:r>
      <w:r w:rsidRPr="00A453CB">
        <w:rPr>
          <w:rFonts w:ascii="Times New Roman" w:hAnsi="Times New Roman" w:cs="Times New Roman"/>
          <w:lang w:eastAsia="ru-RU"/>
        </w:rPr>
        <w:t>:</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критерии доступности коммунальных услуг для населения;</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спроса на коммунальные ресурсы и перспективные нагрузки;</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величины новых нагрузок;</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качества поставляемого ресурса;</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степени охвата потребителей приборами учета;</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надежности поставки ресурсов;</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эффективности производства и транспортировки ресурсов;</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эффективности потребления коммунальных ресурсов;</w:t>
      </w:r>
    </w:p>
    <w:p w:rsidR="00171D1D" w:rsidRPr="00A453CB" w:rsidRDefault="00171D1D" w:rsidP="00196FE5">
      <w:pPr>
        <w:pStyle w:val="a6"/>
        <w:numPr>
          <w:ilvl w:val="0"/>
          <w:numId w:val="15"/>
        </w:numPr>
        <w:spacing w:after="0" w:line="240" w:lineRule="auto"/>
        <w:ind w:left="0" w:firstLine="851"/>
        <w:jc w:val="both"/>
        <w:rPr>
          <w:rFonts w:ascii="Times New Roman" w:hAnsi="Times New Roman" w:cs="Times New Roman"/>
          <w:lang w:eastAsia="ru-RU"/>
        </w:rPr>
      </w:pPr>
      <w:r w:rsidRPr="00A453CB">
        <w:rPr>
          <w:rFonts w:ascii="Times New Roman" w:hAnsi="Times New Roman" w:cs="Times New Roman"/>
          <w:lang w:eastAsia="ru-RU"/>
        </w:rPr>
        <w:t>показатели воздействия на окружающую среду.</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При формировании требований к конечному состоянию коммунальной инфраструктуры муниципального образования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w:t>
      </w:r>
      <w:r w:rsidRPr="00A453CB">
        <w:rPr>
          <w:rFonts w:ascii="Times New Roman" w:hAnsi="Times New Roman" w:cs="Times New Roman"/>
          <w:lang w:eastAsia="ru-RU"/>
        </w:rPr>
        <w:footnoteReference w:id="2"/>
      </w:r>
      <w:r w:rsidRPr="00A453CB">
        <w:rPr>
          <w:rFonts w:ascii="Times New Roman" w:hAnsi="Times New Roman" w:cs="Times New Roman"/>
          <w:lang w:eastAsia="ru-RU"/>
        </w:rPr>
        <w:t>.</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Целевые показатели устанавливаются по каждому виду коммунальных услуг и периодически корректируются. 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и так далее.</w:t>
      </w:r>
    </w:p>
    <w:p w:rsidR="00171D1D" w:rsidRPr="00A453CB" w:rsidRDefault="00171D1D" w:rsidP="00196FE5">
      <w:pPr>
        <w:spacing w:after="0" w:line="240" w:lineRule="auto"/>
        <w:ind w:firstLine="851"/>
        <w:jc w:val="both"/>
        <w:rPr>
          <w:rFonts w:ascii="Times New Roman" w:hAnsi="Times New Roman" w:cs="Times New Roman"/>
          <w:lang w:eastAsia="ru-RU"/>
        </w:rPr>
      </w:pPr>
      <w:r w:rsidRPr="00A453CB">
        <w:rPr>
          <w:rFonts w:ascii="Times New Roman" w:hAnsi="Times New Roman" w:cs="Times New Roman"/>
          <w:lang w:eastAsia="ru-RU"/>
        </w:rPr>
        <w:t>Основанием могут быть производственная и инвестиционная программы организаций коммунального комплекса, осуществляющих данный вид деятельности, и утвержденные в них показатели.</w:t>
      </w:r>
      <w:r w:rsidRPr="00A453CB">
        <w:rPr>
          <w:rFonts w:ascii="Times New Roman" w:hAnsi="Times New Roman" w:cs="Times New Roman"/>
          <w:lang w:eastAsia="ru-RU"/>
        </w:rPr>
        <w:footnoteReference w:id="3"/>
      </w:r>
    </w:p>
    <w:p w:rsidR="00171D1D" w:rsidRPr="00A453CB" w:rsidRDefault="00171D1D" w:rsidP="00196FE5">
      <w:pPr>
        <w:spacing w:after="0" w:line="240" w:lineRule="auto"/>
        <w:ind w:firstLine="851"/>
        <w:jc w:val="both"/>
        <w:rPr>
          <w:rFonts w:ascii="Times New Roman" w:hAnsi="Times New Roman" w:cs="Times New Roman"/>
        </w:rPr>
        <w:sectPr w:rsidR="00171D1D" w:rsidRPr="00A453CB" w:rsidSect="009A2DAA">
          <w:pgSz w:w="11906" w:h="16838"/>
          <w:pgMar w:top="1134" w:right="849" w:bottom="1134" w:left="1418" w:header="709" w:footer="459" w:gutter="0"/>
          <w:cols w:space="708"/>
          <w:titlePg/>
          <w:docGrid w:linePitch="360"/>
        </w:sectPr>
      </w:pPr>
    </w:p>
    <w:p w:rsidR="00171D1D" w:rsidRPr="004461EC" w:rsidRDefault="00171D1D" w:rsidP="009A2DAA">
      <w:pPr>
        <w:spacing w:after="0" w:line="240" w:lineRule="auto"/>
        <w:jc w:val="both"/>
        <w:rPr>
          <w:rFonts w:ascii="Times New Roman" w:hAnsi="Times New Roman" w:cs="Times New Roman"/>
        </w:rPr>
      </w:pPr>
      <w:r w:rsidRPr="004461EC">
        <w:rPr>
          <w:rFonts w:ascii="Times New Roman" w:hAnsi="Times New Roman" w:cs="Times New Roman"/>
        </w:rPr>
        <w:t>Таблица 5.1</w:t>
      </w:r>
    </w:p>
    <w:p w:rsidR="00171D1D" w:rsidRPr="004461EC" w:rsidRDefault="00171D1D" w:rsidP="009A2DAA">
      <w:pPr>
        <w:spacing w:after="0" w:line="240" w:lineRule="auto"/>
        <w:jc w:val="both"/>
        <w:rPr>
          <w:rFonts w:ascii="Times New Roman" w:hAnsi="Times New Roman" w:cs="Times New Roman"/>
        </w:rPr>
      </w:pPr>
      <w:r w:rsidRPr="004461EC">
        <w:rPr>
          <w:rFonts w:ascii="Times New Roman" w:hAnsi="Times New Roman" w:cs="Times New Roman"/>
        </w:rPr>
        <w:t>Целевые индикаторы и показатели развития коммунальных систем</w:t>
      </w:r>
    </w:p>
    <w:tbl>
      <w:tblPr>
        <w:tblW w:w="15350" w:type="dxa"/>
        <w:tblInd w:w="-176" w:type="dxa"/>
        <w:tblLayout w:type="fixed"/>
        <w:tblLook w:val="04A0" w:firstRow="1" w:lastRow="0" w:firstColumn="1" w:lastColumn="0" w:noHBand="0" w:noVBand="1"/>
      </w:tblPr>
      <w:tblGrid>
        <w:gridCol w:w="738"/>
        <w:gridCol w:w="2161"/>
        <w:gridCol w:w="3430"/>
        <w:gridCol w:w="1560"/>
        <w:gridCol w:w="1078"/>
        <w:gridCol w:w="1037"/>
        <w:gridCol w:w="1037"/>
        <w:gridCol w:w="1037"/>
        <w:gridCol w:w="1037"/>
        <w:gridCol w:w="1037"/>
        <w:gridCol w:w="1198"/>
      </w:tblGrid>
      <w:tr w:rsidR="00171D1D" w:rsidRPr="004461EC" w:rsidTr="00592BA7">
        <w:trPr>
          <w:trHeight w:val="20"/>
          <w:tblHeader/>
        </w:trPr>
        <w:tc>
          <w:tcPr>
            <w:tcW w:w="738" w:type="dxa"/>
            <w:vMerge w:val="restart"/>
            <w:tcBorders>
              <w:top w:val="single" w:sz="4" w:space="0" w:color="auto"/>
              <w:left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 xml:space="preserve">№ </w:t>
            </w:r>
          </w:p>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пп</w:t>
            </w:r>
          </w:p>
        </w:tc>
        <w:tc>
          <w:tcPr>
            <w:tcW w:w="2161" w:type="dxa"/>
            <w:vMerge w:val="restart"/>
            <w:tcBorders>
              <w:top w:val="single" w:sz="4" w:space="0" w:color="auto"/>
              <w:left w:val="nil"/>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Индикатор мониторинга</w:t>
            </w:r>
          </w:p>
        </w:tc>
        <w:tc>
          <w:tcPr>
            <w:tcW w:w="3430" w:type="dxa"/>
            <w:vMerge w:val="restart"/>
            <w:tcBorders>
              <w:top w:val="single" w:sz="4" w:space="0" w:color="auto"/>
              <w:left w:val="nil"/>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Описание механизма расчёта</w:t>
            </w:r>
          </w:p>
        </w:tc>
        <w:tc>
          <w:tcPr>
            <w:tcW w:w="1560" w:type="dxa"/>
            <w:vMerge w:val="restart"/>
            <w:tcBorders>
              <w:top w:val="single" w:sz="4" w:space="0" w:color="auto"/>
              <w:left w:val="nil"/>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Ед. изм.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Факт</w:t>
            </w:r>
          </w:p>
        </w:tc>
        <w:tc>
          <w:tcPr>
            <w:tcW w:w="6383" w:type="dxa"/>
            <w:gridSpan w:val="6"/>
            <w:tcBorders>
              <w:top w:val="single" w:sz="4" w:space="0" w:color="auto"/>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Плановые значения</w:t>
            </w:r>
          </w:p>
        </w:tc>
      </w:tr>
      <w:tr w:rsidR="00171D1D" w:rsidRPr="004461EC" w:rsidTr="00592BA7">
        <w:trPr>
          <w:trHeight w:val="20"/>
          <w:tblHeader/>
        </w:trPr>
        <w:tc>
          <w:tcPr>
            <w:tcW w:w="738" w:type="dxa"/>
            <w:vMerge/>
            <w:tcBorders>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p>
        </w:tc>
        <w:tc>
          <w:tcPr>
            <w:tcW w:w="2161" w:type="dxa"/>
            <w:vMerge/>
            <w:tcBorders>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p>
        </w:tc>
        <w:tc>
          <w:tcPr>
            <w:tcW w:w="3430" w:type="dxa"/>
            <w:vMerge/>
            <w:tcBorders>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p>
        </w:tc>
        <w:tc>
          <w:tcPr>
            <w:tcW w:w="1560" w:type="dxa"/>
            <w:vMerge/>
            <w:tcBorders>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2023 год</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2024 год</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2025 год</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2026 год</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2027 год</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2028 год</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2029- 2034 годы</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Система электроснабжения</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Надёжность электроснабжения</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1.1.1.</w:t>
            </w:r>
          </w:p>
        </w:tc>
        <w:tc>
          <w:tcPr>
            <w:tcW w:w="2161"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Аварийность системы электроснабжения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Отношение количества аварий на системах электроснабжения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ед./км.</w:t>
            </w:r>
          </w:p>
        </w:tc>
        <w:tc>
          <w:tcPr>
            <w:tcW w:w="107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1.1.2.</w:t>
            </w:r>
          </w:p>
        </w:tc>
        <w:tc>
          <w:tcPr>
            <w:tcW w:w="2161"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Перебои в электроснабжении потребителей</w:t>
            </w:r>
          </w:p>
        </w:tc>
        <w:tc>
          <w:tcPr>
            <w:tcW w:w="343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Отношение суммы произведений продолжительности отключений и количества пострадавших потребителей от каждого из этих отключений к численности населения охваченного услугой</w:t>
            </w:r>
          </w:p>
        </w:tc>
        <w:tc>
          <w:tcPr>
            <w:tcW w:w="156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час. на одного человека</w:t>
            </w:r>
          </w:p>
        </w:tc>
        <w:tc>
          <w:tcPr>
            <w:tcW w:w="107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1.1.3.</w:t>
            </w:r>
          </w:p>
        </w:tc>
        <w:tc>
          <w:tcPr>
            <w:tcW w:w="2161"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Уровень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Отношение объема потерь к объему отпуска в сеть</w:t>
            </w:r>
          </w:p>
        </w:tc>
        <w:tc>
          <w:tcPr>
            <w:tcW w:w="156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r>
      <w:tr w:rsidR="00171D1D" w:rsidRPr="004461E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1.1.4.</w:t>
            </w:r>
          </w:p>
        </w:tc>
        <w:tc>
          <w:tcPr>
            <w:tcW w:w="2161"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Коэффициент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Отношение объема потерь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кВтч/км.</w:t>
            </w:r>
          </w:p>
        </w:tc>
        <w:tc>
          <w:tcPr>
            <w:tcW w:w="107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1.1.5.</w:t>
            </w:r>
          </w:p>
        </w:tc>
        <w:tc>
          <w:tcPr>
            <w:tcW w:w="2161"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Удельный вес сетей, нуждающихся в замене</w:t>
            </w:r>
          </w:p>
        </w:tc>
        <w:tc>
          <w:tcPr>
            <w:tcW w:w="343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Отношение протяженности сетей, нуждающихся в замене,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4461EC" w:rsidRDefault="00171D1D" w:rsidP="009A2DAA">
            <w:pPr>
              <w:spacing w:after="0" w:line="240" w:lineRule="auto"/>
              <w:jc w:val="both"/>
              <w:rPr>
                <w:rFonts w:ascii="Times New Roman" w:hAnsi="Times New Roman" w:cs="Times New Roman"/>
                <w:sz w:val="20"/>
                <w:szCs w:val="20"/>
              </w:rPr>
            </w:pPr>
            <w:r w:rsidRPr="004461EC">
              <w:rPr>
                <w:rFonts w:ascii="Times New Roman" w:hAnsi="Times New Roman" w:cs="Times New Roman"/>
                <w:sz w:val="20"/>
                <w:szCs w:val="20"/>
              </w:rPr>
              <w:t>0,00</w:t>
            </w:r>
          </w:p>
        </w:tc>
      </w:tr>
      <w:tr w:rsidR="00171D1D" w:rsidRPr="006F055F"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Сбалансированность системы электроснабжения</w:t>
            </w:r>
          </w:p>
        </w:tc>
      </w:tr>
      <w:tr w:rsidR="00171D1D" w:rsidRPr="006F055F" w:rsidTr="00592BA7">
        <w:trPr>
          <w:trHeight w:val="20"/>
        </w:trPr>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1.2.1.</w:t>
            </w:r>
          </w:p>
        </w:tc>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Спрос на услуги электроснабжения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Потребление электрической энергии</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млн. кВт∙ч</w:t>
            </w:r>
          </w:p>
        </w:tc>
        <w:tc>
          <w:tcPr>
            <w:tcW w:w="107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5,41</w:t>
            </w:r>
          </w:p>
        </w:tc>
        <w:tc>
          <w:tcPr>
            <w:tcW w:w="1037"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lang w:val="en-US"/>
              </w:rPr>
              <w:t>5</w:t>
            </w:r>
            <w:r w:rsidRPr="006F055F">
              <w:rPr>
                <w:rFonts w:ascii="Times New Roman" w:hAnsi="Times New Roman" w:cs="Times New Roman"/>
                <w:sz w:val="20"/>
                <w:szCs w:val="20"/>
              </w:rPr>
              <w:t>,49</w:t>
            </w:r>
          </w:p>
        </w:tc>
        <w:tc>
          <w:tcPr>
            <w:tcW w:w="1037"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5,56</w:t>
            </w:r>
          </w:p>
        </w:tc>
        <w:tc>
          <w:tcPr>
            <w:tcW w:w="1037"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5,64</w:t>
            </w:r>
          </w:p>
        </w:tc>
        <w:tc>
          <w:tcPr>
            <w:tcW w:w="1037"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5,80</w:t>
            </w:r>
          </w:p>
        </w:tc>
        <w:tc>
          <w:tcPr>
            <w:tcW w:w="1198" w:type="dxa"/>
            <w:tcBorders>
              <w:top w:val="nil"/>
              <w:left w:val="nil"/>
              <w:bottom w:val="single" w:sz="4" w:space="0" w:color="auto"/>
              <w:right w:val="single" w:sz="4" w:space="0" w:color="auto"/>
            </w:tcBorders>
            <w:shd w:val="clear" w:color="auto" w:fill="auto"/>
            <w:vAlign w:val="bottom"/>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6,18</w:t>
            </w:r>
          </w:p>
        </w:tc>
      </w:tr>
      <w:tr w:rsidR="00171D1D" w:rsidRPr="006F055F" w:rsidTr="00592BA7">
        <w:trPr>
          <w:trHeight w:val="193"/>
        </w:trPr>
        <w:tc>
          <w:tcPr>
            <w:tcW w:w="738" w:type="dxa"/>
            <w:vMerge/>
            <w:tcBorders>
              <w:top w:val="nil"/>
              <w:left w:val="single" w:sz="4" w:space="0" w:color="auto"/>
              <w:bottom w:val="single" w:sz="4" w:space="0" w:color="auto"/>
              <w:right w:val="single" w:sz="4" w:space="0" w:color="auto"/>
            </w:tcBorders>
            <w:vAlign w:val="center"/>
            <w:hideMark/>
          </w:tcPr>
          <w:p w:rsidR="00171D1D" w:rsidRPr="006F055F" w:rsidRDefault="00171D1D" w:rsidP="009A2DAA">
            <w:pPr>
              <w:spacing w:after="0" w:line="240" w:lineRule="auto"/>
              <w:jc w:val="both"/>
              <w:rPr>
                <w:rFonts w:ascii="Times New Roman" w:hAnsi="Times New Roman" w:cs="Times New Roman"/>
                <w:sz w:val="20"/>
                <w:szCs w:val="20"/>
              </w:rPr>
            </w:pPr>
          </w:p>
        </w:tc>
        <w:tc>
          <w:tcPr>
            <w:tcW w:w="2161" w:type="dxa"/>
            <w:vMerge/>
            <w:tcBorders>
              <w:top w:val="nil"/>
              <w:left w:val="single" w:sz="4" w:space="0" w:color="auto"/>
              <w:bottom w:val="single" w:sz="4" w:space="0" w:color="auto"/>
              <w:right w:val="single" w:sz="4" w:space="0" w:color="auto"/>
            </w:tcBorders>
            <w:vAlign w:val="center"/>
            <w:hideMark/>
          </w:tcPr>
          <w:p w:rsidR="00171D1D" w:rsidRPr="006F055F" w:rsidRDefault="00171D1D" w:rsidP="009A2DAA">
            <w:pPr>
              <w:spacing w:after="0" w:line="240" w:lineRule="auto"/>
              <w:jc w:val="both"/>
              <w:rPr>
                <w:rFonts w:ascii="Times New Roman" w:hAnsi="Times New Roman" w:cs="Times New Roman"/>
                <w:sz w:val="20"/>
                <w:szCs w:val="20"/>
              </w:rPr>
            </w:pP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Присоединенная нагрузка</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МВт</w:t>
            </w:r>
          </w:p>
        </w:tc>
        <w:tc>
          <w:tcPr>
            <w:tcW w:w="107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3726</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3712</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3699</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3685</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3672</w:t>
            </w:r>
          </w:p>
        </w:tc>
        <w:tc>
          <w:tcPr>
            <w:tcW w:w="119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3590</w:t>
            </w:r>
          </w:p>
        </w:tc>
      </w:tr>
      <w:tr w:rsidR="00171D1D" w:rsidRPr="006F055F" w:rsidTr="00592BA7">
        <w:trPr>
          <w:trHeight w:val="20"/>
        </w:trPr>
        <w:tc>
          <w:tcPr>
            <w:tcW w:w="738" w:type="dxa"/>
            <w:vMerge/>
            <w:tcBorders>
              <w:top w:val="nil"/>
              <w:left w:val="single" w:sz="4" w:space="0" w:color="auto"/>
              <w:bottom w:val="single" w:sz="4" w:space="0" w:color="auto"/>
              <w:right w:val="single" w:sz="4" w:space="0" w:color="auto"/>
            </w:tcBorders>
            <w:vAlign w:val="center"/>
            <w:hideMark/>
          </w:tcPr>
          <w:p w:rsidR="00171D1D" w:rsidRPr="006F055F" w:rsidRDefault="00171D1D" w:rsidP="009A2DAA">
            <w:pPr>
              <w:spacing w:after="0" w:line="240" w:lineRule="auto"/>
              <w:jc w:val="both"/>
              <w:rPr>
                <w:rFonts w:ascii="Times New Roman" w:hAnsi="Times New Roman" w:cs="Times New Roman"/>
                <w:sz w:val="20"/>
                <w:szCs w:val="20"/>
              </w:rPr>
            </w:pPr>
          </w:p>
        </w:tc>
        <w:tc>
          <w:tcPr>
            <w:tcW w:w="2161" w:type="dxa"/>
            <w:vMerge/>
            <w:tcBorders>
              <w:top w:val="nil"/>
              <w:left w:val="single" w:sz="4" w:space="0" w:color="auto"/>
              <w:bottom w:val="single" w:sz="4" w:space="0" w:color="auto"/>
              <w:right w:val="single" w:sz="4" w:space="0" w:color="auto"/>
            </w:tcBorders>
            <w:vAlign w:val="center"/>
            <w:hideMark/>
          </w:tcPr>
          <w:p w:rsidR="00171D1D" w:rsidRPr="006F055F" w:rsidRDefault="00171D1D" w:rsidP="009A2DAA">
            <w:pPr>
              <w:spacing w:after="0" w:line="240" w:lineRule="auto"/>
              <w:jc w:val="both"/>
              <w:rPr>
                <w:rFonts w:ascii="Times New Roman" w:hAnsi="Times New Roman" w:cs="Times New Roman"/>
                <w:sz w:val="20"/>
                <w:szCs w:val="20"/>
              </w:rPr>
            </w:pP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Величина новых нагрузок</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МВт</w:t>
            </w:r>
          </w:p>
        </w:tc>
        <w:tc>
          <w:tcPr>
            <w:tcW w:w="107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0,00</w:t>
            </w:r>
          </w:p>
        </w:tc>
      </w:tr>
      <w:tr w:rsidR="00171D1D" w:rsidRPr="007D0B6C" w:rsidTr="00592BA7">
        <w:trPr>
          <w:trHeight w:val="656"/>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1.2.2.</w:t>
            </w:r>
          </w:p>
        </w:tc>
        <w:tc>
          <w:tcPr>
            <w:tcW w:w="2161"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Уровень загрузки производственных мощностей</w:t>
            </w: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Отношение фактической производительности оборудования к установленной</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198"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Доступность услуги электроснабжения для потребителей</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1.3.1.</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Доля расходов на оплату услуг электроснабжения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среднемесячного платежа за услуги электроснабжения к среднемесячным денежным доходам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1</w:t>
            </w:r>
          </w:p>
        </w:tc>
      </w:tr>
      <w:tr w:rsidR="00171D1D" w:rsidRPr="006F055F"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1.3.2.</w:t>
            </w:r>
          </w:p>
        </w:tc>
        <w:tc>
          <w:tcPr>
            <w:tcW w:w="2161"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Удельное электропотребление</w:t>
            </w: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Отношение объема потребления электроэнергии к численности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кВтч/чел в год</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950</w:t>
            </w:r>
          </w:p>
        </w:tc>
      </w:tr>
      <w:tr w:rsidR="00171D1D" w:rsidRPr="006F055F"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1.4.</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Эффективность деятельности</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1.4.1.</w:t>
            </w:r>
          </w:p>
        </w:tc>
        <w:tc>
          <w:tcPr>
            <w:tcW w:w="2161"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 xml:space="preserve">Производительность труда </w:t>
            </w:r>
          </w:p>
        </w:tc>
        <w:tc>
          <w:tcPr>
            <w:tcW w:w="343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Отношение объема электроснабжения к численности персонала</w:t>
            </w:r>
          </w:p>
        </w:tc>
        <w:tc>
          <w:tcPr>
            <w:tcW w:w="1560" w:type="dxa"/>
            <w:tcBorders>
              <w:top w:val="nil"/>
              <w:left w:val="nil"/>
              <w:bottom w:val="single" w:sz="4" w:space="0" w:color="auto"/>
              <w:right w:val="single" w:sz="4" w:space="0" w:color="auto"/>
            </w:tcBorders>
            <w:shd w:val="clear" w:color="auto" w:fill="auto"/>
            <w:vAlign w:val="center"/>
            <w:hideMark/>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млн. кВт∙ч/тыс. чел.</w:t>
            </w:r>
          </w:p>
        </w:tc>
        <w:tc>
          <w:tcPr>
            <w:tcW w:w="107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0,275</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0,279</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0,283</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0,287</w:t>
            </w:r>
          </w:p>
        </w:tc>
        <w:tc>
          <w:tcPr>
            <w:tcW w:w="1037"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0,295</w:t>
            </w:r>
          </w:p>
        </w:tc>
        <w:tc>
          <w:tcPr>
            <w:tcW w:w="1198" w:type="dxa"/>
            <w:tcBorders>
              <w:top w:val="nil"/>
              <w:left w:val="nil"/>
              <w:bottom w:val="single" w:sz="4" w:space="0" w:color="auto"/>
              <w:right w:val="single" w:sz="4" w:space="0" w:color="auto"/>
            </w:tcBorders>
            <w:shd w:val="clear" w:color="auto" w:fill="auto"/>
            <w:vAlign w:val="center"/>
          </w:tcPr>
          <w:p w:rsidR="00171D1D" w:rsidRPr="006F055F" w:rsidRDefault="00171D1D" w:rsidP="009A2DAA">
            <w:pPr>
              <w:spacing w:after="0" w:line="240" w:lineRule="auto"/>
              <w:jc w:val="both"/>
              <w:rPr>
                <w:rFonts w:ascii="Times New Roman" w:hAnsi="Times New Roman" w:cs="Times New Roman"/>
                <w:sz w:val="20"/>
                <w:szCs w:val="20"/>
              </w:rPr>
            </w:pPr>
            <w:r w:rsidRPr="006F055F">
              <w:rPr>
                <w:rFonts w:ascii="Times New Roman" w:hAnsi="Times New Roman" w:cs="Times New Roman"/>
                <w:sz w:val="20"/>
                <w:szCs w:val="20"/>
              </w:rPr>
              <w:t>0,314</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1.4.2.</w:t>
            </w:r>
          </w:p>
        </w:tc>
        <w:tc>
          <w:tcPr>
            <w:tcW w:w="2161" w:type="dxa"/>
            <w:tcBorders>
              <w:top w:val="nil"/>
              <w:left w:val="nil"/>
              <w:bottom w:val="single" w:sz="4" w:space="0" w:color="auto"/>
              <w:right w:val="single" w:sz="4" w:space="0" w:color="auto"/>
            </w:tcBorders>
            <w:shd w:val="clear" w:color="auto" w:fill="auto"/>
            <w:vAlign w:val="center"/>
            <w:hideMark/>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Эффективность использования персонала</w:t>
            </w:r>
          </w:p>
        </w:tc>
        <w:tc>
          <w:tcPr>
            <w:tcW w:w="3430" w:type="dxa"/>
            <w:tcBorders>
              <w:top w:val="nil"/>
              <w:left w:val="nil"/>
              <w:bottom w:val="single" w:sz="4" w:space="0" w:color="auto"/>
              <w:right w:val="single" w:sz="4" w:space="0" w:color="auto"/>
            </w:tcBorders>
            <w:shd w:val="clear" w:color="auto" w:fill="auto"/>
            <w:vAlign w:val="center"/>
            <w:hideMark/>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Отношение численности персонала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чел/км</w:t>
            </w:r>
          </w:p>
        </w:tc>
        <w:tc>
          <w:tcPr>
            <w:tcW w:w="1078"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c>
          <w:tcPr>
            <w:tcW w:w="1198" w:type="dxa"/>
            <w:tcBorders>
              <w:top w:val="nil"/>
              <w:left w:val="nil"/>
              <w:bottom w:val="single" w:sz="4" w:space="0" w:color="auto"/>
              <w:right w:val="single" w:sz="4" w:space="0" w:color="auto"/>
            </w:tcBorders>
            <w:shd w:val="clear" w:color="auto" w:fill="auto"/>
            <w:vAlign w:val="center"/>
          </w:tcPr>
          <w:p w:rsidR="00171D1D" w:rsidRPr="00613CFA" w:rsidRDefault="00171D1D" w:rsidP="009A2DAA">
            <w:pPr>
              <w:spacing w:after="0" w:line="240" w:lineRule="auto"/>
              <w:jc w:val="both"/>
              <w:rPr>
                <w:rFonts w:ascii="Times New Roman" w:hAnsi="Times New Roman" w:cs="Times New Roman"/>
                <w:sz w:val="20"/>
                <w:szCs w:val="20"/>
              </w:rPr>
            </w:pPr>
            <w:r w:rsidRPr="00613CFA">
              <w:rPr>
                <w:rFonts w:ascii="Times New Roman" w:hAnsi="Times New Roman" w:cs="Times New Roman"/>
                <w:sz w:val="20"/>
                <w:szCs w:val="20"/>
              </w:rPr>
              <w:t>нд</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Система теплоснабжения</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Надежность системы теплоснабжения</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2.1.1.</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 xml:space="preserve">Перебои в теплоснабжении потребителей </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суммы произведений продолжительности отключений и количества пострадавших потребителей от каждого из этих отключений к численности населения охваченного услугой</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час. на одного человека</w:t>
            </w:r>
          </w:p>
        </w:tc>
        <w:tc>
          <w:tcPr>
            <w:tcW w:w="1078"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2.1.2.</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Аварийность системы теплоснабжения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количества аварий на системах коммунальной инфраструктуры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ед./км.</w:t>
            </w:r>
          </w:p>
        </w:tc>
        <w:tc>
          <w:tcPr>
            <w:tcW w:w="1078"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037"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c>
          <w:tcPr>
            <w:tcW w:w="1198" w:type="dxa"/>
            <w:tcBorders>
              <w:top w:val="nil"/>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0,00</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2.1.3.</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Уровень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объема потерь к объему отпуска в сеть</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r>
      <w:tr w:rsidR="00171D1D" w:rsidRPr="007D0B6C"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2.1.4.</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Коэффициент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Гкал/кв.м.</w:t>
            </w:r>
          </w:p>
        </w:tc>
        <w:tc>
          <w:tcPr>
            <w:tcW w:w="1078"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000000"/>
              <w:bottom w:val="single" w:sz="4" w:space="0" w:color="auto"/>
              <w:right w:val="single" w:sz="4" w:space="0" w:color="000000"/>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198" w:type="dxa"/>
            <w:tcBorders>
              <w:top w:val="single" w:sz="4" w:space="0" w:color="auto"/>
              <w:left w:val="single" w:sz="4" w:space="0" w:color="000000"/>
              <w:bottom w:val="single" w:sz="4" w:space="0" w:color="auto"/>
              <w:right w:val="single" w:sz="4" w:space="0" w:color="000000"/>
            </w:tcBorders>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2.1.3.</w:t>
            </w:r>
          </w:p>
        </w:tc>
        <w:tc>
          <w:tcPr>
            <w:tcW w:w="2161"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Удельный вес сетей, нуждающихся в замене</w:t>
            </w:r>
          </w:p>
        </w:tc>
        <w:tc>
          <w:tcPr>
            <w:tcW w:w="343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Отношение протяженности сетей, нуждающихся в замене,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7D0B6C" w:rsidRDefault="00171D1D" w:rsidP="009A2DAA">
            <w:pPr>
              <w:spacing w:after="0" w:line="240" w:lineRule="auto"/>
              <w:jc w:val="both"/>
              <w:rPr>
                <w:rFonts w:ascii="Times New Roman" w:hAnsi="Times New Roman" w:cs="Times New Roman"/>
                <w:sz w:val="20"/>
                <w:szCs w:val="20"/>
              </w:rPr>
            </w:pPr>
            <w:r w:rsidRPr="007D0B6C">
              <w:rPr>
                <w:rFonts w:ascii="Times New Roman" w:hAnsi="Times New Roman" w:cs="Times New Roman"/>
                <w:sz w:val="20"/>
                <w:szCs w:val="20"/>
              </w:rPr>
              <w:t>нд</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Сбалансированность системы теплоснабжения</w:t>
            </w:r>
          </w:p>
        </w:tc>
      </w:tr>
      <w:tr w:rsidR="00E6345B" w:rsidRPr="00E6345B" w:rsidTr="00952B65">
        <w:trPr>
          <w:trHeight w:val="20"/>
        </w:trPr>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rsidR="00E6345B" w:rsidRPr="00E6345B" w:rsidRDefault="00E6345B"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2.2.1.</w:t>
            </w:r>
          </w:p>
        </w:tc>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rsidR="00E6345B" w:rsidRPr="00E6345B" w:rsidRDefault="00E6345B"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Показатели спроса на услуги теплоснабжения: обеспечение сбалансированности систем теплоснабжения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E6345B" w:rsidRPr="00E6345B" w:rsidRDefault="00E6345B"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Потребление тепловой энергии</w:t>
            </w:r>
          </w:p>
        </w:tc>
        <w:tc>
          <w:tcPr>
            <w:tcW w:w="1560" w:type="dxa"/>
            <w:tcBorders>
              <w:top w:val="nil"/>
              <w:left w:val="nil"/>
              <w:bottom w:val="single" w:sz="4" w:space="0" w:color="auto"/>
              <w:right w:val="single" w:sz="4" w:space="0" w:color="auto"/>
            </w:tcBorders>
            <w:shd w:val="clear" w:color="auto" w:fill="auto"/>
            <w:vAlign w:val="center"/>
            <w:hideMark/>
          </w:tcPr>
          <w:p w:rsidR="00E6345B" w:rsidRPr="00E6345B" w:rsidRDefault="00E6345B"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Гкал</w:t>
            </w:r>
          </w:p>
        </w:tc>
        <w:tc>
          <w:tcPr>
            <w:tcW w:w="1078" w:type="dxa"/>
            <w:tcBorders>
              <w:top w:val="single" w:sz="4" w:space="0" w:color="auto"/>
              <w:bottom w:val="single" w:sz="4" w:space="0" w:color="auto"/>
              <w:right w:val="single" w:sz="4" w:space="0" w:color="auto"/>
            </w:tcBorders>
            <w:shd w:val="clear" w:color="auto" w:fill="auto"/>
            <w:vAlign w:val="center"/>
          </w:tcPr>
          <w:p w:rsidR="00E6345B" w:rsidRPr="00E6345B" w:rsidRDefault="00E6345B"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2130</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E6345B" w:rsidRPr="00E6345B" w:rsidRDefault="00E6345B" w:rsidP="00E6345B">
            <w:pPr>
              <w:spacing w:after="0" w:line="240" w:lineRule="auto"/>
            </w:pPr>
            <w:r w:rsidRPr="00E6345B">
              <w:rPr>
                <w:rFonts w:ascii="Times New Roman" w:hAnsi="Times New Roman" w:cs="Times New Roman"/>
                <w:sz w:val="20"/>
                <w:szCs w:val="20"/>
              </w:rPr>
              <w:t>2130</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E6345B" w:rsidRPr="00E6345B" w:rsidRDefault="00E6345B" w:rsidP="00E6345B">
            <w:pPr>
              <w:spacing w:after="0" w:line="240" w:lineRule="auto"/>
            </w:pPr>
            <w:r w:rsidRPr="00E6345B">
              <w:rPr>
                <w:rFonts w:ascii="Times New Roman" w:hAnsi="Times New Roman" w:cs="Times New Roman"/>
                <w:sz w:val="20"/>
                <w:szCs w:val="20"/>
              </w:rPr>
              <w:t>2130</w:t>
            </w:r>
          </w:p>
        </w:tc>
        <w:tc>
          <w:tcPr>
            <w:tcW w:w="1037" w:type="dxa"/>
            <w:tcBorders>
              <w:top w:val="single" w:sz="4" w:space="0" w:color="auto"/>
              <w:left w:val="single" w:sz="4" w:space="0" w:color="auto"/>
              <w:bottom w:val="single" w:sz="4" w:space="0" w:color="auto"/>
              <w:right w:val="single" w:sz="4" w:space="0" w:color="auto"/>
            </w:tcBorders>
          </w:tcPr>
          <w:p w:rsidR="00E6345B" w:rsidRPr="00E6345B" w:rsidRDefault="00E6345B" w:rsidP="00E6345B">
            <w:pPr>
              <w:spacing w:after="0" w:line="240" w:lineRule="auto"/>
            </w:pPr>
            <w:r w:rsidRPr="00E6345B">
              <w:rPr>
                <w:rFonts w:ascii="Times New Roman" w:hAnsi="Times New Roman" w:cs="Times New Roman"/>
                <w:sz w:val="20"/>
                <w:szCs w:val="20"/>
              </w:rPr>
              <w:t>2130</w:t>
            </w:r>
          </w:p>
        </w:tc>
        <w:tc>
          <w:tcPr>
            <w:tcW w:w="1037" w:type="dxa"/>
            <w:tcBorders>
              <w:top w:val="single" w:sz="4" w:space="0" w:color="auto"/>
              <w:left w:val="single" w:sz="4" w:space="0" w:color="auto"/>
              <w:bottom w:val="single" w:sz="4" w:space="0" w:color="auto"/>
              <w:right w:val="single" w:sz="4" w:space="0" w:color="auto"/>
            </w:tcBorders>
          </w:tcPr>
          <w:p w:rsidR="00E6345B" w:rsidRPr="00E6345B" w:rsidRDefault="00E6345B" w:rsidP="00E6345B">
            <w:pPr>
              <w:spacing w:after="0" w:line="240" w:lineRule="auto"/>
            </w:pPr>
            <w:r w:rsidRPr="00E6345B">
              <w:rPr>
                <w:rFonts w:ascii="Times New Roman" w:hAnsi="Times New Roman" w:cs="Times New Roman"/>
                <w:sz w:val="20"/>
                <w:szCs w:val="20"/>
              </w:rPr>
              <w:t>2130</w:t>
            </w:r>
          </w:p>
        </w:tc>
        <w:tc>
          <w:tcPr>
            <w:tcW w:w="1037" w:type="dxa"/>
            <w:tcBorders>
              <w:top w:val="single" w:sz="4" w:space="0" w:color="auto"/>
              <w:left w:val="single" w:sz="4" w:space="0" w:color="auto"/>
              <w:bottom w:val="single" w:sz="4" w:space="0" w:color="auto"/>
              <w:right w:val="single" w:sz="4" w:space="0" w:color="auto"/>
            </w:tcBorders>
          </w:tcPr>
          <w:p w:rsidR="00E6345B" w:rsidRPr="00E6345B" w:rsidRDefault="00E6345B" w:rsidP="00E6345B">
            <w:pPr>
              <w:spacing w:after="0" w:line="240" w:lineRule="auto"/>
            </w:pPr>
            <w:r w:rsidRPr="00E6345B">
              <w:rPr>
                <w:rFonts w:ascii="Times New Roman" w:hAnsi="Times New Roman" w:cs="Times New Roman"/>
                <w:sz w:val="20"/>
                <w:szCs w:val="20"/>
              </w:rPr>
              <w:t>2130</w:t>
            </w:r>
          </w:p>
        </w:tc>
        <w:tc>
          <w:tcPr>
            <w:tcW w:w="1198" w:type="dxa"/>
            <w:tcBorders>
              <w:top w:val="single" w:sz="4" w:space="0" w:color="auto"/>
              <w:left w:val="single" w:sz="4" w:space="0" w:color="auto"/>
              <w:bottom w:val="single" w:sz="4" w:space="0" w:color="auto"/>
              <w:right w:val="single" w:sz="4" w:space="0" w:color="auto"/>
            </w:tcBorders>
          </w:tcPr>
          <w:p w:rsidR="00E6345B" w:rsidRPr="00E6345B" w:rsidRDefault="00E6345B" w:rsidP="00E6345B">
            <w:pPr>
              <w:spacing w:after="0" w:line="240" w:lineRule="auto"/>
            </w:pPr>
            <w:r w:rsidRPr="00E6345B">
              <w:rPr>
                <w:rFonts w:ascii="Times New Roman" w:hAnsi="Times New Roman" w:cs="Times New Roman"/>
                <w:sz w:val="20"/>
                <w:szCs w:val="20"/>
              </w:rPr>
              <w:t>2130</w:t>
            </w:r>
          </w:p>
        </w:tc>
      </w:tr>
      <w:tr w:rsidR="00613CFA" w:rsidRPr="00E6345B" w:rsidTr="00613CFA">
        <w:trPr>
          <w:trHeight w:val="20"/>
        </w:trPr>
        <w:tc>
          <w:tcPr>
            <w:tcW w:w="738" w:type="dxa"/>
            <w:vMerge/>
            <w:tcBorders>
              <w:top w:val="nil"/>
              <w:left w:val="single" w:sz="4" w:space="0" w:color="auto"/>
              <w:bottom w:val="single" w:sz="4" w:space="0" w:color="auto"/>
              <w:right w:val="single" w:sz="4" w:space="0" w:color="auto"/>
            </w:tcBorders>
            <w:vAlign w:val="center"/>
            <w:hideMark/>
          </w:tcPr>
          <w:p w:rsidR="00613CFA" w:rsidRPr="00E6345B" w:rsidRDefault="00613CFA" w:rsidP="00613CFA">
            <w:pPr>
              <w:spacing w:after="0" w:line="240" w:lineRule="auto"/>
              <w:jc w:val="both"/>
              <w:rPr>
                <w:rFonts w:ascii="Times New Roman" w:hAnsi="Times New Roman" w:cs="Times New Roman"/>
                <w:sz w:val="20"/>
                <w:szCs w:val="20"/>
              </w:rPr>
            </w:pPr>
          </w:p>
        </w:tc>
        <w:tc>
          <w:tcPr>
            <w:tcW w:w="2161" w:type="dxa"/>
            <w:vMerge/>
            <w:tcBorders>
              <w:top w:val="nil"/>
              <w:left w:val="single" w:sz="4" w:space="0" w:color="auto"/>
              <w:bottom w:val="single" w:sz="4" w:space="0" w:color="auto"/>
              <w:right w:val="single" w:sz="4" w:space="0" w:color="auto"/>
            </w:tcBorders>
            <w:vAlign w:val="center"/>
            <w:hideMark/>
          </w:tcPr>
          <w:p w:rsidR="00613CFA" w:rsidRPr="00E6345B" w:rsidRDefault="00613CFA" w:rsidP="00613CFA">
            <w:pPr>
              <w:spacing w:after="0" w:line="240" w:lineRule="auto"/>
              <w:jc w:val="both"/>
              <w:rPr>
                <w:rFonts w:ascii="Times New Roman" w:hAnsi="Times New Roman" w:cs="Times New Roman"/>
                <w:sz w:val="20"/>
                <w:szCs w:val="20"/>
              </w:rPr>
            </w:pPr>
          </w:p>
        </w:tc>
        <w:tc>
          <w:tcPr>
            <w:tcW w:w="3430" w:type="dxa"/>
            <w:tcBorders>
              <w:top w:val="nil"/>
              <w:left w:val="nil"/>
              <w:bottom w:val="single" w:sz="4" w:space="0" w:color="auto"/>
              <w:right w:val="single" w:sz="4" w:space="0" w:color="auto"/>
            </w:tcBorders>
            <w:shd w:val="clear" w:color="auto" w:fill="auto"/>
            <w:vAlign w:val="center"/>
            <w:hideMark/>
          </w:tcPr>
          <w:p w:rsidR="00613CFA" w:rsidRPr="00E6345B" w:rsidRDefault="00613CFA" w:rsidP="00613CF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Присоединенная нагрузка</w:t>
            </w:r>
          </w:p>
        </w:tc>
        <w:tc>
          <w:tcPr>
            <w:tcW w:w="1560" w:type="dxa"/>
            <w:tcBorders>
              <w:top w:val="nil"/>
              <w:left w:val="nil"/>
              <w:bottom w:val="single" w:sz="4" w:space="0" w:color="auto"/>
              <w:right w:val="single" w:sz="4" w:space="0" w:color="auto"/>
            </w:tcBorders>
            <w:shd w:val="clear" w:color="auto" w:fill="auto"/>
            <w:vAlign w:val="center"/>
            <w:hideMark/>
          </w:tcPr>
          <w:p w:rsidR="00613CFA" w:rsidRPr="00E6345B" w:rsidRDefault="00613CFA" w:rsidP="00613CF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Гкал/ч</w:t>
            </w:r>
          </w:p>
        </w:tc>
        <w:tc>
          <w:tcPr>
            <w:tcW w:w="1078" w:type="dxa"/>
            <w:tcBorders>
              <w:top w:val="nil"/>
              <w:left w:val="nil"/>
              <w:bottom w:val="single" w:sz="4" w:space="0" w:color="auto"/>
              <w:right w:val="single" w:sz="4" w:space="0" w:color="auto"/>
            </w:tcBorders>
            <w:shd w:val="clear" w:color="auto" w:fill="auto"/>
            <w:vAlign w:val="bottom"/>
          </w:tcPr>
          <w:p w:rsidR="00613CFA" w:rsidRPr="00E6345B" w:rsidRDefault="00613CFA" w:rsidP="00613CF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0,455</w:t>
            </w:r>
          </w:p>
        </w:tc>
        <w:tc>
          <w:tcPr>
            <w:tcW w:w="1037"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c>
          <w:tcPr>
            <w:tcW w:w="1037"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c>
          <w:tcPr>
            <w:tcW w:w="1037"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c>
          <w:tcPr>
            <w:tcW w:w="1037"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c>
          <w:tcPr>
            <w:tcW w:w="1037"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c>
          <w:tcPr>
            <w:tcW w:w="1198" w:type="dxa"/>
            <w:tcBorders>
              <w:top w:val="nil"/>
              <w:left w:val="nil"/>
              <w:bottom w:val="single" w:sz="4" w:space="0" w:color="auto"/>
              <w:right w:val="single" w:sz="4" w:space="0" w:color="auto"/>
            </w:tcBorders>
            <w:shd w:val="clear" w:color="auto" w:fill="auto"/>
          </w:tcPr>
          <w:p w:rsidR="00613CFA" w:rsidRPr="00E6345B" w:rsidRDefault="00613CFA" w:rsidP="00613CFA">
            <w:pPr>
              <w:spacing w:after="0" w:line="240" w:lineRule="auto"/>
            </w:pPr>
            <w:r w:rsidRPr="00E6345B">
              <w:rPr>
                <w:rFonts w:ascii="Times New Roman" w:hAnsi="Times New Roman" w:cs="Times New Roman"/>
                <w:sz w:val="20"/>
                <w:szCs w:val="20"/>
              </w:rPr>
              <w:t>0,455</w:t>
            </w:r>
          </w:p>
        </w:tc>
      </w:tr>
      <w:tr w:rsidR="00171D1D" w:rsidRPr="003F76DA" w:rsidTr="00592BA7">
        <w:trPr>
          <w:trHeight w:val="20"/>
        </w:trPr>
        <w:tc>
          <w:tcPr>
            <w:tcW w:w="738" w:type="dxa"/>
            <w:vMerge/>
            <w:tcBorders>
              <w:top w:val="nil"/>
              <w:left w:val="single" w:sz="4" w:space="0" w:color="auto"/>
              <w:bottom w:val="single" w:sz="4" w:space="0" w:color="auto"/>
              <w:right w:val="single" w:sz="4" w:space="0" w:color="auto"/>
            </w:tcBorders>
            <w:vAlign w:val="center"/>
            <w:hideMark/>
          </w:tcPr>
          <w:p w:rsidR="00171D1D" w:rsidRPr="00E6345B" w:rsidRDefault="00171D1D" w:rsidP="009A2DAA">
            <w:pPr>
              <w:spacing w:after="0" w:line="240" w:lineRule="auto"/>
              <w:jc w:val="both"/>
              <w:rPr>
                <w:rFonts w:ascii="Times New Roman" w:hAnsi="Times New Roman" w:cs="Times New Roman"/>
                <w:sz w:val="20"/>
                <w:szCs w:val="20"/>
              </w:rPr>
            </w:pPr>
          </w:p>
        </w:tc>
        <w:tc>
          <w:tcPr>
            <w:tcW w:w="2161" w:type="dxa"/>
            <w:vMerge/>
            <w:tcBorders>
              <w:top w:val="nil"/>
              <w:left w:val="single" w:sz="4" w:space="0" w:color="auto"/>
              <w:bottom w:val="single" w:sz="4" w:space="0" w:color="auto"/>
              <w:right w:val="single" w:sz="4" w:space="0" w:color="auto"/>
            </w:tcBorders>
            <w:vAlign w:val="center"/>
            <w:hideMark/>
          </w:tcPr>
          <w:p w:rsidR="00171D1D" w:rsidRPr="00E6345B" w:rsidRDefault="00171D1D" w:rsidP="009A2DAA">
            <w:pPr>
              <w:spacing w:after="0" w:line="240" w:lineRule="auto"/>
              <w:jc w:val="both"/>
              <w:rPr>
                <w:rFonts w:ascii="Times New Roman" w:hAnsi="Times New Roman" w:cs="Times New Roman"/>
                <w:sz w:val="20"/>
                <w:szCs w:val="20"/>
              </w:rPr>
            </w:pPr>
          </w:p>
        </w:tc>
        <w:tc>
          <w:tcPr>
            <w:tcW w:w="343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Величина новых нагрузок</w:t>
            </w:r>
          </w:p>
        </w:tc>
        <w:tc>
          <w:tcPr>
            <w:tcW w:w="156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Гкал/ч</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0,320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0,000</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2.2.2.</w:t>
            </w:r>
          </w:p>
        </w:tc>
        <w:tc>
          <w:tcPr>
            <w:tcW w:w="2161"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Уровень загрузки производственных мощностей</w:t>
            </w:r>
          </w:p>
        </w:tc>
        <w:tc>
          <w:tcPr>
            <w:tcW w:w="343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Отношение фактической производительности оборудования к установленной</w:t>
            </w:r>
          </w:p>
        </w:tc>
        <w:tc>
          <w:tcPr>
            <w:tcW w:w="156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100</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2.2.3.</w:t>
            </w:r>
          </w:p>
        </w:tc>
        <w:tc>
          <w:tcPr>
            <w:tcW w:w="2161"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Обеспеченность потребления тепловой энергии приборами учета</w:t>
            </w:r>
          </w:p>
        </w:tc>
        <w:tc>
          <w:tcPr>
            <w:tcW w:w="343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Отношение объема тепловой энергии, реализованной по приборам учета, к общему объему реализации тепловой энергии</w:t>
            </w:r>
          </w:p>
        </w:tc>
        <w:tc>
          <w:tcPr>
            <w:tcW w:w="156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E6345B" w:rsidRDefault="00171D1D" w:rsidP="00E6345B">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28,</w:t>
            </w:r>
            <w:r w:rsidR="00E6345B" w:rsidRPr="00E6345B">
              <w:rPr>
                <w:rFonts w:ascii="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auto" w:fill="auto"/>
            <w:vAlign w:val="center"/>
          </w:tcPr>
          <w:p w:rsidR="00171D1D" w:rsidRPr="00E6345B" w:rsidRDefault="00E6345B"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28,5</w:t>
            </w:r>
          </w:p>
        </w:tc>
        <w:tc>
          <w:tcPr>
            <w:tcW w:w="1037" w:type="dxa"/>
            <w:tcBorders>
              <w:top w:val="nil"/>
              <w:left w:val="nil"/>
              <w:bottom w:val="single" w:sz="4" w:space="0" w:color="auto"/>
              <w:right w:val="single" w:sz="4" w:space="0" w:color="auto"/>
            </w:tcBorders>
            <w:shd w:val="clear" w:color="auto" w:fill="auto"/>
            <w:vAlign w:val="center"/>
          </w:tcPr>
          <w:p w:rsidR="00171D1D" w:rsidRPr="00E6345B" w:rsidRDefault="00E6345B"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29</w:t>
            </w:r>
          </w:p>
        </w:tc>
        <w:tc>
          <w:tcPr>
            <w:tcW w:w="1037" w:type="dxa"/>
            <w:tcBorders>
              <w:top w:val="nil"/>
              <w:left w:val="nil"/>
              <w:bottom w:val="single" w:sz="4" w:space="0" w:color="auto"/>
              <w:right w:val="single" w:sz="4" w:space="0" w:color="auto"/>
            </w:tcBorders>
            <w:shd w:val="clear" w:color="auto" w:fill="auto"/>
            <w:vAlign w:val="center"/>
          </w:tcPr>
          <w:p w:rsidR="00171D1D" w:rsidRPr="00E6345B" w:rsidRDefault="00E6345B"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30</w:t>
            </w:r>
          </w:p>
        </w:tc>
        <w:tc>
          <w:tcPr>
            <w:tcW w:w="1037" w:type="dxa"/>
            <w:tcBorders>
              <w:top w:val="nil"/>
              <w:left w:val="nil"/>
              <w:bottom w:val="single" w:sz="4" w:space="0" w:color="auto"/>
              <w:right w:val="single" w:sz="4" w:space="0" w:color="auto"/>
            </w:tcBorders>
            <w:shd w:val="clear" w:color="auto" w:fill="auto"/>
            <w:vAlign w:val="center"/>
          </w:tcPr>
          <w:p w:rsidR="00171D1D" w:rsidRPr="00E6345B" w:rsidRDefault="00E6345B"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30</w:t>
            </w:r>
          </w:p>
        </w:tc>
        <w:tc>
          <w:tcPr>
            <w:tcW w:w="1037" w:type="dxa"/>
            <w:tcBorders>
              <w:top w:val="nil"/>
              <w:left w:val="nil"/>
              <w:bottom w:val="single" w:sz="4" w:space="0" w:color="auto"/>
              <w:right w:val="single" w:sz="4" w:space="0" w:color="auto"/>
            </w:tcBorders>
            <w:shd w:val="clear" w:color="auto" w:fill="auto"/>
            <w:vAlign w:val="center"/>
          </w:tcPr>
          <w:p w:rsidR="00171D1D" w:rsidRPr="00E6345B" w:rsidRDefault="00E6345B"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31</w:t>
            </w:r>
          </w:p>
        </w:tc>
        <w:tc>
          <w:tcPr>
            <w:tcW w:w="1198" w:type="dxa"/>
            <w:tcBorders>
              <w:top w:val="nil"/>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34</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Доступность услуги теплоснабжения для потребителей</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2.3.1.</w:t>
            </w:r>
          </w:p>
        </w:tc>
        <w:tc>
          <w:tcPr>
            <w:tcW w:w="2161"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Доля расходов на оплату услуг теплоснабжения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Отношение среднемесячного платежа за услуги теплоснабжения к среднемесячным денежным доходам населения, обеспеченного централизованным ГВС и отоплением</w:t>
            </w:r>
          </w:p>
        </w:tc>
        <w:tc>
          <w:tcPr>
            <w:tcW w:w="1560" w:type="dxa"/>
            <w:tcBorders>
              <w:top w:val="nil"/>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6</w:t>
            </w:r>
          </w:p>
        </w:tc>
      </w:tr>
      <w:tr w:rsidR="00171D1D" w:rsidRPr="00E6345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2.4.</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Эффективность деятельности</w:t>
            </w:r>
          </w:p>
        </w:tc>
      </w:tr>
      <w:tr w:rsidR="00171D1D" w:rsidRPr="003F76DA" w:rsidTr="00A453CB">
        <w:trPr>
          <w:trHeight w:val="505"/>
        </w:trPr>
        <w:tc>
          <w:tcPr>
            <w:tcW w:w="738" w:type="dxa"/>
            <w:tcBorders>
              <w:top w:val="nil"/>
              <w:left w:val="single" w:sz="4" w:space="0" w:color="auto"/>
              <w:bottom w:val="single" w:sz="4" w:space="0" w:color="000000"/>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2.4.1.</w:t>
            </w:r>
          </w:p>
        </w:tc>
        <w:tc>
          <w:tcPr>
            <w:tcW w:w="2161" w:type="dxa"/>
            <w:tcBorders>
              <w:top w:val="nil"/>
              <w:left w:val="nil"/>
              <w:bottom w:val="single" w:sz="4" w:space="0" w:color="000000"/>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Эффективность использования топлива</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Отношение расхода топлива в условных единицах к объёму тепловой энергии, отпущенной в тепловые сети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кг.у.т./Гкал</w:t>
            </w:r>
          </w:p>
        </w:tc>
        <w:tc>
          <w:tcPr>
            <w:tcW w:w="1078" w:type="dxa"/>
            <w:tcBorders>
              <w:top w:val="single" w:sz="4" w:space="0" w:color="auto"/>
              <w:left w:val="single" w:sz="4" w:space="0" w:color="000000"/>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c>
          <w:tcPr>
            <w:tcW w:w="1198" w:type="dxa"/>
            <w:tcBorders>
              <w:top w:val="single" w:sz="4" w:space="0" w:color="auto"/>
              <w:left w:val="single" w:sz="4" w:space="0" w:color="auto"/>
              <w:bottom w:val="single" w:sz="4" w:space="0" w:color="auto"/>
              <w:right w:val="single" w:sz="4" w:space="0" w:color="auto"/>
            </w:tcBorders>
            <w:vAlign w:val="center"/>
          </w:tcPr>
          <w:p w:rsidR="00171D1D" w:rsidRPr="00E6345B" w:rsidRDefault="00171D1D" w:rsidP="009A2DAA">
            <w:pPr>
              <w:spacing w:after="0" w:line="240" w:lineRule="auto"/>
              <w:jc w:val="both"/>
              <w:rPr>
                <w:rFonts w:ascii="Times New Roman" w:hAnsi="Times New Roman" w:cs="Times New Roman"/>
                <w:sz w:val="20"/>
                <w:szCs w:val="20"/>
              </w:rPr>
            </w:pPr>
            <w:r w:rsidRPr="00E6345B">
              <w:rPr>
                <w:rFonts w:ascii="Times New Roman" w:hAnsi="Times New Roman" w:cs="Times New Roman"/>
                <w:sz w:val="20"/>
                <w:szCs w:val="20"/>
              </w:rPr>
              <w:t>186,1</w:t>
            </w:r>
          </w:p>
        </w:tc>
      </w:tr>
      <w:tr w:rsidR="00171D1D" w:rsidRPr="00A453CB" w:rsidTr="00A453CB">
        <w:trPr>
          <w:trHeight w:val="20"/>
        </w:trPr>
        <w:tc>
          <w:tcPr>
            <w:tcW w:w="738"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2.4.2.</w:t>
            </w:r>
          </w:p>
        </w:tc>
        <w:tc>
          <w:tcPr>
            <w:tcW w:w="2161" w:type="dxa"/>
            <w:tcBorders>
              <w:top w:val="single" w:sz="4" w:space="0" w:color="000000"/>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Эффективность использования воды</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Отношение расхода воды к объёму тепловой энергии, отпущенной в тепловые сети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куб. м/Гкал</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r>
      <w:tr w:rsidR="00171D1D" w:rsidRPr="00A453C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2.4.1.</w:t>
            </w:r>
          </w:p>
        </w:tc>
        <w:tc>
          <w:tcPr>
            <w:tcW w:w="2161"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Эффективность использования электрической энергии</w:t>
            </w:r>
          </w:p>
        </w:tc>
        <w:tc>
          <w:tcPr>
            <w:tcW w:w="343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Отношение расхода электрической к объёму тепловой энергии, отпущенной в тепловые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кВтч/Гкал</w:t>
            </w:r>
          </w:p>
        </w:tc>
        <w:tc>
          <w:tcPr>
            <w:tcW w:w="1078"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198" w:type="dxa"/>
            <w:tcBorders>
              <w:top w:val="nil"/>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r>
      <w:tr w:rsidR="00171D1D" w:rsidRPr="00A453C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2.4.2.</w:t>
            </w:r>
          </w:p>
        </w:tc>
        <w:tc>
          <w:tcPr>
            <w:tcW w:w="2161"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 xml:space="preserve">Производительность труда </w:t>
            </w:r>
          </w:p>
        </w:tc>
        <w:tc>
          <w:tcPr>
            <w:tcW w:w="343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Отношение объема реализации тепловой энергии к численности персонала</w:t>
            </w:r>
          </w:p>
        </w:tc>
        <w:tc>
          <w:tcPr>
            <w:tcW w:w="156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Гкал/чел.</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r>
      <w:tr w:rsidR="00171D1D" w:rsidRPr="00A453C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2.4.3.</w:t>
            </w:r>
          </w:p>
        </w:tc>
        <w:tc>
          <w:tcPr>
            <w:tcW w:w="2161"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Эффективность использования персонала</w:t>
            </w:r>
          </w:p>
        </w:tc>
        <w:tc>
          <w:tcPr>
            <w:tcW w:w="343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Отношение численности персонала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чел/км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нд</w:t>
            </w:r>
          </w:p>
        </w:tc>
      </w:tr>
      <w:tr w:rsidR="00171D1D" w:rsidRPr="00A453CB"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Система водоснабжения</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3.1.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A453CB" w:rsidRDefault="00171D1D" w:rsidP="009A2DAA">
            <w:pPr>
              <w:spacing w:after="0" w:line="240" w:lineRule="auto"/>
              <w:jc w:val="both"/>
              <w:rPr>
                <w:rFonts w:ascii="Times New Roman" w:hAnsi="Times New Roman" w:cs="Times New Roman"/>
                <w:sz w:val="20"/>
                <w:szCs w:val="20"/>
              </w:rPr>
            </w:pPr>
            <w:r w:rsidRPr="00A453CB">
              <w:rPr>
                <w:rFonts w:ascii="Times New Roman" w:hAnsi="Times New Roman" w:cs="Times New Roman"/>
                <w:sz w:val="20"/>
                <w:szCs w:val="20"/>
              </w:rPr>
              <w:t xml:space="preserve">Производственная программа </w:t>
            </w:r>
          </w:p>
        </w:tc>
      </w:tr>
      <w:tr w:rsidR="00DC473A" w:rsidRPr="0027470E" w:rsidTr="00952B65">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DC473A" w:rsidRPr="0027470E" w:rsidRDefault="00DC473A" w:rsidP="00DC473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3.1.1.</w:t>
            </w:r>
          </w:p>
        </w:tc>
        <w:tc>
          <w:tcPr>
            <w:tcW w:w="5591" w:type="dxa"/>
            <w:gridSpan w:val="2"/>
            <w:tcBorders>
              <w:top w:val="single" w:sz="4" w:space="0" w:color="auto"/>
              <w:left w:val="nil"/>
              <w:bottom w:val="single" w:sz="4" w:space="0" w:color="auto"/>
              <w:right w:val="single" w:sz="4" w:space="0" w:color="auto"/>
            </w:tcBorders>
            <w:shd w:val="clear" w:color="auto" w:fill="auto"/>
            <w:vAlign w:val="center"/>
            <w:hideMark/>
          </w:tcPr>
          <w:p w:rsidR="00DC473A" w:rsidRPr="0027470E" w:rsidRDefault="00DC473A" w:rsidP="00DC473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Объём добычи воды</w:t>
            </w:r>
          </w:p>
        </w:tc>
        <w:tc>
          <w:tcPr>
            <w:tcW w:w="1560" w:type="dxa"/>
            <w:tcBorders>
              <w:top w:val="nil"/>
              <w:left w:val="nil"/>
              <w:bottom w:val="single" w:sz="4" w:space="0" w:color="auto"/>
              <w:right w:val="single" w:sz="4" w:space="0" w:color="auto"/>
            </w:tcBorders>
            <w:shd w:val="clear" w:color="auto" w:fill="auto"/>
            <w:vAlign w:val="center"/>
            <w:hideMark/>
          </w:tcPr>
          <w:p w:rsidR="00DC473A" w:rsidRPr="0027470E" w:rsidRDefault="00DC473A" w:rsidP="00DC473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тыс. куб.м.</w:t>
            </w:r>
          </w:p>
        </w:tc>
        <w:tc>
          <w:tcPr>
            <w:tcW w:w="1078" w:type="dxa"/>
            <w:tcBorders>
              <w:top w:val="single" w:sz="4" w:space="0" w:color="auto"/>
              <w:left w:val="nil"/>
              <w:bottom w:val="single" w:sz="4" w:space="0" w:color="auto"/>
              <w:right w:val="single" w:sz="4" w:space="0" w:color="auto"/>
            </w:tcBorders>
            <w:shd w:val="clear" w:color="auto" w:fill="auto"/>
          </w:tcPr>
          <w:p w:rsidR="00DC473A" w:rsidRPr="0027470E" w:rsidRDefault="00DC473A"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348,948</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DC473A"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w:t>
            </w:r>
            <w:r w:rsidR="0027470E" w:rsidRPr="0027470E">
              <w:rPr>
                <w:rFonts w:ascii="Times New Roman" w:hAnsi="Times New Roman" w:cs="Times New Roman"/>
                <w:sz w:val="20"/>
                <w:szCs w:val="20"/>
              </w:rPr>
              <w:t>5</w:t>
            </w:r>
            <w:r w:rsidRPr="0027470E">
              <w:rPr>
                <w:rFonts w:ascii="Times New Roman" w:hAnsi="Times New Roman" w:cs="Times New Roman"/>
                <w:sz w:val="20"/>
                <w:szCs w:val="20"/>
              </w:rPr>
              <w:t>4,4</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DC473A"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w:t>
            </w:r>
            <w:r w:rsidR="0027470E" w:rsidRPr="0027470E">
              <w:rPr>
                <w:rFonts w:ascii="Times New Roman" w:hAnsi="Times New Roman" w:cs="Times New Roman"/>
                <w:sz w:val="20"/>
                <w:szCs w:val="20"/>
              </w:rPr>
              <w:t>6</w:t>
            </w:r>
            <w:r w:rsidRPr="0027470E">
              <w:rPr>
                <w:rFonts w:ascii="Times New Roman" w:hAnsi="Times New Roman" w:cs="Times New Roman"/>
                <w:sz w:val="20"/>
                <w:szCs w:val="20"/>
              </w:rPr>
              <w:t>0,044</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DC473A"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w:t>
            </w:r>
            <w:r w:rsidR="0027470E" w:rsidRPr="0027470E">
              <w:rPr>
                <w:rFonts w:ascii="Times New Roman" w:hAnsi="Times New Roman" w:cs="Times New Roman"/>
                <w:sz w:val="20"/>
                <w:szCs w:val="20"/>
              </w:rPr>
              <w:t>6</w:t>
            </w:r>
            <w:r w:rsidRPr="0027470E">
              <w:rPr>
                <w:rFonts w:ascii="Times New Roman" w:hAnsi="Times New Roman" w:cs="Times New Roman"/>
                <w:sz w:val="20"/>
                <w:szCs w:val="20"/>
              </w:rPr>
              <w:t>5,618</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27470E"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372</w:t>
            </w:r>
            <w:r w:rsidR="00DC473A" w:rsidRPr="0027470E">
              <w:rPr>
                <w:rFonts w:ascii="Times New Roman" w:hAnsi="Times New Roman" w:cs="Times New Roman"/>
                <w:sz w:val="20"/>
                <w:szCs w:val="20"/>
              </w:rPr>
              <w:t>,421</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27470E"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383</w:t>
            </w:r>
            <w:r w:rsidR="00DC473A" w:rsidRPr="0027470E">
              <w:rPr>
                <w:rFonts w:ascii="Times New Roman" w:hAnsi="Times New Roman" w:cs="Times New Roman"/>
                <w:sz w:val="20"/>
                <w:szCs w:val="20"/>
              </w:rPr>
              <w:t>,522</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DC473A" w:rsidRPr="0027470E" w:rsidRDefault="00DC473A" w:rsidP="0027470E">
            <w:pPr>
              <w:spacing w:after="0" w:line="240" w:lineRule="auto"/>
              <w:rPr>
                <w:rFonts w:ascii="Times New Roman" w:hAnsi="Times New Roman" w:cs="Times New Roman"/>
                <w:sz w:val="20"/>
                <w:szCs w:val="20"/>
              </w:rPr>
            </w:pPr>
            <w:r w:rsidRPr="0027470E">
              <w:rPr>
                <w:rFonts w:ascii="Times New Roman" w:hAnsi="Times New Roman" w:cs="Times New Roman"/>
                <w:sz w:val="20"/>
                <w:szCs w:val="20"/>
              </w:rPr>
              <w:t>4</w:t>
            </w:r>
            <w:r w:rsidR="0027470E" w:rsidRPr="0027470E">
              <w:rPr>
                <w:rFonts w:ascii="Times New Roman" w:hAnsi="Times New Roman" w:cs="Times New Roman"/>
                <w:sz w:val="20"/>
                <w:szCs w:val="20"/>
              </w:rPr>
              <w:t>15</w:t>
            </w:r>
            <w:r w:rsidRPr="0027470E">
              <w:rPr>
                <w:rFonts w:ascii="Times New Roman" w:hAnsi="Times New Roman" w:cs="Times New Roman"/>
                <w:sz w:val="20"/>
                <w:szCs w:val="20"/>
              </w:rPr>
              <w:t>,045</w:t>
            </w:r>
          </w:p>
        </w:tc>
      </w:tr>
      <w:tr w:rsidR="00171D1D" w:rsidRPr="0027470E"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3.1.2</w:t>
            </w:r>
          </w:p>
        </w:tc>
        <w:tc>
          <w:tcPr>
            <w:tcW w:w="5591" w:type="dxa"/>
            <w:gridSpan w:val="2"/>
            <w:tcBorders>
              <w:top w:val="single" w:sz="4" w:space="0" w:color="auto"/>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Объём реализации воды</w:t>
            </w:r>
          </w:p>
        </w:tc>
        <w:tc>
          <w:tcPr>
            <w:tcW w:w="156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тыс. куб.м.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348,948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27470E">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319,1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323,42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328,72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336,28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341,83</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393,24</w:t>
            </w:r>
          </w:p>
        </w:tc>
      </w:tr>
      <w:tr w:rsidR="00171D1D" w:rsidRPr="0027470E"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3.1.3.</w:t>
            </w:r>
          </w:p>
        </w:tc>
        <w:tc>
          <w:tcPr>
            <w:tcW w:w="2161"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Уровень обеспеченности населения централизованным водоснабжением</w:t>
            </w:r>
          </w:p>
        </w:tc>
        <w:tc>
          <w:tcPr>
            <w:tcW w:w="343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Отношение численности населения, получающего услугу централизованного водоснабжения к общей численности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51,2</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51,2</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51,4</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51,8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52,6</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53,2</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27470E"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60</w:t>
            </w:r>
          </w:p>
        </w:tc>
      </w:tr>
      <w:tr w:rsidR="00171D1D" w:rsidRPr="0027470E"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3.1.4.</w:t>
            </w:r>
          </w:p>
        </w:tc>
        <w:tc>
          <w:tcPr>
            <w:tcW w:w="2161"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Обеспеченность водоснабжения приборами учета</w:t>
            </w:r>
          </w:p>
        </w:tc>
        <w:tc>
          <w:tcPr>
            <w:tcW w:w="343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Отношение объема воды, реализованной по приборам учета, к общему объему реализации воды</w:t>
            </w:r>
          </w:p>
        </w:tc>
        <w:tc>
          <w:tcPr>
            <w:tcW w:w="156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27470E" w:rsidRDefault="00B25364"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19</w:t>
            </w:r>
          </w:p>
        </w:tc>
        <w:tc>
          <w:tcPr>
            <w:tcW w:w="1037" w:type="dxa"/>
            <w:tcBorders>
              <w:top w:val="nil"/>
              <w:left w:val="nil"/>
              <w:bottom w:val="single" w:sz="4" w:space="0" w:color="auto"/>
              <w:right w:val="single" w:sz="4" w:space="0" w:color="auto"/>
            </w:tcBorders>
            <w:shd w:val="clear" w:color="auto" w:fill="auto"/>
            <w:vAlign w:val="center"/>
          </w:tcPr>
          <w:p w:rsidR="00171D1D" w:rsidRPr="0027470E" w:rsidRDefault="00B25364"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19</w:t>
            </w:r>
          </w:p>
        </w:tc>
        <w:tc>
          <w:tcPr>
            <w:tcW w:w="1037" w:type="dxa"/>
            <w:tcBorders>
              <w:top w:val="nil"/>
              <w:left w:val="nil"/>
              <w:bottom w:val="single" w:sz="4" w:space="0" w:color="auto"/>
              <w:right w:val="single" w:sz="4" w:space="0" w:color="auto"/>
            </w:tcBorders>
            <w:shd w:val="clear" w:color="auto" w:fill="auto"/>
            <w:vAlign w:val="center"/>
          </w:tcPr>
          <w:p w:rsidR="00171D1D" w:rsidRPr="0027470E" w:rsidRDefault="00B25364"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19</w:t>
            </w:r>
          </w:p>
        </w:tc>
        <w:tc>
          <w:tcPr>
            <w:tcW w:w="1037" w:type="dxa"/>
            <w:tcBorders>
              <w:top w:val="nil"/>
              <w:left w:val="nil"/>
              <w:bottom w:val="single" w:sz="4" w:space="0" w:color="auto"/>
              <w:right w:val="single" w:sz="4" w:space="0" w:color="auto"/>
            </w:tcBorders>
            <w:shd w:val="clear" w:color="auto" w:fill="auto"/>
            <w:vAlign w:val="center"/>
          </w:tcPr>
          <w:p w:rsidR="00171D1D" w:rsidRPr="0027470E" w:rsidRDefault="00A453CB"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24</w:t>
            </w:r>
          </w:p>
        </w:tc>
        <w:tc>
          <w:tcPr>
            <w:tcW w:w="1037" w:type="dxa"/>
            <w:tcBorders>
              <w:top w:val="nil"/>
              <w:left w:val="nil"/>
              <w:bottom w:val="single" w:sz="4" w:space="0" w:color="auto"/>
              <w:right w:val="single" w:sz="4" w:space="0" w:color="auto"/>
            </w:tcBorders>
            <w:shd w:val="clear" w:color="auto" w:fill="auto"/>
            <w:vAlign w:val="center"/>
          </w:tcPr>
          <w:p w:rsidR="00171D1D" w:rsidRPr="0027470E" w:rsidRDefault="00A453CB"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24</w:t>
            </w:r>
          </w:p>
        </w:tc>
        <w:tc>
          <w:tcPr>
            <w:tcW w:w="1037" w:type="dxa"/>
            <w:tcBorders>
              <w:top w:val="nil"/>
              <w:left w:val="nil"/>
              <w:bottom w:val="single" w:sz="4" w:space="0" w:color="auto"/>
              <w:right w:val="single" w:sz="4" w:space="0" w:color="auto"/>
            </w:tcBorders>
            <w:shd w:val="clear" w:color="auto" w:fill="auto"/>
            <w:vAlign w:val="center"/>
          </w:tcPr>
          <w:p w:rsidR="00171D1D" w:rsidRPr="0027470E" w:rsidRDefault="00A453CB"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28</w:t>
            </w:r>
          </w:p>
        </w:tc>
        <w:tc>
          <w:tcPr>
            <w:tcW w:w="1198" w:type="dxa"/>
            <w:tcBorders>
              <w:top w:val="nil"/>
              <w:left w:val="nil"/>
              <w:bottom w:val="single" w:sz="4" w:space="0" w:color="auto"/>
              <w:right w:val="single" w:sz="4" w:space="0" w:color="auto"/>
            </w:tcBorders>
            <w:shd w:val="clear" w:color="auto" w:fill="auto"/>
            <w:vAlign w:val="center"/>
          </w:tcPr>
          <w:p w:rsidR="00171D1D" w:rsidRPr="0027470E" w:rsidRDefault="00A453CB"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35</w:t>
            </w:r>
          </w:p>
        </w:tc>
      </w:tr>
      <w:tr w:rsidR="00171D1D" w:rsidRPr="0027470E"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3.1.5.</w:t>
            </w:r>
          </w:p>
        </w:tc>
        <w:tc>
          <w:tcPr>
            <w:tcW w:w="2161"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Уровень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Отношение объема потерь к объему отпуска в сеть</w:t>
            </w:r>
          </w:p>
        </w:tc>
        <w:tc>
          <w:tcPr>
            <w:tcW w:w="156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10</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5</w:t>
            </w:r>
          </w:p>
        </w:tc>
      </w:tr>
      <w:tr w:rsidR="00171D1D" w:rsidRPr="0027470E"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3.1.6.</w:t>
            </w:r>
          </w:p>
        </w:tc>
        <w:tc>
          <w:tcPr>
            <w:tcW w:w="2161"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Коэффициент потерь</w:t>
            </w:r>
          </w:p>
        </w:tc>
        <w:tc>
          <w:tcPr>
            <w:tcW w:w="343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Отношение объема потерь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куб.м./км</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27470E" w:rsidRDefault="00171D1D" w:rsidP="009A2DAA">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0,638</w:t>
            </w:r>
          </w:p>
        </w:tc>
      </w:tr>
      <w:tr w:rsidR="0027470E" w:rsidRPr="003F76DA" w:rsidTr="00952B65">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27470E" w:rsidRPr="0027470E" w:rsidRDefault="0027470E" w:rsidP="0027470E">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3.1.7.</w:t>
            </w:r>
          </w:p>
        </w:tc>
        <w:tc>
          <w:tcPr>
            <w:tcW w:w="2161" w:type="dxa"/>
            <w:tcBorders>
              <w:top w:val="nil"/>
              <w:left w:val="nil"/>
              <w:bottom w:val="single" w:sz="4" w:space="0" w:color="auto"/>
              <w:right w:val="single" w:sz="4" w:space="0" w:color="auto"/>
            </w:tcBorders>
            <w:shd w:val="clear" w:color="auto" w:fill="auto"/>
            <w:vAlign w:val="center"/>
            <w:hideMark/>
          </w:tcPr>
          <w:p w:rsidR="0027470E" w:rsidRPr="0027470E" w:rsidRDefault="0027470E" w:rsidP="0027470E">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Удельное водопотребление</w:t>
            </w:r>
          </w:p>
        </w:tc>
        <w:tc>
          <w:tcPr>
            <w:tcW w:w="3430" w:type="dxa"/>
            <w:tcBorders>
              <w:top w:val="nil"/>
              <w:left w:val="nil"/>
              <w:bottom w:val="single" w:sz="4" w:space="0" w:color="auto"/>
              <w:right w:val="single" w:sz="4" w:space="0" w:color="auto"/>
            </w:tcBorders>
            <w:shd w:val="clear" w:color="auto" w:fill="auto"/>
            <w:vAlign w:val="center"/>
            <w:hideMark/>
          </w:tcPr>
          <w:p w:rsidR="0027470E" w:rsidRPr="0027470E" w:rsidRDefault="0027470E" w:rsidP="0027470E">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Отношение объема реализации воды к численности населения, получающего услугу централизованного водоснабжения</w:t>
            </w:r>
          </w:p>
        </w:tc>
        <w:tc>
          <w:tcPr>
            <w:tcW w:w="1560" w:type="dxa"/>
            <w:tcBorders>
              <w:top w:val="nil"/>
              <w:left w:val="nil"/>
              <w:bottom w:val="single" w:sz="4" w:space="0" w:color="auto"/>
              <w:right w:val="single" w:sz="4" w:space="0" w:color="auto"/>
            </w:tcBorders>
            <w:shd w:val="clear" w:color="auto" w:fill="auto"/>
            <w:vAlign w:val="center"/>
            <w:hideMark/>
          </w:tcPr>
          <w:p w:rsidR="0027470E" w:rsidRPr="0027470E" w:rsidRDefault="0027470E" w:rsidP="0027470E">
            <w:pPr>
              <w:spacing w:after="0" w:line="240" w:lineRule="auto"/>
              <w:jc w:val="both"/>
              <w:rPr>
                <w:rFonts w:ascii="Times New Roman" w:hAnsi="Times New Roman" w:cs="Times New Roman"/>
                <w:sz w:val="20"/>
                <w:szCs w:val="20"/>
              </w:rPr>
            </w:pPr>
            <w:r w:rsidRPr="0027470E">
              <w:rPr>
                <w:rFonts w:ascii="Times New Roman" w:hAnsi="Times New Roman" w:cs="Times New Roman"/>
                <w:sz w:val="20"/>
                <w:szCs w:val="20"/>
              </w:rPr>
              <w:t>куб.м./чел</w:t>
            </w:r>
          </w:p>
        </w:tc>
        <w:tc>
          <w:tcPr>
            <w:tcW w:w="1078"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037"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037"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037"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037"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037"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c>
          <w:tcPr>
            <w:tcW w:w="1198" w:type="dxa"/>
            <w:tcBorders>
              <w:top w:val="single" w:sz="4" w:space="0" w:color="auto"/>
              <w:left w:val="nil"/>
              <w:bottom w:val="single" w:sz="4" w:space="0" w:color="auto"/>
              <w:right w:val="single" w:sz="4" w:space="0" w:color="auto"/>
            </w:tcBorders>
            <w:shd w:val="clear" w:color="auto" w:fill="auto"/>
            <w:vAlign w:val="center"/>
          </w:tcPr>
          <w:p w:rsidR="0027470E" w:rsidRPr="0027470E" w:rsidRDefault="0027470E" w:rsidP="002747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15,17</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Качество водоснабжения</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3.2.1.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Уровень контроля качества воды</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фактического количества проб на системах водоснабжения к нормативному</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3.2.2.</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Соответствие качества воды установленным требованиям</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количества проб, соответствующих нормативам, к общему количеству проб</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Надёжность водоснабжения</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3.3.1.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Аварийность системы водоснабжения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количества аварий на системах водоснабжения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ед./км.</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0,9</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0,9</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0,7</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0,9</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0,9</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0,7</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0,2</w:t>
            </w:r>
          </w:p>
        </w:tc>
      </w:tr>
      <w:tr w:rsidR="00B25364"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3.3.2.</w:t>
            </w:r>
          </w:p>
        </w:tc>
        <w:tc>
          <w:tcPr>
            <w:tcW w:w="2161" w:type="dxa"/>
            <w:tcBorders>
              <w:top w:val="nil"/>
              <w:left w:val="nil"/>
              <w:bottom w:val="single" w:sz="4" w:space="0" w:color="auto"/>
              <w:right w:val="single" w:sz="4" w:space="0" w:color="auto"/>
            </w:tcBorders>
            <w:shd w:val="clear" w:color="auto" w:fill="auto"/>
            <w:vAlign w:val="center"/>
            <w:hideMark/>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Удельный вес сетей, нуждающихся в замене</w:t>
            </w:r>
          </w:p>
        </w:tc>
        <w:tc>
          <w:tcPr>
            <w:tcW w:w="3430" w:type="dxa"/>
            <w:tcBorders>
              <w:top w:val="nil"/>
              <w:left w:val="nil"/>
              <w:bottom w:val="single" w:sz="4" w:space="0" w:color="auto"/>
              <w:right w:val="single" w:sz="4" w:space="0" w:color="auto"/>
            </w:tcBorders>
            <w:shd w:val="clear" w:color="auto" w:fill="auto"/>
            <w:vAlign w:val="center"/>
            <w:hideMark/>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протяженности сетей, нуждающихся в замене,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85</w:t>
            </w:r>
          </w:p>
        </w:tc>
        <w:tc>
          <w:tcPr>
            <w:tcW w:w="1037"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85</w:t>
            </w:r>
          </w:p>
        </w:tc>
        <w:tc>
          <w:tcPr>
            <w:tcW w:w="1037"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85</w:t>
            </w:r>
          </w:p>
        </w:tc>
        <w:tc>
          <w:tcPr>
            <w:tcW w:w="1037"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55</w:t>
            </w:r>
          </w:p>
        </w:tc>
        <w:tc>
          <w:tcPr>
            <w:tcW w:w="1037"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55</w:t>
            </w:r>
          </w:p>
        </w:tc>
        <w:tc>
          <w:tcPr>
            <w:tcW w:w="1198" w:type="dxa"/>
            <w:tcBorders>
              <w:top w:val="nil"/>
              <w:left w:val="nil"/>
              <w:bottom w:val="single" w:sz="4" w:space="0" w:color="auto"/>
              <w:right w:val="single" w:sz="4" w:space="0" w:color="auto"/>
            </w:tcBorders>
            <w:shd w:val="clear" w:color="auto" w:fill="auto"/>
            <w:vAlign w:val="center"/>
          </w:tcPr>
          <w:p w:rsidR="00B25364"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3.4.</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Доступность услуги водоснабжения для потребителей</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3.4.1.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Доля расходов на оплату услуг водоснабжения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среднемесячного платежа за услуги водоснабжения к среднемесячным денежным доходам населения проживающего в домах с централизованным холодным и горячим водоснабжением, водоотведением оборудованными унитазами, мойками, раковинами, ваннами длиной 1650-1700 мм с душами</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3.5.</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Эффективность деятельности</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3.5.1.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Эффективность использования электрической энергии</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расхода электрической энергии к объёму реализации воды</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кВтч/м.куб.</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3.5.2.</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 xml:space="preserve">Производительность труда </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объема реализации воды к численности персонала</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тыс.м.куб./</w:t>
            </w:r>
          </w:p>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чел</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3.5.3.</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Эффективность использования персонала</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численности персонала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чел/км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нд</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Система водоотведения</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Производственная программа</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162B44" w:rsidRDefault="00171D1D"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4.1.1.</w:t>
            </w:r>
          </w:p>
        </w:tc>
        <w:tc>
          <w:tcPr>
            <w:tcW w:w="5591" w:type="dxa"/>
            <w:gridSpan w:val="2"/>
            <w:tcBorders>
              <w:top w:val="single" w:sz="4" w:space="0" w:color="auto"/>
              <w:left w:val="nil"/>
              <w:bottom w:val="single" w:sz="4" w:space="0" w:color="auto"/>
              <w:right w:val="single" w:sz="4" w:space="0" w:color="auto"/>
            </w:tcBorders>
            <w:shd w:val="clear" w:color="auto" w:fill="auto"/>
            <w:vAlign w:val="center"/>
            <w:hideMark/>
          </w:tcPr>
          <w:p w:rsidR="00171D1D" w:rsidRPr="00162B44" w:rsidRDefault="00171D1D"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Объём водоотведения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162B44" w:rsidRDefault="00171D1D"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тыс. куб.м.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61,24</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64,2</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64,3</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64,8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65,8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67,9</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162B44" w:rsidRDefault="00162B44" w:rsidP="009A2DAA">
            <w:pPr>
              <w:spacing w:after="0" w:line="240" w:lineRule="auto"/>
              <w:jc w:val="both"/>
              <w:rPr>
                <w:rFonts w:ascii="Times New Roman" w:hAnsi="Times New Roman" w:cs="Times New Roman"/>
                <w:sz w:val="20"/>
                <w:szCs w:val="20"/>
              </w:rPr>
            </w:pPr>
            <w:r w:rsidRPr="00162B44">
              <w:rPr>
                <w:rFonts w:ascii="Times New Roman" w:hAnsi="Times New Roman" w:cs="Times New Roman"/>
                <w:sz w:val="20"/>
                <w:szCs w:val="20"/>
              </w:rPr>
              <w:t>80</w:t>
            </w:r>
            <w:r w:rsidR="00171D1D" w:rsidRPr="00162B44">
              <w:rPr>
                <w:rFonts w:ascii="Times New Roman" w:hAnsi="Times New Roman" w:cs="Times New Roman"/>
                <w:sz w:val="20"/>
                <w:szCs w:val="20"/>
              </w:rPr>
              <w:t>,8</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4.1.2.</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Уровень обеспеченности населения централизованным водоотведением</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численности населения, получающего услугу централизованного водоотведения к общей численности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162B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162B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162B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037"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162B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19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62B44" w:rsidP="00162B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Качество водоотведения</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4.2.1.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Доля очищаемых сточных вод</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объема отведенных стоков, пропущенных через очистные сооружения, к объему отведенных стоков</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4.2.2.</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Соответствие качества очистки сточных вод установленным требованиям</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количества проб, соответствующих нормативам, к общему количеству проб</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Надёжность водоотведения</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4.3.1.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Аварийность системы водоотведения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количества аварий на системах водоснабжения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ед./км.</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4.3.2.</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Удельный вес сетей, нуждающихся в замене</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протяженности сетей, нуждающихся в замене, к протяженности сети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B25364" w:rsidRDefault="00C727C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B2536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B2536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B2536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B25364"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auto" w:fill="auto"/>
            <w:vAlign w:val="center"/>
          </w:tcPr>
          <w:p w:rsidR="00171D1D" w:rsidRPr="00B25364" w:rsidRDefault="00B25364" w:rsidP="00B25364">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5</w:t>
            </w:r>
          </w:p>
        </w:tc>
        <w:tc>
          <w:tcPr>
            <w:tcW w:w="1198" w:type="dxa"/>
            <w:tcBorders>
              <w:top w:val="nil"/>
              <w:left w:val="nil"/>
              <w:bottom w:val="single" w:sz="4" w:space="0" w:color="auto"/>
              <w:right w:val="single" w:sz="4" w:space="0" w:color="auto"/>
            </w:tcBorders>
            <w:shd w:val="clear" w:color="auto" w:fill="auto"/>
            <w:vAlign w:val="center"/>
          </w:tcPr>
          <w:p w:rsidR="00171D1D" w:rsidRPr="00B25364" w:rsidRDefault="00B25364"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0</w:t>
            </w:r>
          </w:p>
        </w:tc>
      </w:tr>
      <w:tr w:rsidR="00171D1D" w:rsidRPr="00B25364"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4.4.</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Доступность услуги водоотведения для потребителей</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4.4.1.</w:t>
            </w:r>
          </w:p>
        </w:tc>
        <w:tc>
          <w:tcPr>
            <w:tcW w:w="2161"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Доля расходов на оплату услуг водоснабжения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Отношение среднемесячного платежа за услуги водоотведения к среднемесячным денежным доходам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B25364" w:rsidRDefault="00171D1D" w:rsidP="009A2DAA">
            <w:pPr>
              <w:spacing w:after="0" w:line="240" w:lineRule="auto"/>
              <w:jc w:val="both"/>
              <w:rPr>
                <w:rFonts w:ascii="Times New Roman" w:hAnsi="Times New Roman" w:cs="Times New Roman"/>
                <w:sz w:val="20"/>
                <w:szCs w:val="20"/>
              </w:rPr>
            </w:pPr>
            <w:r w:rsidRPr="00B25364">
              <w:rPr>
                <w:rFonts w:ascii="Times New Roman" w:hAnsi="Times New Roman" w:cs="Times New Roman"/>
                <w:sz w:val="20"/>
                <w:szCs w:val="20"/>
              </w:rPr>
              <w:t>1</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4.5.</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Эффективность деятельности</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4.5.1.</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Эффективность использования электрической энергии на очистку сточных вод</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расхода электрической энергии к объёму очищенных стоков</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кВтч/м.куб.</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7,0</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4.5.2.</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 xml:space="preserve">Производительность труда </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объема водоотведения к численности персонала</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тыс.м. куб./чел.</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4.5.3.</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Эффективность использования персонала</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численности персонала к протяженности сетей</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чел/км</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Система газоснабжения</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 xml:space="preserve">Производственная программа </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5.1.1.</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Спрос на услуги газоснабжения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Потребление газа</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млн. м3</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2,57</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2,56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2,55</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2,54</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2,53</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2,48</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5.1.2.</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Уровень обеспеченности услугой по газоснабжению</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численности населения, получающего услугу газоснабжения к общей численности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C727CD" w:rsidP="009A2D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r>
      <w:tr w:rsidR="00C727C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5.1.3.</w:t>
            </w:r>
          </w:p>
        </w:tc>
        <w:tc>
          <w:tcPr>
            <w:tcW w:w="2161" w:type="dxa"/>
            <w:tcBorders>
              <w:top w:val="nil"/>
              <w:left w:val="nil"/>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Охват потребителей природного газа приборами учета</w:t>
            </w:r>
          </w:p>
        </w:tc>
        <w:tc>
          <w:tcPr>
            <w:tcW w:w="3430" w:type="dxa"/>
            <w:tcBorders>
              <w:top w:val="nil"/>
              <w:left w:val="nil"/>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Доля объемов потребляемого природного газа расчеты за который осуществляются с использованием индивидуальных приборов учета</w:t>
            </w:r>
          </w:p>
        </w:tc>
        <w:tc>
          <w:tcPr>
            <w:tcW w:w="1560" w:type="dxa"/>
            <w:tcBorders>
              <w:top w:val="nil"/>
              <w:left w:val="nil"/>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96,3</w:t>
            </w:r>
          </w:p>
        </w:tc>
        <w:tc>
          <w:tcPr>
            <w:tcW w:w="1037"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37"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198" w:type="dxa"/>
            <w:tcBorders>
              <w:top w:val="nil"/>
              <w:left w:val="nil"/>
              <w:bottom w:val="single" w:sz="4" w:space="0" w:color="auto"/>
              <w:right w:val="single" w:sz="4" w:space="0" w:color="auto"/>
            </w:tcBorders>
            <w:shd w:val="clear" w:color="auto" w:fill="auto"/>
            <w:vAlign w:val="center"/>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Доступность услуги газоснабжения для потребителей</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5.2.1.</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Доля расходов на оплату услуг газоснабжения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среднемесячного платежа за услуги газоснабжения к среднемесячным денежным доходам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Сбор и утилизация ТКО</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6.1.</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 xml:space="preserve">Производственная программа </w:t>
            </w:r>
          </w:p>
        </w:tc>
      </w:tr>
      <w:tr w:rsidR="00C727CD" w:rsidRPr="00C727CD" w:rsidTr="00A51D6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6.1.1.</w:t>
            </w:r>
          </w:p>
        </w:tc>
        <w:tc>
          <w:tcPr>
            <w:tcW w:w="5591" w:type="dxa"/>
            <w:gridSpan w:val="2"/>
            <w:tcBorders>
              <w:top w:val="single" w:sz="4" w:space="0" w:color="auto"/>
              <w:left w:val="nil"/>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Объем вывоза ТКО от населения</w:t>
            </w:r>
          </w:p>
        </w:tc>
        <w:tc>
          <w:tcPr>
            <w:tcW w:w="1560" w:type="dxa"/>
            <w:tcBorders>
              <w:top w:val="nil"/>
              <w:left w:val="nil"/>
              <w:bottom w:val="single" w:sz="4" w:space="0" w:color="auto"/>
              <w:right w:val="single" w:sz="4" w:space="0" w:color="auto"/>
            </w:tcBorders>
            <w:shd w:val="clear" w:color="auto" w:fill="auto"/>
            <w:vAlign w:val="center"/>
            <w:hideMark/>
          </w:tcPr>
          <w:p w:rsidR="00C727CD" w:rsidRPr="00C727CD" w:rsidRDefault="00C727CD" w:rsidP="00C727CD">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тыс.т.</w:t>
            </w:r>
          </w:p>
        </w:tc>
        <w:tc>
          <w:tcPr>
            <w:tcW w:w="1078" w:type="dxa"/>
            <w:tcBorders>
              <w:top w:val="nil"/>
              <w:left w:val="nil"/>
              <w:bottom w:val="single" w:sz="4" w:space="0" w:color="auto"/>
              <w:right w:val="single" w:sz="4" w:space="0" w:color="auto"/>
            </w:tcBorders>
            <w:shd w:val="clear" w:color="auto" w:fill="auto"/>
            <w:vAlign w:val="bottom"/>
          </w:tcPr>
          <w:p w:rsidR="00C727CD" w:rsidRPr="00C727CD" w:rsidRDefault="00C727CD" w:rsidP="00C727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c>
          <w:tcPr>
            <w:tcW w:w="1037"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c>
          <w:tcPr>
            <w:tcW w:w="1198" w:type="dxa"/>
            <w:tcBorders>
              <w:top w:val="nil"/>
              <w:left w:val="nil"/>
              <w:bottom w:val="single" w:sz="4" w:space="0" w:color="auto"/>
              <w:right w:val="single" w:sz="4" w:space="0" w:color="auto"/>
            </w:tcBorders>
            <w:shd w:val="clear" w:color="auto" w:fill="auto"/>
          </w:tcPr>
          <w:p w:rsidR="00C727CD" w:rsidRDefault="00C727CD" w:rsidP="00C727CD">
            <w:pPr>
              <w:spacing w:after="0" w:line="240" w:lineRule="auto"/>
            </w:pPr>
            <w:r w:rsidRPr="00E515CE">
              <w:rPr>
                <w:rFonts w:ascii="Times New Roman" w:hAnsi="Times New Roman" w:cs="Times New Roman"/>
                <w:sz w:val="20"/>
                <w:szCs w:val="20"/>
              </w:rPr>
              <w:t>н/д</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6.1.2.</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Уровень обеспеченности услугой по вывозу и утилизации ТКО</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численности населения, получающего услугу по вывозу и утилизации ТКО к общей численности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100,00</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6.1.3.</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Удельное образование ТКО</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объема ТКО к численности населения, получающего услуги</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куб.м./чел.</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1,896</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6.2.</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Надёжность вывоза и утилизации ТКО</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6.2.1.</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Уровень наполняемости полигона, %</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накопленного объема ТКО к проектной вместимости</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37"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198" w:type="dxa"/>
            <w:tcBorders>
              <w:top w:val="nil"/>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r>
      <w:tr w:rsidR="00171D1D" w:rsidRPr="00C727CD"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6.3.</w:t>
            </w:r>
          </w:p>
        </w:tc>
        <w:tc>
          <w:tcPr>
            <w:tcW w:w="14612" w:type="dxa"/>
            <w:gridSpan w:val="10"/>
            <w:tcBorders>
              <w:top w:val="single" w:sz="4" w:space="0" w:color="auto"/>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Доступность услуги по вывозу и утилизации ТКО</w:t>
            </w:r>
          </w:p>
        </w:tc>
      </w:tr>
      <w:tr w:rsidR="00171D1D" w:rsidRPr="003F76DA" w:rsidTr="00592BA7">
        <w:trPr>
          <w:trHeight w:val="2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6.3.1.</w:t>
            </w:r>
          </w:p>
        </w:tc>
        <w:tc>
          <w:tcPr>
            <w:tcW w:w="2161"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Доля расходов на оплату услуг по вывозу и утилизации ТКО в совокупном доходе населения</w:t>
            </w:r>
          </w:p>
        </w:tc>
        <w:tc>
          <w:tcPr>
            <w:tcW w:w="343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Отношение среднемесячного платежа за услуги по вывозу и утилизации ТКО к среднемесячным денежным доходам населения</w:t>
            </w:r>
          </w:p>
        </w:tc>
        <w:tc>
          <w:tcPr>
            <w:tcW w:w="1560" w:type="dxa"/>
            <w:tcBorders>
              <w:top w:val="nil"/>
              <w:left w:val="nil"/>
              <w:bottom w:val="single" w:sz="4" w:space="0" w:color="auto"/>
              <w:right w:val="single" w:sz="4" w:space="0" w:color="auto"/>
            </w:tcBorders>
            <w:shd w:val="clear" w:color="auto" w:fill="auto"/>
            <w:vAlign w:val="center"/>
            <w:hideMark/>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C727CD" w:rsidRDefault="00171D1D" w:rsidP="009A2DAA">
            <w:pPr>
              <w:spacing w:after="0" w:line="240" w:lineRule="auto"/>
              <w:jc w:val="both"/>
              <w:rPr>
                <w:rFonts w:ascii="Times New Roman" w:hAnsi="Times New Roman" w:cs="Times New Roman"/>
                <w:sz w:val="20"/>
                <w:szCs w:val="20"/>
              </w:rPr>
            </w:pPr>
            <w:r w:rsidRPr="00C727CD">
              <w:rPr>
                <w:rFonts w:ascii="Times New Roman" w:hAnsi="Times New Roman" w:cs="Times New Roman"/>
                <w:sz w:val="20"/>
                <w:szCs w:val="20"/>
              </w:rPr>
              <w:t>0,2</w:t>
            </w:r>
          </w:p>
        </w:tc>
      </w:tr>
    </w:tbl>
    <w:p w:rsidR="006C0B44" w:rsidRDefault="006C0B44" w:rsidP="009A2DAA">
      <w:pPr>
        <w:spacing w:after="0" w:line="240" w:lineRule="auto"/>
        <w:jc w:val="both"/>
        <w:rPr>
          <w:rFonts w:ascii="Times New Roman" w:hAnsi="Times New Roman" w:cs="Times New Roman"/>
          <w:highlight w:val="yellow"/>
        </w:rPr>
        <w:sectPr w:rsidR="006C0B44" w:rsidSect="006C0B44">
          <w:pgSz w:w="16838" w:h="11906" w:orient="landscape"/>
          <w:pgMar w:top="1418" w:right="1134" w:bottom="851" w:left="1134" w:header="709" w:footer="459" w:gutter="0"/>
          <w:cols w:space="708"/>
          <w:titlePg/>
          <w:docGrid w:linePitch="360"/>
        </w:sectPr>
      </w:pPr>
    </w:p>
    <w:p w:rsidR="00171D1D" w:rsidRPr="003F76DA" w:rsidRDefault="00171D1D" w:rsidP="009A2DAA">
      <w:pPr>
        <w:spacing w:after="0" w:line="240" w:lineRule="auto"/>
        <w:jc w:val="both"/>
        <w:rPr>
          <w:rFonts w:ascii="Times New Roman" w:hAnsi="Times New Roman" w:cs="Times New Roman"/>
          <w:highlight w:val="yellow"/>
        </w:rPr>
      </w:pPr>
    </w:p>
    <w:p w:rsidR="00171D1D" w:rsidRDefault="00171D1D" w:rsidP="009A2DAA">
      <w:pPr>
        <w:spacing w:after="0" w:line="240" w:lineRule="auto"/>
        <w:jc w:val="both"/>
        <w:rPr>
          <w:rFonts w:ascii="Times New Roman" w:hAnsi="Times New Roman" w:cs="Times New Roman"/>
          <w:highlight w:val="yellow"/>
        </w:rPr>
      </w:pPr>
      <w:r w:rsidRPr="00727304">
        <w:rPr>
          <w:rFonts w:ascii="Times New Roman" w:hAnsi="Times New Roman" w:cs="Times New Roman"/>
        </w:rPr>
        <w:t>Таблица 5.2</w:t>
      </w:r>
      <w:r w:rsidR="00196FE5">
        <w:rPr>
          <w:rFonts w:ascii="Times New Roman" w:hAnsi="Times New Roman" w:cs="Times New Roman"/>
        </w:rPr>
        <w:t xml:space="preserve">. </w:t>
      </w:r>
      <w:r w:rsidRPr="00727304">
        <w:rPr>
          <w:rFonts w:ascii="Times New Roman" w:hAnsi="Times New Roman" w:cs="Times New Roman"/>
        </w:rPr>
        <w:t xml:space="preserve">Целевые индикаторы и показатели муниципальной программы </w:t>
      </w:r>
      <w:r w:rsidR="003F76DA" w:rsidRPr="00727304">
        <w:rPr>
          <w:rFonts w:ascii="Times New Roman" w:hAnsi="Times New Roman" w:cs="Times New Roman"/>
        </w:rPr>
        <w:t>Комсомоль</w:t>
      </w:r>
      <w:r w:rsidRPr="00727304">
        <w:rPr>
          <w:rFonts w:ascii="Times New Roman" w:hAnsi="Times New Roman" w:cs="Times New Roman"/>
        </w:rPr>
        <w:t>ского муниципального округа Чувашской Республики «</w:t>
      </w:r>
      <w:r w:rsidR="00727304" w:rsidRPr="00727304">
        <w:rPr>
          <w:rFonts w:ascii="Times New Roman" w:hAnsi="Times New Roman" w:cs="Times New Roman"/>
        </w:rPr>
        <w:t>Об утверждении муниципальной программы Комсомольского муниципального округа Чувашской Республики «Энергосбережение и повышение энергетической эффективности в Комсомольском муниципальном округе Чувашской Республики на 2023-2025 годы и на период до 2035 года»</w:t>
      </w:r>
    </w:p>
    <w:tbl>
      <w:tblPr>
        <w:tblW w:w="5000" w:type="pct"/>
        <w:tblLook w:val="04A0" w:firstRow="1" w:lastRow="0" w:firstColumn="1" w:lastColumn="0" w:noHBand="0" w:noVBand="1"/>
      </w:tblPr>
      <w:tblGrid>
        <w:gridCol w:w="468"/>
        <w:gridCol w:w="4523"/>
        <w:gridCol w:w="958"/>
        <w:gridCol w:w="736"/>
        <w:gridCol w:w="736"/>
        <w:gridCol w:w="736"/>
        <w:gridCol w:w="736"/>
        <w:gridCol w:w="736"/>
      </w:tblGrid>
      <w:tr w:rsidR="00727304" w:rsidRPr="005C459D" w:rsidTr="00A51D67">
        <w:trPr>
          <w:trHeight w:val="300"/>
          <w:tblHeader/>
        </w:trPr>
        <w:tc>
          <w:tcPr>
            <w:tcW w:w="33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 п.п.</w:t>
            </w:r>
          </w:p>
        </w:tc>
        <w:tc>
          <w:tcPr>
            <w:tcW w:w="252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Целевой показатель (индикатор) (наименование)</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Единица измерения</w:t>
            </w:r>
          </w:p>
        </w:tc>
        <w:tc>
          <w:tcPr>
            <w:tcW w:w="1691" w:type="pct"/>
            <w:gridSpan w:val="5"/>
            <w:tcBorders>
              <w:top w:val="single" w:sz="4" w:space="0" w:color="auto"/>
              <w:left w:val="nil"/>
              <w:bottom w:val="single" w:sz="4" w:space="0" w:color="auto"/>
              <w:right w:val="single" w:sz="4" w:space="0" w:color="auto"/>
            </w:tcBorders>
            <w:shd w:val="clear" w:color="000000" w:fill="F2F2F2"/>
            <w:vAlign w:val="center"/>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Значения целевых показателей (индикаторов)</w:t>
            </w:r>
          </w:p>
        </w:tc>
      </w:tr>
      <w:tr w:rsidR="00727304" w:rsidRPr="005C459D" w:rsidTr="00A51D67">
        <w:trPr>
          <w:trHeight w:val="600"/>
          <w:tblHeader/>
        </w:trPr>
        <w:tc>
          <w:tcPr>
            <w:tcW w:w="338" w:type="pct"/>
            <w:vMerge/>
            <w:tcBorders>
              <w:top w:val="single" w:sz="4" w:space="0" w:color="auto"/>
              <w:left w:val="single" w:sz="4" w:space="0" w:color="auto"/>
              <w:bottom w:val="single" w:sz="4" w:space="0" w:color="000000"/>
              <w:right w:val="single" w:sz="4" w:space="0" w:color="auto"/>
            </w:tcBorders>
            <w:vAlign w:val="center"/>
            <w:hideMark/>
          </w:tcPr>
          <w:p w:rsidR="00727304" w:rsidRPr="005C459D" w:rsidRDefault="00727304" w:rsidP="00A51D67">
            <w:pPr>
              <w:spacing w:after="0" w:line="240" w:lineRule="auto"/>
              <w:rPr>
                <w:rFonts w:ascii="Times New Roman" w:eastAsia="Times New Roman" w:hAnsi="Times New Roman" w:cs="Times New Roman"/>
                <w:color w:val="000000"/>
                <w:sz w:val="16"/>
                <w:szCs w:val="16"/>
                <w:lang w:eastAsia="ru-RU"/>
              </w:rPr>
            </w:pPr>
          </w:p>
        </w:tc>
        <w:tc>
          <w:tcPr>
            <w:tcW w:w="2524" w:type="pct"/>
            <w:vMerge/>
            <w:tcBorders>
              <w:top w:val="single" w:sz="4" w:space="0" w:color="auto"/>
              <w:left w:val="single" w:sz="4" w:space="0" w:color="auto"/>
              <w:bottom w:val="single" w:sz="4" w:space="0" w:color="auto"/>
              <w:right w:val="single" w:sz="4" w:space="0" w:color="auto"/>
            </w:tcBorders>
            <w:vAlign w:val="center"/>
            <w:hideMark/>
          </w:tcPr>
          <w:p w:rsidR="00727304" w:rsidRPr="005C459D" w:rsidRDefault="00727304" w:rsidP="00A51D67">
            <w:pPr>
              <w:spacing w:after="0" w:line="240" w:lineRule="auto"/>
              <w:rPr>
                <w:rFonts w:ascii="Times New Roman" w:eastAsia="Times New Roman" w:hAnsi="Times New Roman" w:cs="Times New Roman"/>
                <w:color w:val="000000"/>
                <w:sz w:val="16"/>
                <w:szCs w:val="16"/>
                <w:lang w:eastAsia="ru-RU"/>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727304" w:rsidRPr="005C459D" w:rsidRDefault="00727304" w:rsidP="00A51D67">
            <w:pPr>
              <w:spacing w:after="0" w:line="240" w:lineRule="auto"/>
              <w:rPr>
                <w:rFonts w:ascii="Times New Roman" w:eastAsia="Times New Roman" w:hAnsi="Times New Roman" w:cs="Times New Roman"/>
                <w:color w:val="000000"/>
                <w:sz w:val="16"/>
                <w:szCs w:val="16"/>
                <w:lang w:eastAsia="ru-RU"/>
              </w:rPr>
            </w:pP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2023 г.</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2024 г.</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2025 г.</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2026-2030 гг.</w:t>
            </w:r>
          </w:p>
        </w:tc>
        <w:tc>
          <w:tcPr>
            <w:tcW w:w="339"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2031-2035 гг.</w:t>
            </w:r>
          </w:p>
        </w:tc>
      </w:tr>
      <w:tr w:rsidR="00727304" w:rsidRPr="005C459D" w:rsidTr="00A51D67">
        <w:trPr>
          <w:trHeight w:val="300"/>
          <w:tblHeader/>
        </w:trPr>
        <w:tc>
          <w:tcPr>
            <w:tcW w:w="338" w:type="pct"/>
            <w:tcBorders>
              <w:top w:val="nil"/>
              <w:left w:val="single" w:sz="4" w:space="0" w:color="auto"/>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c>
          <w:tcPr>
            <w:tcW w:w="2524"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w:t>
            </w:r>
          </w:p>
        </w:tc>
        <w:tc>
          <w:tcPr>
            <w:tcW w:w="447"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val="en-US" w:eastAsia="ru-RU"/>
              </w:rPr>
            </w:pPr>
            <w:r w:rsidRPr="005C459D">
              <w:rPr>
                <w:rFonts w:ascii="Times New Roman" w:eastAsia="Times New Roman" w:hAnsi="Times New Roman" w:cs="Times New Roman"/>
                <w:color w:val="000000"/>
                <w:sz w:val="16"/>
                <w:szCs w:val="16"/>
                <w:lang w:val="en-US" w:eastAsia="ru-RU"/>
              </w:rPr>
              <w:t>4</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val="en-US" w:eastAsia="ru-RU"/>
              </w:rPr>
            </w:pPr>
            <w:r w:rsidRPr="005C459D">
              <w:rPr>
                <w:rFonts w:ascii="Times New Roman" w:eastAsia="Times New Roman" w:hAnsi="Times New Roman" w:cs="Times New Roman"/>
                <w:color w:val="000000"/>
                <w:sz w:val="16"/>
                <w:szCs w:val="16"/>
                <w:lang w:val="en-US" w:eastAsia="ru-RU"/>
              </w:rPr>
              <w:t>5</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val="en-US" w:eastAsia="ru-RU"/>
              </w:rPr>
            </w:pPr>
            <w:r w:rsidRPr="005C459D">
              <w:rPr>
                <w:rFonts w:ascii="Times New Roman" w:eastAsia="Times New Roman" w:hAnsi="Times New Roman" w:cs="Times New Roman"/>
                <w:color w:val="000000"/>
                <w:sz w:val="16"/>
                <w:szCs w:val="16"/>
                <w:lang w:val="en-US" w:eastAsia="ru-RU"/>
              </w:rPr>
              <w:t>6</w:t>
            </w:r>
          </w:p>
        </w:tc>
        <w:tc>
          <w:tcPr>
            <w:tcW w:w="338"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val="en-US" w:eastAsia="ru-RU"/>
              </w:rPr>
            </w:pPr>
            <w:r w:rsidRPr="005C459D">
              <w:rPr>
                <w:rFonts w:ascii="Times New Roman" w:eastAsia="Times New Roman" w:hAnsi="Times New Roman" w:cs="Times New Roman"/>
                <w:color w:val="000000"/>
                <w:sz w:val="16"/>
                <w:szCs w:val="16"/>
                <w:lang w:val="en-US" w:eastAsia="ru-RU"/>
              </w:rPr>
              <w:t>7</w:t>
            </w:r>
          </w:p>
        </w:tc>
        <w:tc>
          <w:tcPr>
            <w:tcW w:w="339" w:type="pct"/>
            <w:tcBorders>
              <w:top w:val="nil"/>
              <w:left w:val="nil"/>
              <w:bottom w:val="single" w:sz="4" w:space="0" w:color="auto"/>
              <w:right w:val="single" w:sz="4" w:space="0" w:color="auto"/>
            </w:tcBorders>
            <w:shd w:val="clear" w:color="000000" w:fill="F2F2F2"/>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val="en-US" w:eastAsia="ru-RU"/>
              </w:rPr>
            </w:pPr>
            <w:r w:rsidRPr="005C459D">
              <w:rPr>
                <w:rFonts w:ascii="Times New Roman" w:eastAsia="Times New Roman" w:hAnsi="Times New Roman" w:cs="Times New Roman"/>
                <w:color w:val="000000"/>
                <w:sz w:val="16"/>
                <w:szCs w:val="16"/>
                <w:lang w:val="en-US" w:eastAsia="ru-RU"/>
              </w:rPr>
              <w:t>8</w:t>
            </w:r>
          </w:p>
        </w:tc>
      </w:tr>
      <w:tr w:rsidR="00727304" w:rsidRPr="005C459D" w:rsidTr="00A51D67">
        <w:trPr>
          <w:trHeight w:val="48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потребления муниципальными учреждениями тепловой энергии приобретаемой по приборам учета, в общем объеме потребления тепловой энергии муниципальными учреждениями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90,7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потребления муниципальными учреждениями электрической энергии приобретаемой по приборам учета, в общем объеме потребления электрической энергии муниципальными учреждениями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98,9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потребления муниципальными учреждениями холодной воды приобретаемой по приборам учета, в общем объеме потребления холодной воды муниципальными учреждениями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98,4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потребления муниципальными учреждениями природного газа приобретаемого по приборам учета, в общем объеме потребления природного газа муниципальными учреждениями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тепловой энергии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Гкал/м2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0,117</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17,351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17,297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17,189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16,666</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15,622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1,771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1,769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1,765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1,746</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1,708</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природного газа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292,77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291,974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290,381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282,641</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267,135</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10,365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10,344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10,301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10,074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9,61</w:t>
            </w:r>
          </w:p>
        </w:tc>
      </w:tr>
      <w:tr w:rsidR="00727304" w:rsidRPr="005C459D" w:rsidTr="00A51D67">
        <w:trPr>
          <w:trHeight w:val="33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6,414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6,414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6,414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6,414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6,414</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природного газа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394,099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392,735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390,006</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376,75</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349,889</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33,178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32,988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32,58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30,624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26,743</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22,037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21,738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21,139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18,244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12,452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природного газа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625,721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623,297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619,055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597,236</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553,358</w:t>
            </w:r>
          </w:p>
        </w:tc>
      </w:tr>
      <w:tr w:rsidR="00727304" w:rsidRPr="005C459D" w:rsidTr="00A51D67">
        <w:trPr>
          <w:trHeight w:val="2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тепловой энергии на снабжение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Гкал/м2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0,126</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0,123</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0,116</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на снабжение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22,127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22,103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22,055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21,792</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21,263</w:t>
            </w:r>
          </w:p>
        </w:tc>
      </w:tr>
      <w:tr w:rsidR="00727304" w:rsidRPr="005C459D" w:rsidTr="00A51D67">
        <w:trPr>
          <w:trHeight w:val="24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на снабжение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1,09</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1,09</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природного газа на снабжение органов местного самоуправления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623,733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621,829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618,019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598,019</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556,686</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тепловой энергии на снабжение органов местного самоуправления и муниципальных учреждений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Гкал/м2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0,12</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0,117</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на снабжение органов местного самоуправления и муниципальных учреждений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17,545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17,489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17,377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16,835</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15,75</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на снабжение органов местного самоуправления и муниципальных учреждений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4,351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4,312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4,232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3,85</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3,084</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природного газа на снабжение органов местного самоуправления и муниципальных учреждений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322,278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321,341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319,467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310,364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292,147</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тепловой энергии в общем числе многоквартирных домов,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электрической энергии в общем числе многоквартирных домов,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холодной воды в общем числе многоквартирных домов,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96,6</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24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природного газа используемого на цели отопления в общем числе многоквартирных домов,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91,5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93,2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тепловой энергии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2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электрической энергии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холодной воды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95,1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95,2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95,4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95,7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природного газа используемого на цели отопления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97,1</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97,4</w:t>
            </w:r>
          </w:p>
        </w:tc>
      </w:tr>
      <w:tr w:rsidR="00727304" w:rsidRPr="005C459D" w:rsidTr="00A51D67">
        <w:trPr>
          <w:trHeight w:val="34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многоквартирных домов, расположенных на территории Комсомольского муниципального округа Чувашской Республики, имеющих класс энергетической эффективности "В" и выше</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10,3</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энергоэффективных капитальных ремонтов многоквартирных домов в общем объеме проведенных капитальных ремонтов многоквартирных домов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25</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45,5</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тепловой энергии в многоквартирных домах,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Гкал/м2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0,338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0,338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0,338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0,337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0,336</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в многоквартирных домах,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27,823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27,823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27,822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27,813</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27,803</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холодной воды в многоквартирных домах, расположенных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м3/чел.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27,261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27,261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27,261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27,261</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27,261</w:t>
            </w:r>
          </w:p>
        </w:tc>
      </w:tr>
      <w:tr w:rsidR="00727304" w:rsidRPr="005C459D" w:rsidTr="00A51D67">
        <w:trPr>
          <w:trHeight w:val="78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топлива на отпуск электрической энергии тепловыми электростанциями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т у.т./млн. кВтч</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320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топлива на отпущенную тепловую энергию с коллекторов тепловых электростанций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т у.т./тыс. Гкал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120</w:t>
            </w:r>
          </w:p>
        </w:tc>
      </w:tr>
      <w:tr w:rsidR="00727304" w:rsidRPr="005C459D" w:rsidTr="00A51D67">
        <w:trPr>
          <w:trHeight w:val="79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топлива на отпущенную с коллекторов котельных в тепловую сеть тепловую энергию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т у.т./тыс. Гкал</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161,48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161,33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160,94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159,6</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158,27</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потерь электрической энергии при ее передаче по распределительным сетям в общем объеме переданной электрической энергии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8,89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8,87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8,8</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8,72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потерь тепловой энергии при ее передаче в общем объеме переданной тепловой энергии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0,7</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потерь воды в централизованных системах водоснабжения при транспортировке в общем объеме воды, поданной в водопроводную сеть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6,1</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5,9</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1,45</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кВтч/м3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1,45</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33,1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39,2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45,3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69,7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86,4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87,6</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88,8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93,6</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объема холодной воды, расчеты за которую осуществляются с использованием приборов учета, в общем объеме холодной воды, потребляемой (используемой)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57,3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61,6</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78,8</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энергосервисных договоров (контрактов), заключенных муниципальными образованиями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муниципальных заказчиков в общем объеме муниципальных заказчиков Комсомольского муниципального округа Чувашской Республики с которыми заключены энергосервисные договора (контракты)</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16,3</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37,2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(однолетние культуры)</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кг у.т./ед. продукции</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0,029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0,029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0,029</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0,029</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52.</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(молочная продукция)</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кг у.т./ед. продукции</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0,054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0,054</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0,054</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53.</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(производство кабельной продукции)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кг у.т./ед. продукции</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26,804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26,804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26,804</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25,732</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25,732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54.</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объема энергетических ресурсов (электрической энергии),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55.</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Ввод мощностей генерирующих объектов, функционирующих на основе использования возобновляемых источников энергии, на территории Комсомольского муниципального округа Чувашской Республики (без учета гидроэлектростанций установленной мощностью свыше 25 МВт)</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МВт</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56.</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Доля энергоэффективных источников света в системах уличного освещения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96,9</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97,3</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98,7</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100</w:t>
            </w:r>
          </w:p>
        </w:tc>
      </w:tr>
      <w:tr w:rsidR="00727304" w:rsidRPr="005C459D" w:rsidTr="00A51D67">
        <w:trPr>
          <w:trHeight w:val="39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57.</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транспортных средств, относящихся к общественному транспорту, регулирование тарифов на услуги по перевозке на котором осуществляется в Комсомольском муниципальном округе Чувашской Республики,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58.</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котором осуществляется в Комсомольском муниципальном округе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r>
      <w:tr w:rsidR="00727304" w:rsidRPr="005C459D" w:rsidTr="00A51D67">
        <w:trPr>
          <w:trHeight w:val="33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59.</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транспортных средств, используемых органами муниципальной власти, государственными учреждениями и государственными унитарными предприятиями Комсомольского муниципального округа Чувашской Республики,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8</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12</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18</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29</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60.</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транспортных средств с автономным источником электрического питания, используемых органами муниципальной власти, государственными учреждениями и государственными унитарными предприятиями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1</w:t>
            </w:r>
          </w:p>
        </w:tc>
      </w:tr>
      <w:tr w:rsidR="00727304" w:rsidRPr="005C459D" w:rsidTr="00A51D67">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center"/>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61.</w:t>
            </w:r>
          </w:p>
        </w:tc>
        <w:tc>
          <w:tcPr>
            <w:tcW w:w="2524"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Количество электромобилей легковых с автономным источником электрического питания, зарегистрированных на территории Комсомольского муниципального округа Чувашской Республики</w:t>
            </w:r>
          </w:p>
        </w:tc>
        <w:tc>
          <w:tcPr>
            <w:tcW w:w="447"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2</w:t>
            </w:r>
          </w:p>
        </w:tc>
        <w:tc>
          <w:tcPr>
            <w:tcW w:w="339" w:type="pct"/>
            <w:tcBorders>
              <w:top w:val="nil"/>
              <w:left w:val="nil"/>
              <w:bottom w:val="single" w:sz="4" w:space="0" w:color="auto"/>
              <w:right w:val="single" w:sz="4" w:space="0" w:color="auto"/>
            </w:tcBorders>
            <w:shd w:val="clear" w:color="auto" w:fill="auto"/>
            <w:vAlign w:val="center"/>
            <w:hideMark/>
          </w:tcPr>
          <w:p w:rsidR="00727304" w:rsidRPr="005C459D" w:rsidRDefault="00727304" w:rsidP="00A51D67">
            <w:pPr>
              <w:spacing w:after="0" w:line="240" w:lineRule="auto"/>
              <w:jc w:val="both"/>
              <w:rPr>
                <w:rFonts w:ascii="Times New Roman" w:eastAsia="Times New Roman" w:hAnsi="Times New Roman" w:cs="Times New Roman"/>
                <w:color w:val="000000"/>
                <w:sz w:val="16"/>
                <w:szCs w:val="16"/>
                <w:lang w:eastAsia="ru-RU"/>
              </w:rPr>
            </w:pPr>
            <w:r w:rsidRPr="005C459D">
              <w:rPr>
                <w:rFonts w:ascii="Times New Roman" w:eastAsia="Times New Roman" w:hAnsi="Times New Roman" w:cs="Times New Roman"/>
                <w:color w:val="000000"/>
                <w:sz w:val="16"/>
                <w:szCs w:val="16"/>
                <w:lang w:eastAsia="ru-RU"/>
              </w:rPr>
              <w:t>4</w:t>
            </w:r>
          </w:p>
        </w:tc>
      </w:tr>
    </w:tbl>
    <w:p w:rsidR="00727304" w:rsidRDefault="00727304" w:rsidP="009A2DAA">
      <w:pPr>
        <w:spacing w:after="0" w:line="240" w:lineRule="auto"/>
        <w:jc w:val="both"/>
        <w:rPr>
          <w:rFonts w:ascii="Times New Roman" w:hAnsi="Times New Roman" w:cs="Times New Roman"/>
          <w:highlight w:val="yellow"/>
        </w:rPr>
      </w:pPr>
    </w:p>
    <w:p w:rsidR="00727304" w:rsidRPr="003F76DA" w:rsidRDefault="00727304" w:rsidP="009A2DAA">
      <w:pPr>
        <w:spacing w:after="0" w:line="240" w:lineRule="auto"/>
        <w:jc w:val="both"/>
        <w:rPr>
          <w:rFonts w:ascii="Times New Roman" w:hAnsi="Times New Roman" w:cs="Times New Roman"/>
          <w:highlight w:val="yellow"/>
        </w:rPr>
      </w:pPr>
    </w:p>
    <w:p w:rsidR="00171D1D" w:rsidRPr="003F76DA" w:rsidRDefault="00171D1D" w:rsidP="009A2DAA">
      <w:pPr>
        <w:spacing w:after="0" w:line="240" w:lineRule="auto"/>
        <w:jc w:val="both"/>
        <w:rPr>
          <w:rFonts w:ascii="Times New Roman" w:hAnsi="Times New Roman" w:cs="Times New Roman"/>
          <w:highlight w:val="yellow"/>
        </w:rPr>
      </w:pPr>
    </w:p>
    <w:p w:rsidR="00171D1D" w:rsidRPr="003F76DA" w:rsidRDefault="00171D1D" w:rsidP="009A2DAA">
      <w:pPr>
        <w:spacing w:after="0" w:line="240" w:lineRule="auto"/>
        <w:jc w:val="both"/>
        <w:rPr>
          <w:rFonts w:ascii="Times New Roman" w:hAnsi="Times New Roman" w:cs="Times New Roman"/>
          <w:highlight w:val="yellow"/>
        </w:rPr>
        <w:sectPr w:rsidR="00171D1D" w:rsidRPr="003F76DA" w:rsidSect="009A2DAA">
          <w:pgSz w:w="11906" w:h="16838"/>
          <w:pgMar w:top="1134" w:right="849" w:bottom="1134" w:left="1418" w:header="709" w:footer="459" w:gutter="0"/>
          <w:cols w:space="708"/>
          <w:titlePg/>
          <w:docGrid w:linePitch="360"/>
        </w:sectPr>
      </w:pPr>
    </w:p>
    <w:p w:rsidR="00171D1D" w:rsidRPr="001D0D18" w:rsidRDefault="00171D1D" w:rsidP="00765855">
      <w:pPr>
        <w:pStyle w:val="11"/>
        <w:rPr>
          <w:rFonts w:ascii="Times New Roman" w:hAnsi="Times New Roman" w:cs="Times New Roman"/>
          <w:b w:val="0"/>
        </w:rPr>
      </w:pPr>
      <w:bookmarkStart w:id="41" w:name="_Toc180573222"/>
      <w:r w:rsidRPr="001D0D18">
        <w:rPr>
          <w:rFonts w:ascii="Times New Roman" w:hAnsi="Times New Roman" w:cs="Times New Roman"/>
          <w:b w:val="0"/>
        </w:rPr>
        <w:t>Раздел 6 Перспективная схема электроснабжения муниципального образования</w:t>
      </w:r>
      <w:bookmarkEnd w:id="41"/>
    </w:p>
    <w:p w:rsidR="00765855" w:rsidRDefault="00765855" w:rsidP="00196FE5">
      <w:pPr>
        <w:spacing w:after="0" w:line="240" w:lineRule="auto"/>
        <w:ind w:firstLine="851"/>
        <w:jc w:val="both"/>
        <w:rPr>
          <w:rFonts w:ascii="Times New Roman" w:hAnsi="Times New Roman" w:cs="Times New Roman"/>
        </w:rPr>
      </w:pPr>
    </w:p>
    <w:p w:rsidR="00171D1D" w:rsidRPr="001D0D18" w:rsidRDefault="00171D1D" w:rsidP="00196FE5">
      <w:pPr>
        <w:spacing w:after="0" w:line="240" w:lineRule="auto"/>
        <w:ind w:firstLine="851"/>
        <w:jc w:val="both"/>
        <w:rPr>
          <w:rFonts w:ascii="Times New Roman" w:hAnsi="Times New Roman" w:cs="Times New Roman"/>
        </w:rPr>
      </w:pPr>
      <w:r w:rsidRPr="001D0D18">
        <w:rPr>
          <w:rFonts w:ascii="Times New Roman" w:hAnsi="Times New Roman" w:cs="Times New Roman"/>
        </w:rPr>
        <w:t>Перспективная схема электроснабжения отсутствует.</w:t>
      </w:r>
    </w:p>
    <w:p w:rsidR="00171D1D" w:rsidRPr="001D0D18" w:rsidRDefault="00171D1D" w:rsidP="00196FE5">
      <w:pPr>
        <w:spacing w:after="0" w:line="240" w:lineRule="auto"/>
        <w:ind w:firstLine="851"/>
        <w:jc w:val="both"/>
        <w:rPr>
          <w:rFonts w:ascii="Times New Roman" w:hAnsi="Times New Roman" w:cs="Times New Roman"/>
        </w:rPr>
      </w:pPr>
      <w:r w:rsidRPr="001D0D18">
        <w:rPr>
          <w:rFonts w:ascii="Times New Roman" w:hAnsi="Times New Roman" w:cs="Times New Roman"/>
        </w:rPr>
        <w:t>В инвестиционных программах сбытовых организаций отсутствует информация о мероприятиях реализуемых за счет инвестиционной надбавки к тарифу на территории муниципального округа.</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3451E5" w:rsidRDefault="00171D1D" w:rsidP="00765855">
      <w:pPr>
        <w:pStyle w:val="11"/>
        <w:rPr>
          <w:rFonts w:ascii="Times New Roman" w:hAnsi="Times New Roman" w:cs="Times New Roman"/>
          <w:b w:val="0"/>
        </w:rPr>
      </w:pPr>
      <w:bookmarkStart w:id="42" w:name="_Toc180573223"/>
      <w:r w:rsidRPr="003451E5">
        <w:rPr>
          <w:rFonts w:ascii="Times New Roman" w:hAnsi="Times New Roman" w:cs="Times New Roman"/>
          <w:b w:val="0"/>
        </w:rPr>
        <w:t>Раздел 7 Перспективная схема теплоснабжения муниципального образования</w:t>
      </w:r>
      <w:bookmarkEnd w:id="42"/>
    </w:p>
    <w:p w:rsidR="00765855" w:rsidRDefault="00765855" w:rsidP="00196FE5">
      <w:pPr>
        <w:spacing w:after="0" w:line="240" w:lineRule="auto"/>
        <w:ind w:firstLine="851"/>
        <w:jc w:val="both"/>
        <w:rPr>
          <w:rFonts w:ascii="Times New Roman" w:hAnsi="Times New Roman" w:cs="Times New Roman"/>
        </w:rPr>
      </w:pP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 xml:space="preserve">Схема теплоснабжения </w:t>
      </w:r>
      <w:r w:rsidR="003F76DA" w:rsidRPr="003451E5">
        <w:rPr>
          <w:rFonts w:ascii="Times New Roman" w:hAnsi="Times New Roman" w:cs="Times New Roman"/>
        </w:rPr>
        <w:t>Комсомоль</w:t>
      </w:r>
      <w:r w:rsidRPr="003451E5">
        <w:rPr>
          <w:rFonts w:ascii="Times New Roman" w:hAnsi="Times New Roman" w:cs="Times New Roman"/>
        </w:rPr>
        <w:t>ского муниципального округа разработана.</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 xml:space="preserve">В инвестиционных программах </w:t>
      </w:r>
      <w:r w:rsidR="00952B65" w:rsidRPr="003451E5">
        <w:rPr>
          <w:rFonts w:ascii="Times New Roman" w:hAnsi="Times New Roman" w:cs="Times New Roman"/>
        </w:rPr>
        <w:t>ресурсоснабжающих</w:t>
      </w:r>
      <w:r w:rsidRPr="003451E5">
        <w:rPr>
          <w:rFonts w:ascii="Times New Roman" w:hAnsi="Times New Roman" w:cs="Times New Roman"/>
        </w:rPr>
        <w:t xml:space="preserve"> организаций отсутствует информация о мероприятиях реализуемых за счет инвестиционной надбавки к тарифу на территории муниципального округа.</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Перечень мероприятий и проектов в сфере теплоснабжения, обеспечивающих увеличение покрытия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приведён в Разделе 12.</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Мероприятия в целом отражают положения проекта схемы теплоснабжения и направлены, в основном, на повышение уровня охвата населения качественной услугой централизованного теплоснабжения. Основные показатели работы системы теплоснабжения с учётом внедрения мероприятий приведены в Разделе 5.</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Финансовые потребности для реализации мероприятий с распределением по источникам финансирования приведены в Разделе 13.</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Стоимость и период реализации мероприятий, необходимых для развития системы теплоснабжения с целью расширения перспективных потребителей, приняты прогнозно, для принятия более точных значений требуется разработка пакета документации, в том числе проектной и сметной.</w:t>
      </w:r>
    </w:p>
    <w:p w:rsidR="00171D1D" w:rsidRPr="003451E5" w:rsidRDefault="00171D1D" w:rsidP="00196FE5">
      <w:pPr>
        <w:spacing w:after="0" w:line="240" w:lineRule="auto"/>
        <w:ind w:firstLine="851"/>
        <w:jc w:val="both"/>
        <w:rPr>
          <w:rFonts w:ascii="Times New Roman" w:hAnsi="Times New Roman" w:cs="Times New Roman"/>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3451E5" w:rsidRDefault="00171D1D" w:rsidP="00765855">
      <w:pPr>
        <w:pStyle w:val="11"/>
        <w:rPr>
          <w:rFonts w:ascii="Times New Roman" w:hAnsi="Times New Roman" w:cs="Times New Roman"/>
          <w:b w:val="0"/>
        </w:rPr>
      </w:pPr>
      <w:bookmarkStart w:id="43" w:name="_Toc180573224"/>
      <w:r w:rsidRPr="003451E5">
        <w:rPr>
          <w:rFonts w:ascii="Times New Roman" w:hAnsi="Times New Roman" w:cs="Times New Roman"/>
          <w:b w:val="0"/>
        </w:rPr>
        <w:t>Раздел 8 Перспективная схема газоснабжения муниципального образования</w:t>
      </w:r>
      <w:bookmarkEnd w:id="43"/>
    </w:p>
    <w:p w:rsidR="00765855" w:rsidRDefault="00765855" w:rsidP="00196FE5">
      <w:pPr>
        <w:spacing w:after="0" w:line="240" w:lineRule="auto"/>
        <w:ind w:firstLine="851"/>
        <w:jc w:val="both"/>
        <w:rPr>
          <w:rFonts w:ascii="Times New Roman" w:hAnsi="Times New Roman" w:cs="Times New Roman"/>
        </w:rPr>
      </w:pP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 xml:space="preserve">Схема газоснабжения </w:t>
      </w:r>
      <w:r w:rsidR="003F76DA" w:rsidRPr="003451E5">
        <w:rPr>
          <w:rFonts w:ascii="Times New Roman" w:hAnsi="Times New Roman" w:cs="Times New Roman"/>
        </w:rPr>
        <w:t>Комсомоль</w:t>
      </w:r>
      <w:r w:rsidRPr="003451E5">
        <w:rPr>
          <w:rFonts w:ascii="Times New Roman" w:hAnsi="Times New Roman" w:cs="Times New Roman"/>
        </w:rPr>
        <w:t>ского муниципального округа отсутствует.</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В инвестиционных программах сбытовых организаций отсутствует информация о мероприятиях реализуемых за счет инвестиционной надбавки к тарифу на территории муниципального округа.</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Перечень мероприятий и проектов в сфере газоснабжения, обеспечивающих увеличение системой газоснабжения по годам реализации Программы для решения поставленных задач и обеспечения целевых показателей развития коммунальной инфраструктуры приведён в Разделе 12.</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Мероприятия в целом отражают положения Схемы территориального планирования Чувашской Республики, утвержденной Кабинетом министров Чувашской Республики от 25.12.2017 №522 (с изм. на 1 декабря 2021 года) и направлены, в основном, на повышение уровня охвата населения централизованным газоснабжением. Основные показатели работы системы теплоснабжения с учётом внедрения мероприятий приведены в Разделе 5.</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Финансовые потребности для реализации мероприятий с распределением по источникам финансирования приведены в Разделе 13.</w:t>
      </w:r>
    </w:p>
    <w:p w:rsidR="00171D1D" w:rsidRPr="003451E5" w:rsidRDefault="00171D1D" w:rsidP="00196FE5">
      <w:pPr>
        <w:spacing w:after="0" w:line="240" w:lineRule="auto"/>
        <w:ind w:firstLine="851"/>
        <w:jc w:val="both"/>
        <w:rPr>
          <w:rFonts w:ascii="Times New Roman" w:hAnsi="Times New Roman" w:cs="Times New Roman"/>
        </w:rPr>
      </w:pPr>
      <w:r w:rsidRPr="003451E5">
        <w:rPr>
          <w:rFonts w:ascii="Times New Roman" w:hAnsi="Times New Roman" w:cs="Times New Roman"/>
        </w:rPr>
        <w:t>Стоимость и период реализации мероприятий, необходимых для развития системы теплоснабжения с целью расширения перспективных потребителей, приняты прогнозно, для принятия более точных значений требуется разработка пакета документации, в том числе проектной и сметной.</w:t>
      </w:r>
    </w:p>
    <w:p w:rsidR="00196FE5" w:rsidRDefault="00196FE5" w:rsidP="00196FE5">
      <w:pPr>
        <w:spacing w:after="0" w:line="240" w:lineRule="auto"/>
        <w:ind w:firstLine="851"/>
        <w:jc w:val="both"/>
        <w:rPr>
          <w:rFonts w:ascii="Times New Roman" w:hAnsi="Times New Roman" w:cs="Times New Roman"/>
          <w:b/>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B7037E" w:rsidRDefault="00171D1D" w:rsidP="00765855">
      <w:pPr>
        <w:pStyle w:val="11"/>
        <w:rPr>
          <w:rFonts w:ascii="Times New Roman" w:hAnsi="Times New Roman" w:cs="Times New Roman"/>
          <w:b w:val="0"/>
        </w:rPr>
      </w:pPr>
      <w:bookmarkStart w:id="44" w:name="_Toc180573225"/>
      <w:r w:rsidRPr="00B7037E">
        <w:rPr>
          <w:rFonts w:ascii="Times New Roman" w:hAnsi="Times New Roman" w:cs="Times New Roman"/>
          <w:b w:val="0"/>
        </w:rPr>
        <w:t>Раздел 9 Перспективная схема водоснабжения муниципального образования</w:t>
      </w:r>
      <w:bookmarkEnd w:id="44"/>
    </w:p>
    <w:p w:rsidR="00765855" w:rsidRDefault="00765855" w:rsidP="00196FE5">
      <w:pPr>
        <w:spacing w:after="0" w:line="240" w:lineRule="auto"/>
        <w:ind w:firstLine="851"/>
        <w:jc w:val="both"/>
        <w:rPr>
          <w:rFonts w:ascii="Times New Roman" w:hAnsi="Times New Roman" w:cs="Times New Roman"/>
        </w:rPr>
      </w:pP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 xml:space="preserve">Схема водоснабжения </w:t>
      </w:r>
      <w:r w:rsidR="003F76DA" w:rsidRPr="00B7037E">
        <w:rPr>
          <w:rFonts w:ascii="Times New Roman" w:hAnsi="Times New Roman" w:cs="Times New Roman"/>
        </w:rPr>
        <w:t>Комсомоль</w:t>
      </w:r>
      <w:r w:rsidRPr="00B7037E">
        <w:rPr>
          <w:rFonts w:ascii="Times New Roman" w:hAnsi="Times New Roman" w:cs="Times New Roman"/>
        </w:rPr>
        <w:t xml:space="preserve">ского муниципального округа разработана и утверждена </w:t>
      </w:r>
      <w:r w:rsidR="00B7037E" w:rsidRPr="00B7037E">
        <w:rPr>
          <w:rFonts w:ascii="Times New Roman" w:hAnsi="Times New Roman" w:cs="Times New Roman"/>
        </w:rPr>
        <w:t>п</w:t>
      </w:r>
      <w:r w:rsidRPr="00B7037E">
        <w:rPr>
          <w:rFonts w:ascii="Times New Roman" w:hAnsi="Times New Roman" w:cs="Times New Roman"/>
        </w:rPr>
        <w:t xml:space="preserve">остановлением Администрации </w:t>
      </w:r>
      <w:r w:rsidR="003F76DA" w:rsidRPr="00B7037E">
        <w:rPr>
          <w:rFonts w:ascii="Times New Roman" w:hAnsi="Times New Roman" w:cs="Times New Roman"/>
        </w:rPr>
        <w:t>Комсомоль</w:t>
      </w:r>
      <w:r w:rsidRPr="00B7037E">
        <w:rPr>
          <w:rFonts w:ascii="Times New Roman" w:hAnsi="Times New Roman" w:cs="Times New Roman"/>
        </w:rPr>
        <w:t>ского муниципального округа от 2</w:t>
      </w:r>
      <w:r w:rsidR="00B7037E" w:rsidRPr="00B7037E">
        <w:rPr>
          <w:rFonts w:ascii="Times New Roman" w:hAnsi="Times New Roman" w:cs="Times New Roman"/>
        </w:rPr>
        <w:t>5</w:t>
      </w:r>
      <w:r w:rsidRPr="00B7037E">
        <w:rPr>
          <w:rFonts w:ascii="Times New Roman" w:hAnsi="Times New Roman" w:cs="Times New Roman"/>
        </w:rPr>
        <w:t>.0</w:t>
      </w:r>
      <w:r w:rsidR="00B7037E" w:rsidRPr="00B7037E">
        <w:rPr>
          <w:rFonts w:ascii="Times New Roman" w:hAnsi="Times New Roman" w:cs="Times New Roman"/>
        </w:rPr>
        <w:t>9</w:t>
      </w:r>
      <w:r w:rsidRPr="00B7037E">
        <w:rPr>
          <w:rFonts w:ascii="Times New Roman" w:hAnsi="Times New Roman" w:cs="Times New Roman"/>
        </w:rPr>
        <w:t>.202</w:t>
      </w:r>
      <w:r w:rsidR="00B7037E" w:rsidRPr="00B7037E">
        <w:rPr>
          <w:rFonts w:ascii="Times New Roman" w:hAnsi="Times New Roman" w:cs="Times New Roman"/>
        </w:rPr>
        <w:t>4</w:t>
      </w:r>
      <w:r w:rsidRPr="00B7037E">
        <w:rPr>
          <w:rFonts w:ascii="Times New Roman" w:hAnsi="Times New Roman" w:cs="Times New Roman"/>
        </w:rPr>
        <w:t xml:space="preserve"> №</w:t>
      </w:r>
      <w:r w:rsidR="00B7037E" w:rsidRPr="00B7037E">
        <w:rPr>
          <w:rFonts w:ascii="Times New Roman" w:hAnsi="Times New Roman" w:cs="Times New Roman"/>
        </w:rPr>
        <w:t>978</w:t>
      </w:r>
      <w:r w:rsidRPr="00B7037E">
        <w:rPr>
          <w:rFonts w:ascii="Times New Roman" w:hAnsi="Times New Roman" w:cs="Times New Roman"/>
        </w:rPr>
        <w:t>.</w:t>
      </w: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 xml:space="preserve">В инвестиционных программах </w:t>
      </w:r>
      <w:r w:rsidR="007D1C0E" w:rsidRPr="00B7037E">
        <w:rPr>
          <w:rFonts w:ascii="Times New Roman" w:hAnsi="Times New Roman" w:cs="Times New Roman"/>
        </w:rPr>
        <w:t>ресурсоснабжающих</w:t>
      </w:r>
      <w:r w:rsidRPr="00B7037E">
        <w:rPr>
          <w:rFonts w:ascii="Times New Roman" w:hAnsi="Times New Roman" w:cs="Times New Roman"/>
        </w:rPr>
        <w:t xml:space="preserve"> организаций отсутствует информация о мероприятиях реализуемых за счет инвестиционной надбавки к тарифу на территории муниципального округа.</w:t>
      </w: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Перечень мероприятий и проектов в сфере водоснабжения, обеспечивающих надежное водоснабжение по годам реализации Программы для решения поставленных задач и обеспечения целевых показателей развития коммунальной инфраструктуры приведён в Разделе 12.</w:t>
      </w: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Мероприятия в целом отражают положения проекта схемы водоснабжения и направлены, в основном, на снижения сетевых потерь, экономию ресурсов и повышения уровня охвата населения качественной услугой централизованного водоснабжения. Основные показатели работы системы водоснабжения с учётом внедрения мероприятий приведены в Разделе 5.</w:t>
      </w: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Финансовые потребности для реализации мероприятий с распределением по источникам финансирования приведены в Разделе 13.</w:t>
      </w:r>
    </w:p>
    <w:p w:rsidR="00171D1D"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Стоимость и период реализации мероприятий, необходимых для развития системы водоснабжения с целью расширения перспективных потребителей, приняты прогнозно, для принятия более точных значений требуется разработка пакета документации, в том числе проектной и сметной.</w:t>
      </w:r>
    </w:p>
    <w:p w:rsidR="00171D1D" w:rsidRPr="00B7037E" w:rsidRDefault="00171D1D" w:rsidP="00196FE5">
      <w:pPr>
        <w:spacing w:after="0" w:line="240" w:lineRule="auto"/>
        <w:ind w:firstLine="851"/>
        <w:jc w:val="both"/>
        <w:rPr>
          <w:rFonts w:ascii="Times New Roman" w:hAnsi="Times New Roman" w:cs="Times New Roman"/>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B7037E" w:rsidRDefault="00171D1D" w:rsidP="00765855">
      <w:pPr>
        <w:pStyle w:val="11"/>
        <w:rPr>
          <w:rFonts w:ascii="Times New Roman" w:hAnsi="Times New Roman" w:cs="Times New Roman"/>
          <w:b w:val="0"/>
        </w:rPr>
      </w:pPr>
      <w:bookmarkStart w:id="45" w:name="_Toc180573226"/>
      <w:r w:rsidRPr="00B7037E">
        <w:rPr>
          <w:rFonts w:ascii="Times New Roman" w:hAnsi="Times New Roman" w:cs="Times New Roman"/>
          <w:b w:val="0"/>
        </w:rPr>
        <w:t>Раздел 10 Перспективная схема водоотведения муниципального образования</w:t>
      </w:r>
      <w:bookmarkEnd w:id="45"/>
    </w:p>
    <w:p w:rsidR="00765855" w:rsidRDefault="00765855" w:rsidP="00196FE5">
      <w:pPr>
        <w:spacing w:after="0" w:line="240" w:lineRule="auto"/>
        <w:ind w:firstLine="851"/>
        <w:jc w:val="both"/>
        <w:rPr>
          <w:rFonts w:ascii="Times New Roman" w:hAnsi="Times New Roman" w:cs="Times New Roman"/>
        </w:rPr>
      </w:pPr>
    </w:p>
    <w:p w:rsidR="00B7037E" w:rsidRPr="00B7037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 xml:space="preserve">Схема водоотведения </w:t>
      </w:r>
      <w:r w:rsidR="003F76DA" w:rsidRPr="00B7037E">
        <w:rPr>
          <w:rFonts w:ascii="Times New Roman" w:hAnsi="Times New Roman" w:cs="Times New Roman"/>
        </w:rPr>
        <w:t>Комсомоль</w:t>
      </w:r>
      <w:r w:rsidRPr="00B7037E">
        <w:rPr>
          <w:rFonts w:ascii="Times New Roman" w:hAnsi="Times New Roman" w:cs="Times New Roman"/>
        </w:rPr>
        <w:t xml:space="preserve">ского муниципального округа разработана и утверждена Постановлением Администрации </w:t>
      </w:r>
      <w:r w:rsidR="003F76DA" w:rsidRPr="00B7037E">
        <w:rPr>
          <w:rFonts w:ascii="Times New Roman" w:hAnsi="Times New Roman" w:cs="Times New Roman"/>
        </w:rPr>
        <w:t>Комсомоль</w:t>
      </w:r>
      <w:r w:rsidRPr="00B7037E">
        <w:rPr>
          <w:rFonts w:ascii="Times New Roman" w:hAnsi="Times New Roman" w:cs="Times New Roman"/>
        </w:rPr>
        <w:t xml:space="preserve">ского муниципального округа от </w:t>
      </w:r>
      <w:r w:rsidR="00B7037E" w:rsidRPr="00B7037E">
        <w:rPr>
          <w:rFonts w:ascii="Times New Roman" w:hAnsi="Times New Roman" w:cs="Times New Roman"/>
        </w:rPr>
        <w:t>от 25.09.2024 №978.</w:t>
      </w:r>
    </w:p>
    <w:p w:rsidR="00171D1D" w:rsidRPr="007D1C0E" w:rsidRDefault="00171D1D" w:rsidP="00196FE5">
      <w:pPr>
        <w:spacing w:after="0" w:line="240" w:lineRule="auto"/>
        <w:ind w:firstLine="851"/>
        <w:jc w:val="both"/>
        <w:rPr>
          <w:rFonts w:ascii="Times New Roman" w:hAnsi="Times New Roman" w:cs="Times New Roman"/>
        </w:rPr>
      </w:pPr>
      <w:r w:rsidRPr="00B7037E">
        <w:rPr>
          <w:rFonts w:ascii="Times New Roman" w:hAnsi="Times New Roman" w:cs="Times New Roman"/>
        </w:rPr>
        <w:t xml:space="preserve">В инвестиционных программах </w:t>
      </w:r>
      <w:r w:rsidR="007D1C0E" w:rsidRPr="00B7037E">
        <w:rPr>
          <w:rFonts w:ascii="Times New Roman" w:hAnsi="Times New Roman" w:cs="Times New Roman"/>
        </w:rPr>
        <w:t xml:space="preserve">ресурсоснабжающих </w:t>
      </w:r>
      <w:r w:rsidRPr="00B7037E">
        <w:rPr>
          <w:rFonts w:ascii="Times New Roman" w:hAnsi="Times New Roman" w:cs="Times New Roman"/>
        </w:rPr>
        <w:t>организаций отсутствует информация о</w:t>
      </w:r>
      <w:r w:rsidRPr="007D1C0E">
        <w:rPr>
          <w:rFonts w:ascii="Times New Roman" w:hAnsi="Times New Roman" w:cs="Times New Roman"/>
        </w:rPr>
        <w:t xml:space="preserve"> мероприятиях реализуемых за счет инвестиционной надбавки к тарифу на территории муниципального округа.</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Перечень мероприятий и проектов в сфере водоотведения обеспечивающих надежное водоотведение по годам реализации Программы для решения поставленных задач и обеспечения целевых показателей развития коммунальной инфраструктуры приведён в Разделе 12.</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Мероприятия в целом отражают положения проекта схемы водоснабжения и Схемы территориального планирования Чувашской Республики, и направлены, в основном, на улучшение экологической обстановки, экономию ресурсов и повышения уровня охвата населения качественной услугой централизованного водоотведения. Основные показатели работы системы водоотведения с учётом внедрения мероприятий приведены в Разделе 5.</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Финансовые потребности для реализации мероприятий с распределением по источникам финансирования приведены в Разделе 13.</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Стоимость и период реализации мероприятий, необходимых для развития системы водоотведения с целью расширения перспективных потребителей, приняты прогнозно, для принятия более точных значений требуется разработка пакета документации, в том числе проектной и сметной.</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7D1C0E" w:rsidRDefault="00171D1D" w:rsidP="00765855">
      <w:pPr>
        <w:pStyle w:val="11"/>
        <w:rPr>
          <w:rFonts w:ascii="Times New Roman" w:hAnsi="Times New Roman" w:cs="Times New Roman"/>
          <w:b w:val="0"/>
        </w:rPr>
      </w:pPr>
      <w:bookmarkStart w:id="46" w:name="_Toc180573227"/>
      <w:r w:rsidRPr="007D1C0E">
        <w:rPr>
          <w:rFonts w:ascii="Times New Roman" w:hAnsi="Times New Roman" w:cs="Times New Roman"/>
          <w:b w:val="0"/>
        </w:rPr>
        <w:t>Раздел 11 Перспективная схема обращения с твердыми коммунальными отходами муниципального образования</w:t>
      </w:r>
      <w:bookmarkEnd w:id="46"/>
    </w:p>
    <w:p w:rsidR="00765855" w:rsidRDefault="00765855" w:rsidP="00196FE5">
      <w:pPr>
        <w:spacing w:after="0" w:line="240" w:lineRule="auto"/>
        <w:ind w:firstLine="851"/>
        <w:jc w:val="both"/>
        <w:rPr>
          <w:rFonts w:ascii="Times New Roman" w:hAnsi="Times New Roman" w:cs="Times New Roman"/>
        </w:rPr>
      </w:pP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 xml:space="preserve">Генеральная схема санитарной очистки территории </w:t>
      </w:r>
      <w:r w:rsidR="003F76DA" w:rsidRPr="007D1C0E">
        <w:rPr>
          <w:rFonts w:ascii="Times New Roman" w:hAnsi="Times New Roman" w:cs="Times New Roman"/>
        </w:rPr>
        <w:t>Комсомоль</w:t>
      </w:r>
      <w:r w:rsidRPr="007D1C0E">
        <w:rPr>
          <w:rFonts w:ascii="Times New Roman" w:hAnsi="Times New Roman" w:cs="Times New Roman"/>
        </w:rPr>
        <w:t>ского муниципального округа отсутствует.</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В инвестиционных программах сбытовых организаций отсутствует информация о мероприятиях реализуемых за счет инвестиционной надбавки к тарифу на территории муниципального округа.</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Перечень мероприятий и проектов в сфере обращения с ТКО по годам реализации Программы для решения поставленных задач и обеспечения целевых показателей развития коммунальной инфраструктуры приведён в Разделе 12.</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Мероприятия в целом отражают положения Схемы территориального планирования Чувашской Республики, утвержденной Кабинетом министров Чувашской Республики от 25.12.2017 №522 (с изм. на 1 декабря 2021 года) и направлены на улучшение экологической обстановки. Основные показатели работы схемы обращения с ТКО с учётом внедрения мероприятий приведены в Разделе 5.</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Финансовые потребности для реализации мероприятий с распределением по источникам финансирования приведены в Разделе 13.</w:t>
      </w:r>
    </w:p>
    <w:p w:rsidR="00171D1D" w:rsidRPr="007D1C0E" w:rsidRDefault="00171D1D" w:rsidP="00196FE5">
      <w:pPr>
        <w:spacing w:after="0" w:line="240" w:lineRule="auto"/>
        <w:ind w:firstLine="851"/>
        <w:jc w:val="both"/>
        <w:rPr>
          <w:rFonts w:ascii="Times New Roman" w:hAnsi="Times New Roman" w:cs="Times New Roman"/>
        </w:rPr>
      </w:pPr>
      <w:r w:rsidRPr="007D1C0E">
        <w:rPr>
          <w:rFonts w:ascii="Times New Roman" w:hAnsi="Times New Roman" w:cs="Times New Roman"/>
        </w:rPr>
        <w:t>Стоимость и период реализации мероприятий, необходимых для развития системы водоотведения с целью расширения перспективных потребителей, приняты прогнозно, для принятия более точных значений требуется разработка пакета документации, в том числе проектной и сметной.</w:t>
      </w:r>
    </w:p>
    <w:p w:rsidR="00171D1D" w:rsidRPr="003F76DA" w:rsidRDefault="00171D1D" w:rsidP="009A2DAA">
      <w:pPr>
        <w:spacing w:after="0" w:line="240" w:lineRule="auto"/>
        <w:jc w:val="both"/>
        <w:rPr>
          <w:rFonts w:ascii="Times New Roman" w:hAnsi="Times New Roman" w:cs="Times New Roman"/>
          <w:highlight w:val="yellow"/>
        </w:rPr>
      </w:pPr>
    </w:p>
    <w:p w:rsidR="00171D1D" w:rsidRPr="003F76DA" w:rsidRDefault="00171D1D" w:rsidP="009A2DAA">
      <w:pPr>
        <w:spacing w:after="0" w:line="240" w:lineRule="auto"/>
        <w:jc w:val="both"/>
        <w:rPr>
          <w:rFonts w:ascii="Times New Roman" w:hAnsi="Times New Roman" w:cs="Times New Roman"/>
          <w:highlight w:val="yellow"/>
        </w:rPr>
      </w:pPr>
    </w:p>
    <w:p w:rsidR="00171D1D" w:rsidRPr="003F76DA" w:rsidRDefault="00171D1D" w:rsidP="009A2DAA">
      <w:pPr>
        <w:spacing w:after="0" w:line="240" w:lineRule="auto"/>
        <w:jc w:val="both"/>
        <w:rPr>
          <w:rFonts w:ascii="Times New Roman" w:hAnsi="Times New Roman" w:cs="Times New Roman"/>
          <w:highlight w:val="yellow"/>
        </w:rPr>
      </w:pPr>
      <w:r w:rsidRPr="003F76DA">
        <w:rPr>
          <w:rFonts w:ascii="Times New Roman" w:hAnsi="Times New Roman" w:cs="Times New Roman"/>
          <w:highlight w:val="yellow"/>
        </w:rPr>
        <w:br w:type="page"/>
      </w:r>
    </w:p>
    <w:p w:rsidR="00171D1D" w:rsidRPr="003F76DA" w:rsidRDefault="00171D1D" w:rsidP="009A2DAA">
      <w:pPr>
        <w:spacing w:after="0" w:line="240" w:lineRule="auto"/>
        <w:jc w:val="both"/>
        <w:rPr>
          <w:rFonts w:ascii="Times New Roman" w:hAnsi="Times New Roman" w:cs="Times New Roman"/>
          <w:highlight w:val="yellow"/>
        </w:rPr>
        <w:sectPr w:rsidR="00171D1D" w:rsidRPr="003F76DA" w:rsidSect="009A2DAA">
          <w:pgSz w:w="11906" w:h="16838"/>
          <w:pgMar w:top="1134" w:right="849" w:bottom="1134" w:left="1418" w:header="709" w:footer="459" w:gutter="0"/>
          <w:cols w:space="708"/>
          <w:titlePg/>
          <w:docGrid w:linePitch="360"/>
        </w:sectPr>
      </w:pPr>
    </w:p>
    <w:p w:rsidR="00171D1D" w:rsidRPr="00D5298D" w:rsidRDefault="00171D1D" w:rsidP="00765855">
      <w:pPr>
        <w:pStyle w:val="11"/>
        <w:rPr>
          <w:rFonts w:ascii="Times New Roman" w:hAnsi="Times New Roman" w:cs="Times New Roman"/>
          <w:b w:val="0"/>
        </w:rPr>
      </w:pPr>
      <w:bookmarkStart w:id="47" w:name="_Toc180573228"/>
      <w:r w:rsidRPr="00D5298D">
        <w:rPr>
          <w:rFonts w:ascii="Times New Roman" w:hAnsi="Times New Roman" w:cs="Times New Roman"/>
          <w:b w:val="0"/>
        </w:rPr>
        <w:t>Раздел 12 Общая программа проектов</w:t>
      </w:r>
      <w:bookmarkEnd w:id="47"/>
    </w:p>
    <w:p w:rsidR="00196FE5" w:rsidRDefault="00196FE5" w:rsidP="009A2DAA">
      <w:pPr>
        <w:spacing w:after="0" w:line="240" w:lineRule="auto"/>
        <w:jc w:val="both"/>
        <w:rPr>
          <w:rFonts w:ascii="Times New Roman" w:hAnsi="Times New Roman" w:cs="Times New Roman"/>
        </w:rPr>
      </w:pPr>
    </w:p>
    <w:p w:rsidR="00171D1D" w:rsidRPr="00D5298D" w:rsidRDefault="00171D1D" w:rsidP="009A2DAA">
      <w:pPr>
        <w:spacing w:after="0" w:line="240" w:lineRule="auto"/>
        <w:jc w:val="both"/>
        <w:rPr>
          <w:rFonts w:ascii="Times New Roman" w:hAnsi="Times New Roman" w:cs="Times New Roman"/>
        </w:rPr>
      </w:pPr>
      <w:r w:rsidRPr="00D5298D">
        <w:rPr>
          <w:rFonts w:ascii="Times New Roman" w:hAnsi="Times New Roman" w:cs="Times New Roman"/>
        </w:rPr>
        <w:t>Таблица 12.1</w:t>
      </w:r>
      <w:r w:rsidR="00196FE5">
        <w:rPr>
          <w:rFonts w:ascii="Times New Roman" w:hAnsi="Times New Roman" w:cs="Times New Roman"/>
        </w:rPr>
        <w:t xml:space="preserve">. </w:t>
      </w:r>
      <w:r w:rsidRPr="00D5298D">
        <w:rPr>
          <w:rFonts w:ascii="Times New Roman" w:hAnsi="Times New Roman" w:cs="Times New Roman"/>
        </w:rPr>
        <w:t>Общая инвестиционных программа проектов</w:t>
      </w:r>
    </w:p>
    <w:tbl>
      <w:tblPr>
        <w:tblW w:w="153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488"/>
        <w:gridCol w:w="2399"/>
        <w:gridCol w:w="2129"/>
        <w:gridCol w:w="2276"/>
        <w:gridCol w:w="1701"/>
        <w:gridCol w:w="83"/>
        <w:gridCol w:w="905"/>
        <w:gridCol w:w="1416"/>
      </w:tblGrid>
      <w:tr w:rsidR="00171D1D" w:rsidRPr="00D5298D" w:rsidTr="00592BA7">
        <w:trPr>
          <w:trHeight w:val="20"/>
          <w:tblHeader/>
        </w:trPr>
        <w:tc>
          <w:tcPr>
            <w:tcW w:w="936"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 xml:space="preserve">№ </w:t>
            </w:r>
          </w:p>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п/п</w:t>
            </w:r>
          </w:p>
        </w:tc>
        <w:tc>
          <w:tcPr>
            <w:tcW w:w="3488"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Наименование и краткое описание мероприятия (объекта)</w:t>
            </w:r>
          </w:p>
        </w:tc>
        <w:tc>
          <w:tcPr>
            <w:tcW w:w="2399"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Обоснование необходимости мероприятия (объекта)</w:t>
            </w:r>
          </w:p>
        </w:tc>
        <w:tc>
          <w:tcPr>
            <w:tcW w:w="2129"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Описание и место расположения мероприятия (объекта) с указанием точки подключения</w:t>
            </w:r>
          </w:p>
        </w:tc>
        <w:tc>
          <w:tcPr>
            <w:tcW w:w="2276"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Технические характеристики (протяженность, диаметр, мощность и тд)</w:t>
            </w:r>
          </w:p>
        </w:tc>
        <w:tc>
          <w:tcPr>
            <w:tcW w:w="1784" w:type="dxa"/>
            <w:gridSpan w:val="2"/>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Значение показателя</w:t>
            </w:r>
          </w:p>
        </w:tc>
        <w:tc>
          <w:tcPr>
            <w:tcW w:w="2321" w:type="dxa"/>
            <w:gridSpan w:val="2"/>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График реализации мероприятия (объекта)</w:t>
            </w:r>
          </w:p>
        </w:tc>
      </w:tr>
      <w:tr w:rsidR="00171D1D" w:rsidRPr="00D5298D" w:rsidTr="00592BA7">
        <w:trPr>
          <w:trHeight w:val="517"/>
          <w:tblHeader/>
        </w:trPr>
        <w:tc>
          <w:tcPr>
            <w:tcW w:w="936"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3488"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399"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129"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276"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1784" w:type="dxa"/>
            <w:gridSpan w:val="2"/>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905"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 xml:space="preserve">Год начала </w:t>
            </w:r>
          </w:p>
        </w:tc>
        <w:tc>
          <w:tcPr>
            <w:tcW w:w="1416" w:type="dxa"/>
            <w:vMerge w:val="restart"/>
            <w:shd w:val="clear" w:color="auto" w:fill="auto"/>
            <w:vAlign w:val="center"/>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Год завершения</w:t>
            </w:r>
          </w:p>
        </w:tc>
      </w:tr>
      <w:tr w:rsidR="00171D1D" w:rsidRPr="00D5298D" w:rsidTr="00592BA7">
        <w:trPr>
          <w:trHeight w:val="517"/>
          <w:tblHeader/>
        </w:trPr>
        <w:tc>
          <w:tcPr>
            <w:tcW w:w="936"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3488"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399"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129"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2276"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1784" w:type="dxa"/>
            <w:gridSpan w:val="2"/>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905"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c>
          <w:tcPr>
            <w:tcW w:w="1416" w:type="dxa"/>
            <w:vMerge/>
            <w:vAlign w:val="center"/>
            <w:hideMark/>
          </w:tcPr>
          <w:p w:rsidR="00171D1D" w:rsidRPr="00D5298D" w:rsidRDefault="00171D1D" w:rsidP="009A2DAA">
            <w:pPr>
              <w:spacing w:after="0" w:line="240" w:lineRule="auto"/>
              <w:jc w:val="both"/>
              <w:rPr>
                <w:rFonts w:ascii="Times New Roman" w:hAnsi="Times New Roman" w:cs="Times New Roman"/>
                <w:sz w:val="20"/>
                <w:szCs w:val="20"/>
              </w:rPr>
            </w:pPr>
          </w:p>
        </w:tc>
      </w:tr>
      <w:tr w:rsidR="00171D1D" w:rsidRPr="003F76DA" w:rsidTr="00592BA7">
        <w:trPr>
          <w:trHeight w:val="20"/>
        </w:trPr>
        <w:tc>
          <w:tcPr>
            <w:tcW w:w="15333" w:type="dxa"/>
            <w:gridSpan w:val="9"/>
            <w:shd w:val="clear" w:color="auto" w:fill="auto"/>
            <w:hideMark/>
          </w:tcPr>
          <w:p w:rsidR="00171D1D" w:rsidRPr="00D5298D" w:rsidRDefault="00171D1D" w:rsidP="009A2DAA">
            <w:pPr>
              <w:spacing w:after="0" w:line="240" w:lineRule="auto"/>
              <w:jc w:val="both"/>
              <w:rPr>
                <w:rFonts w:ascii="Times New Roman" w:hAnsi="Times New Roman" w:cs="Times New Roman"/>
                <w:sz w:val="20"/>
                <w:szCs w:val="20"/>
              </w:rPr>
            </w:pPr>
            <w:r w:rsidRPr="00D5298D">
              <w:rPr>
                <w:rFonts w:ascii="Times New Roman" w:hAnsi="Times New Roman" w:cs="Times New Roman"/>
                <w:sz w:val="20"/>
                <w:szCs w:val="20"/>
              </w:rPr>
              <w:t>Система электроснабжения</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Группа 1. Строительство, модернизация или реконструкция объектов централизованных систем электроснабжения в целях подключения объектов капитального строительства абонентов</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1.1. Строительство новых сетей электроснабжения в целях подключения объектов капитального строительства абонентов</w:t>
            </w:r>
          </w:p>
        </w:tc>
      </w:tr>
      <w:tr w:rsidR="00171D1D" w:rsidRPr="00B25D18" w:rsidTr="00592BA7">
        <w:trPr>
          <w:trHeight w:val="20"/>
        </w:trPr>
        <w:tc>
          <w:tcPr>
            <w:tcW w:w="15333" w:type="dxa"/>
            <w:gridSpan w:val="9"/>
            <w:shd w:val="clear" w:color="auto" w:fill="auto"/>
            <w:noWrap/>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Не планируется</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1.2. Строительство иных объектов централизованных систем электроснабжения за исключением сетей электроснабжения</w:t>
            </w:r>
          </w:p>
        </w:tc>
      </w:tr>
      <w:tr w:rsidR="00171D1D" w:rsidRPr="00B25D18" w:rsidTr="00592BA7">
        <w:trPr>
          <w:trHeight w:val="20"/>
        </w:trPr>
        <w:tc>
          <w:tcPr>
            <w:tcW w:w="15333" w:type="dxa"/>
            <w:gridSpan w:val="9"/>
            <w:shd w:val="clear" w:color="auto" w:fill="auto"/>
            <w:noWrap/>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Не планируется</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1.3. Увеличение пропускной способности существующих сетей электроснабжения в целях подключения объектов капитального строительства абонентов</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Не планируется</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электроснабжения, за исключением сетей электроснабжения </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Не планируется</w:t>
            </w:r>
          </w:p>
        </w:tc>
      </w:tr>
      <w:tr w:rsidR="00171D1D" w:rsidRPr="00B25D18"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Группа 2. Строительство новых объектов централизованных систем электроснабжения не связанных с подключением новых объектов капитального строительства абонентов</w:t>
            </w:r>
          </w:p>
        </w:tc>
      </w:tr>
      <w:tr w:rsidR="00171D1D" w:rsidRPr="003F76DA" w:rsidTr="00592BA7">
        <w:trPr>
          <w:trHeight w:val="20"/>
        </w:trPr>
        <w:tc>
          <w:tcPr>
            <w:tcW w:w="15333" w:type="dxa"/>
            <w:gridSpan w:val="9"/>
            <w:shd w:val="clear" w:color="auto" w:fill="auto"/>
            <w:noWrap/>
            <w:hideMark/>
          </w:tcPr>
          <w:p w:rsidR="00171D1D" w:rsidRPr="00B25D18" w:rsidRDefault="00171D1D" w:rsidP="009A2DAA">
            <w:pPr>
              <w:spacing w:after="0" w:line="240" w:lineRule="auto"/>
              <w:jc w:val="both"/>
              <w:rPr>
                <w:rFonts w:ascii="Times New Roman" w:hAnsi="Times New Roman" w:cs="Times New Roman"/>
                <w:sz w:val="20"/>
                <w:szCs w:val="20"/>
              </w:rPr>
            </w:pPr>
            <w:r w:rsidRPr="00B25D18">
              <w:rPr>
                <w:rFonts w:ascii="Times New Roman" w:hAnsi="Times New Roman" w:cs="Times New Roman"/>
                <w:sz w:val="20"/>
                <w:szCs w:val="20"/>
              </w:rPr>
              <w:t>2.1. Строительство новых сетей электроснабжения</w:t>
            </w:r>
          </w:p>
        </w:tc>
      </w:tr>
      <w:tr w:rsidR="00823431" w:rsidRPr="003F76DA" w:rsidTr="00365411">
        <w:trPr>
          <w:trHeight w:val="20"/>
        </w:trPr>
        <w:tc>
          <w:tcPr>
            <w:tcW w:w="936" w:type="dxa"/>
            <w:shd w:val="clear" w:color="auto" w:fill="auto"/>
            <w:noWrap/>
            <w:vAlign w:val="center"/>
            <w:hideMark/>
          </w:tcPr>
          <w:p w:rsidR="00823431" w:rsidRPr="00593837" w:rsidRDefault="00823431" w:rsidP="001847A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593837">
              <w:rPr>
                <w:rFonts w:ascii="Times New Roman" w:hAnsi="Times New Roman" w:cs="Times New Roman"/>
                <w:sz w:val="20"/>
                <w:szCs w:val="20"/>
              </w:rPr>
              <w:t>.</w:t>
            </w:r>
            <w:r w:rsidR="001847AB">
              <w:rPr>
                <w:rFonts w:ascii="Times New Roman" w:hAnsi="Times New Roman" w:cs="Times New Roman"/>
                <w:sz w:val="20"/>
                <w:szCs w:val="20"/>
              </w:rPr>
              <w:t>1</w:t>
            </w:r>
            <w:r w:rsidRPr="00593837">
              <w:rPr>
                <w:rFonts w:ascii="Times New Roman" w:hAnsi="Times New Roman" w:cs="Times New Roman"/>
                <w:sz w:val="20"/>
                <w:szCs w:val="20"/>
              </w:rPr>
              <w:t>.1</w:t>
            </w:r>
          </w:p>
        </w:tc>
        <w:tc>
          <w:tcPr>
            <w:tcW w:w="3488" w:type="dxa"/>
            <w:shd w:val="clear" w:color="auto" w:fill="auto"/>
            <w:vAlign w:val="center"/>
          </w:tcPr>
          <w:p w:rsidR="00823431" w:rsidRPr="00593837" w:rsidRDefault="00823431" w:rsidP="00365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Комплексно-компактная застройка северной части с. Токаево</w:t>
            </w:r>
          </w:p>
        </w:tc>
        <w:tc>
          <w:tcPr>
            <w:tcW w:w="2399" w:type="dxa"/>
            <w:shd w:val="clear" w:color="auto" w:fill="auto"/>
            <w:vAlign w:val="center"/>
          </w:tcPr>
          <w:p w:rsidR="00823431" w:rsidRPr="00593837" w:rsidRDefault="00823431" w:rsidP="00504DBB">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В соответствии с </w:t>
            </w:r>
            <w:r w:rsidR="00504DBB">
              <w:rPr>
                <w:rFonts w:ascii="Times New Roman" w:hAnsi="Times New Roman" w:cs="Times New Roman"/>
                <w:sz w:val="20"/>
                <w:szCs w:val="20"/>
              </w:rPr>
              <w:t>м</w:t>
            </w:r>
            <w:r w:rsidR="00504DBB" w:rsidRPr="00504DBB">
              <w:rPr>
                <w:rFonts w:ascii="Times New Roman" w:hAnsi="Times New Roman" w:cs="Times New Roman"/>
                <w:sz w:val="20"/>
                <w:szCs w:val="20"/>
              </w:rPr>
              <w:t>униципальн</w:t>
            </w:r>
            <w:r w:rsidR="00504DBB">
              <w:rPr>
                <w:rFonts w:ascii="Times New Roman" w:hAnsi="Times New Roman" w:cs="Times New Roman"/>
                <w:sz w:val="20"/>
                <w:szCs w:val="20"/>
              </w:rPr>
              <w:t>ой</w:t>
            </w:r>
            <w:r w:rsidR="00504DBB" w:rsidRPr="00504DBB">
              <w:rPr>
                <w:rFonts w:ascii="Times New Roman" w:hAnsi="Times New Roman" w:cs="Times New Roman"/>
                <w:sz w:val="20"/>
                <w:szCs w:val="20"/>
              </w:rPr>
              <w:t xml:space="preserve"> программ</w:t>
            </w:r>
            <w:r w:rsidR="00504DBB">
              <w:rPr>
                <w:rFonts w:ascii="Times New Roman" w:hAnsi="Times New Roman" w:cs="Times New Roman"/>
                <w:sz w:val="20"/>
                <w:szCs w:val="20"/>
              </w:rPr>
              <w:t>ой</w:t>
            </w:r>
            <w:r w:rsidR="00504DBB" w:rsidRPr="00504DBB">
              <w:rPr>
                <w:rFonts w:ascii="Times New Roman" w:hAnsi="Times New Roman" w:cs="Times New Roman"/>
                <w:sz w:val="20"/>
                <w:szCs w:val="20"/>
              </w:rPr>
              <w:t xml:space="preserve"> Комсомольского муниципального округа Чувашской Республики «Комплексное развитие сельских территорий»</w:t>
            </w:r>
          </w:p>
        </w:tc>
        <w:tc>
          <w:tcPr>
            <w:tcW w:w="2129" w:type="dxa"/>
            <w:shd w:val="clear" w:color="auto" w:fill="auto"/>
            <w:vAlign w:val="center"/>
          </w:tcPr>
          <w:p w:rsidR="00823431" w:rsidRPr="00593837" w:rsidRDefault="00823431" w:rsidP="00365411">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823431" w:rsidRDefault="00BD09BC" w:rsidP="00365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КТП</w:t>
            </w:r>
            <w:r w:rsidR="007055FA">
              <w:rPr>
                <w:rFonts w:ascii="Times New Roman" w:hAnsi="Times New Roman" w:cs="Times New Roman"/>
                <w:sz w:val="20"/>
                <w:szCs w:val="20"/>
              </w:rPr>
              <w:t>-</w:t>
            </w:r>
            <w:r>
              <w:rPr>
                <w:rFonts w:ascii="Times New Roman" w:hAnsi="Times New Roman" w:cs="Times New Roman"/>
                <w:sz w:val="20"/>
                <w:szCs w:val="20"/>
              </w:rPr>
              <w:t>160 кВА</w:t>
            </w:r>
          </w:p>
          <w:p w:rsidR="00BD09BC" w:rsidRDefault="00BD09BC" w:rsidP="00365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 3-10 кВ – 1695 п.м.;</w:t>
            </w:r>
          </w:p>
          <w:p w:rsidR="00BD09BC" w:rsidRDefault="00BD09BC" w:rsidP="00365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КЛ – 10 кВ – 179 п.м.;</w:t>
            </w:r>
          </w:p>
          <w:p w:rsidR="00BD09BC" w:rsidRPr="00593837" w:rsidRDefault="00BD09BC" w:rsidP="00365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ВЛИ – 0,4 кВ – 4697 п.м.</w:t>
            </w:r>
          </w:p>
        </w:tc>
        <w:tc>
          <w:tcPr>
            <w:tcW w:w="1784" w:type="dxa"/>
            <w:gridSpan w:val="2"/>
            <w:shd w:val="clear" w:color="auto" w:fill="auto"/>
            <w:noWrap/>
            <w:vAlign w:val="center"/>
          </w:tcPr>
          <w:p w:rsidR="00823431" w:rsidRPr="00593837" w:rsidRDefault="00823431" w:rsidP="00365411">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823431" w:rsidRPr="00593837" w:rsidRDefault="00823431"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20</w:t>
            </w:r>
            <w:r w:rsidR="00BD09BC">
              <w:rPr>
                <w:rFonts w:ascii="Times New Roman" w:hAnsi="Times New Roman" w:cs="Times New Roman"/>
                <w:sz w:val="20"/>
                <w:szCs w:val="20"/>
              </w:rPr>
              <w:t>29</w:t>
            </w:r>
          </w:p>
        </w:tc>
        <w:tc>
          <w:tcPr>
            <w:tcW w:w="1416" w:type="dxa"/>
            <w:shd w:val="clear" w:color="auto" w:fill="auto"/>
            <w:noWrap/>
            <w:vAlign w:val="center"/>
          </w:tcPr>
          <w:p w:rsidR="00823431" w:rsidRPr="00593837" w:rsidRDefault="00823431"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r w:rsidR="00BD09BC">
              <w:rPr>
                <w:rFonts w:ascii="Times New Roman" w:hAnsi="Times New Roman" w:cs="Times New Roman"/>
                <w:sz w:val="20"/>
                <w:szCs w:val="20"/>
              </w:rPr>
              <w:t>9</w:t>
            </w:r>
          </w:p>
        </w:tc>
      </w:tr>
      <w:tr w:rsidR="00BD09BC" w:rsidRPr="003F76DA" w:rsidTr="00365411">
        <w:trPr>
          <w:trHeight w:val="20"/>
        </w:trPr>
        <w:tc>
          <w:tcPr>
            <w:tcW w:w="936" w:type="dxa"/>
            <w:shd w:val="clear" w:color="auto" w:fill="auto"/>
            <w:noWrap/>
            <w:vAlign w:val="center"/>
          </w:tcPr>
          <w:p w:rsidR="00BD09BC" w:rsidRPr="00593837" w:rsidRDefault="00BD09BC" w:rsidP="001847A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1847AB">
              <w:rPr>
                <w:rFonts w:ascii="Times New Roman" w:hAnsi="Times New Roman" w:cs="Times New Roman"/>
                <w:sz w:val="20"/>
                <w:szCs w:val="20"/>
              </w:rPr>
              <w:t>1</w:t>
            </w:r>
            <w:r>
              <w:rPr>
                <w:rFonts w:ascii="Times New Roman" w:hAnsi="Times New Roman" w:cs="Times New Roman"/>
                <w:sz w:val="20"/>
                <w:szCs w:val="20"/>
              </w:rPr>
              <w:t>.2</w:t>
            </w:r>
          </w:p>
        </w:tc>
        <w:tc>
          <w:tcPr>
            <w:tcW w:w="3488" w:type="dxa"/>
            <w:shd w:val="clear" w:color="auto" w:fill="auto"/>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Комплексно-компактная застройка ул. Граничная и ул. Габдулы Тукая в с. Урмаево</w:t>
            </w:r>
          </w:p>
        </w:tc>
        <w:tc>
          <w:tcPr>
            <w:tcW w:w="2399" w:type="dxa"/>
            <w:shd w:val="clear" w:color="auto" w:fill="auto"/>
            <w:vAlign w:val="center"/>
          </w:tcPr>
          <w:p w:rsidR="00BD09BC" w:rsidRPr="00593837" w:rsidRDefault="007055FA"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В соответствии с </w:t>
            </w:r>
            <w:r>
              <w:rPr>
                <w:rFonts w:ascii="Times New Roman" w:hAnsi="Times New Roman" w:cs="Times New Roman"/>
                <w:sz w:val="20"/>
                <w:szCs w:val="20"/>
              </w:rPr>
              <w:t>м</w:t>
            </w:r>
            <w:r w:rsidRPr="00504DBB">
              <w:rPr>
                <w:rFonts w:ascii="Times New Roman" w:hAnsi="Times New Roman" w:cs="Times New Roman"/>
                <w:sz w:val="20"/>
                <w:szCs w:val="20"/>
              </w:rPr>
              <w:t>униципальн</w:t>
            </w:r>
            <w:r>
              <w:rPr>
                <w:rFonts w:ascii="Times New Roman" w:hAnsi="Times New Roman" w:cs="Times New Roman"/>
                <w:sz w:val="20"/>
                <w:szCs w:val="20"/>
              </w:rPr>
              <w:t>ой</w:t>
            </w:r>
            <w:r w:rsidRPr="00504DBB">
              <w:rPr>
                <w:rFonts w:ascii="Times New Roman" w:hAnsi="Times New Roman" w:cs="Times New Roman"/>
                <w:sz w:val="20"/>
                <w:szCs w:val="20"/>
              </w:rPr>
              <w:t xml:space="preserve"> программ</w:t>
            </w:r>
            <w:r>
              <w:rPr>
                <w:rFonts w:ascii="Times New Roman" w:hAnsi="Times New Roman" w:cs="Times New Roman"/>
                <w:sz w:val="20"/>
                <w:szCs w:val="20"/>
              </w:rPr>
              <w:t>ой</w:t>
            </w:r>
            <w:r w:rsidRPr="00504DBB">
              <w:rPr>
                <w:rFonts w:ascii="Times New Roman" w:hAnsi="Times New Roman" w:cs="Times New Roman"/>
                <w:sz w:val="20"/>
                <w:szCs w:val="20"/>
              </w:rPr>
              <w:t xml:space="preserve"> Комсомольского муниципального округа Чувашской Республики «Комплексное развитие сельских территорий»</w:t>
            </w:r>
          </w:p>
        </w:tc>
        <w:tc>
          <w:tcPr>
            <w:tcW w:w="2129"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BD09BC"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КТП-400 кВА</w:t>
            </w:r>
          </w:p>
          <w:p w:rsidR="007055FA"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 3-10 кВ – 38 п.м.;</w:t>
            </w:r>
          </w:p>
          <w:p w:rsidR="007055FA" w:rsidRPr="00593837"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ВЛИ – 0,4кВ – 2439 п.м.</w:t>
            </w: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c>
          <w:tcPr>
            <w:tcW w:w="1416" w:type="dxa"/>
            <w:shd w:val="clear" w:color="auto" w:fill="auto"/>
            <w:noWrap/>
            <w:vAlign w:val="center"/>
          </w:tcPr>
          <w:p w:rsidR="00BD09BC"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r>
      <w:tr w:rsidR="00BD09BC" w:rsidRPr="003F76DA" w:rsidTr="00365411">
        <w:trPr>
          <w:trHeight w:val="20"/>
        </w:trPr>
        <w:tc>
          <w:tcPr>
            <w:tcW w:w="936" w:type="dxa"/>
            <w:shd w:val="clear" w:color="auto" w:fill="auto"/>
            <w:noWrap/>
            <w:vAlign w:val="center"/>
          </w:tcPr>
          <w:p w:rsidR="00BD09BC" w:rsidRPr="00593837" w:rsidRDefault="00BD09BC" w:rsidP="001847A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1847AB">
              <w:rPr>
                <w:rFonts w:ascii="Times New Roman" w:hAnsi="Times New Roman" w:cs="Times New Roman"/>
                <w:sz w:val="20"/>
                <w:szCs w:val="20"/>
              </w:rPr>
              <w:t>1</w:t>
            </w:r>
            <w:r>
              <w:rPr>
                <w:rFonts w:ascii="Times New Roman" w:hAnsi="Times New Roman" w:cs="Times New Roman"/>
                <w:sz w:val="20"/>
                <w:szCs w:val="20"/>
              </w:rPr>
              <w:t>.3</w:t>
            </w:r>
          </w:p>
        </w:tc>
        <w:tc>
          <w:tcPr>
            <w:tcW w:w="3488" w:type="dxa"/>
            <w:shd w:val="clear" w:color="auto" w:fill="auto"/>
            <w:vAlign w:val="center"/>
          </w:tcPr>
          <w:p w:rsidR="00BD09BC"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Комплексно-компактная застройка южной части с. Комсомольское</w:t>
            </w:r>
          </w:p>
        </w:tc>
        <w:tc>
          <w:tcPr>
            <w:tcW w:w="2399" w:type="dxa"/>
            <w:shd w:val="clear" w:color="auto" w:fill="auto"/>
            <w:vAlign w:val="center"/>
          </w:tcPr>
          <w:p w:rsidR="00BD09BC" w:rsidRPr="00593837" w:rsidRDefault="007055FA"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В соответствии с </w:t>
            </w:r>
            <w:r>
              <w:rPr>
                <w:rFonts w:ascii="Times New Roman" w:hAnsi="Times New Roman" w:cs="Times New Roman"/>
                <w:sz w:val="20"/>
                <w:szCs w:val="20"/>
              </w:rPr>
              <w:t>м</w:t>
            </w:r>
            <w:r w:rsidRPr="00504DBB">
              <w:rPr>
                <w:rFonts w:ascii="Times New Roman" w:hAnsi="Times New Roman" w:cs="Times New Roman"/>
                <w:sz w:val="20"/>
                <w:szCs w:val="20"/>
              </w:rPr>
              <w:t>униципальн</w:t>
            </w:r>
            <w:r>
              <w:rPr>
                <w:rFonts w:ascii="Times New Roman" w:hAnsi="Times New Roman" w:cs="Times New Roman"/>
                <w:sz w:val="20"/>
                <w:szCs w:val="20"/>
              </w:rPr>
              <w:t>ой</w:t>
            </w:r>
            <w:r w:rsidRPr="00504DBB">
              <w:rPr>
                <w:rFonts w:ascii="Times New Roman" w:hAnsi="Times New Roman" w:cs="Times New Roman"/>
                <w:sz w:val="20"/>
                <w:szCs w:val="20"/>
              </w:rPr>
              <w:t xml:space="preserve"> программ</w:t>
            </w:r>
            <w:r>
              <w:rPr>
                <w:rFonts w:ascii="Times New Roman" w:hAnsi="Times New Roman" w:cs="Times New Roman"/>
                <w:sz w:val="20"/>
                <w:szCs w:val="20"/>
              </w:rPr>
              <w:t>ой</w:t>
            </w:r>
            <w:r w:rsidRPr="00504DBB">
              <w:rPr>
                <w:rFonts w:ascii="Times New Roman" w:hAnsi="Times New Roman" w:cs="Times New Roman"/>
                <w:sz w:val="20"/>
                <w:szCs w:val="20"/>
              </w:rPr>
              <w:t xml:space="preserve"> Комсомольского муниципального округа Чувашской Республики «Комплексное развитие сельских территорий»</w:t>
            </w:r>
          </w:p>
        </w:tc>
        <w:tc>
          <w:tcPr>
            <w:tcW w:w="2129"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BD09BC"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КТП – 400 кВА</w:t>
            </w:r>
          </w:p>
          <w:p w:rsidR="007055FA"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КТП – 400 кВА</w:t>
            </w:r>
          </w:p>
          <w:p w:rsidR="007055FA"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 3-10 кВ – 50 п.м.;</w:t>
            </w:r>
          </w:p>
          <w:p w:rsidR="007055FA" w:rsidRPr="00593837"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ВЛИ – 0,4 кВ – 5560 п.м.</w:t>
            </w: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c>
          <w:tcPr>
            <w:tcW w:w="1416" w:type="dxa"/>
            <w:shd w:val="clear" w:color="auto" w:fill="auto"/>
            <w:noWrap/>
            <w:vAlign w:val="center"/>
          </w:tcPr>
          <w:p w:rsidR="00BD09BC" w:rsidRDefault="007055FA"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2027</w:t>
            </w:r>
          </w:p>
        </w:tc>
      </w:tr>
      <w:tr w:rsidR="00BD09BC" w:rsidRPr="007055FA" w:rsidTr="00592BA7">
        <w:trPr>
          <w:trHeight w:val="20"/>
        </w:trPr>
        <w:tc>
          <w:tcPr>
            <w:tcW w:w="15333" w:type="dxa"/>
            <w:gridSpan w:val="9"/>
            <w:shd w:val="clear" w:color="auto" w:fill="auto"/>
            <w:noWrap/>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7055FA" w:rsidTr="00592BA7">
        <w:trPr>
          <w:trHeight w:val="20"/>
        </w:trPr>
        <w:tc>
          <w:tcPr>
            <w:tcW w:w="15333" w:type="dxa"/>
            <w:gridSpan w:val="9"/>
            <w:shd w:val="clear" w:color="auto" w:fill="auto"/>
            <w:noWrap/>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2.2. Строительство иных объектов централизованных систем электроснабжения за исключением сетей электроснабжения</w:t>
            </w:r>
          </w:p>
        </w:tc>
      </w:tr>
      <w:tr w:rsidR="00BD09BC" w:rsidRPr="007055FA" w:rsidTr="00592BA7">
        <w:trPr>
          <w:trHeight w:val="20"/>
        </w:trPr>
        <w:tc>
          <w:tcPr>
            <w:tcW w:w="15333" w:type="dxa"/>
            <w:gridSpan w:val="9"/>
            <w:shd w:val="clear" w:color="auto" w:fill="auto"/>
            <w:noWrap/>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7055FA" w:rsidTr="00592BA7">
        <w:trPr>
          <w:trHeight w:val="20"/>
        </w:trPr>
        <w:tc>
          <w:tcPr>
            <w:tcW w:w="15333" w:type="dxa"/>
            <w:gridSpan w:val="9"/>
            <w:shd w:val="clear" w:color="auto" w:fill="auto"/>
            <w:noWrap/>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электроснабжения в целях снижения уровня износа существующих объектов </w:t>
            </w:r>
          </w:p>
        </w:tc>
      </w:tr>
      <w:tr w:rsidR="00BD09BC" w:rsidRPr="007055FA" w:rsidTr="00592BA7">
        <w:trPr>
          <w:trHeight w:val="20"/>
        </w:trPr>
        <w:tc>
          <w:tcPr>
            <w:tcW w:w="15333" w:type="dxa"/>
            <w:gridSpan w:val="9"/>
            <w:shd w:val="clear" w:color="auto" w:fill="auto"/>
            <w:noWrap/>
            <w:vAlign w:val="center"/>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7055FA" w:rsidTr="00592BA7">
        <w:trPr>
          <w:trHeight w:val="131"/>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электроснабжения не включенные в прочие группы мероприятий</w:t>
            </w:r>
          </w:p>
        </w:tc>
      </w:tr>
      <w:tr w:rsidR="00BD09BC" w:rsidRPr="007055FA" w:rsidTr="00592BA7">
        <w:trPr>
          <w:trHeight w:val="20"/>
        </w:trPr>
        <w:tc>
          <w:tcPr>
            <w:tcW w:w="15333" w:type="dxa"/>
            <w:gridSpan w:val="9"/>
            <w:shd w:val="clear" w:color="auto" w:fill="auto"/>
            <w:noWrap/>
            <w:vAlign w:val="center"/>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7055FA" w:rsidTr="00592BA7">
        <w:trPr>
          <w:trHeight w:val="20"/>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электроснабжения </w:t>
            </w:r>
          </w:p>
        </w:tc>
      </w:tr>
      <w:tr w:rsidR="00BD09BC" w:rsidRPr="007055FA" w:rsidTr="00592BA7">
        <w:trPr>
          <w:trHeight w:val="20"/>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 xml:space="preserve">5.1. Вывод из эксплуатации, консервация и демонтаж сетей электроснабжения </w:t>
            </w:r>
          </w:p>
        </w:tc>
      </w:tr>
      <w:tr w:rsidR="00BD09BC" w:rsidRPr="007055FA" w:rsidTr="00592BA7">
        <w:trPr>
          <w:trHeight w:val="20"/>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7055FA" w:rsidTr="00592BA7">
        <w:trPr>
          <w:trHeight w:val="20"/>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электроснабжения за исключением сетей электроснабжения </w:t>
            </w:r>
          </w:p>
        </w:tc>
      </w:tr>
      <w:tr w:rsidR="00BD09BC" w:rsidRPr="003F76DA" w:rsidTr="00592BA7">
        <w:trPr>
          <w:trHeight w:val="20"/>
        </w:trPr>
        <w:tc>
          <w:tcPr>
            <w:tcW w:w="15333" w:type="dxa"/>
            <w:gridSpan w:val="9"/>
            <w:shd w:val="clear" w:color="auto" w:fill="auto"/>
            <w:hideMark/>
          </w:tcPr>
          <w:p w:rsidR="00BD09BC" w:rsidRPr="007055FA" w:rsidRDefault="00BD09BC" w:rsidP="00BD09BC">
            <w:pPr>
              <w:spacing w:after="0" w:line="240" w:lineRule="auto"/>
              <w:jc w:val="both"/>
              <w:rPr>
                <w:rFonts w:ascii="Times New Roman" w:hAnsi="Times New Roman" w:cs="Times New Roman"/>
                <w:sz w:val="20"/>
                <w:szCs w:val="20"/>
              </w:rPr>
            </w:pPr>
            <w:r w:rsidRPr="007055FA">
              <w:rPr>
                <w:rFonts w:ascii="Times New Roman" w:hAnsi="Times New Roman" w:cs="Times New Roman"/>
                <w:sz w:val="20"/>
                <w:szCs w:val="20"/>
              </w:rPr>
              <w:t>Не планируется</w:t>
            </w:r>
          </w:p>
        </w:tc>
      </w:tr>
      <w:tr w:rsidR="00BD09BC" w:rsidRPr="00593837" w:rsidTr="00592BA7">
        <w:trPr>
          <w:trHeight w:val="77"/>
        </w:trPr>
        <w:tc>
          <w:tcPr>
            <w:tcW w:w="15333" w:type="dxa"/>
            <w:gridSpan w:val="9"/>
            <w:shd w:val="clear" w:color="auto" w:fill="auto"/>
            <w:vAlign w:val="center"/>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Система теплоснабжения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Группа 1. Строительство, модернизация или реконструкция объектов централизованных систем теплоснабжения в целях подключения объектов капитального строительства абонентов</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1.1. Строительство новых сетей теплоснабжения в целях подключения объектов капитального строительства абонентов</w:t>
            </w:r>
          </w:p>
        </w:tc>
      </w:tr>
      <w:tr w:rsidR="00BD09BC" w:rsidRPr="00593837" w:rsidTr="00592BA7">
        <w:trPr>
          <w:trHeight w:val="20"/>
        </w:trPr>
        <w:tc>
          <w:tcPr>
            <w:tcW w:w="15333" w:type="dxa"/>
            <w:gridSpan w:val="9"/>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1.2. Строительство иных объектов централизованных систем теплоснабжения за исключением сетей теплоснабжения</w:t>
            </w:r>
          </w:p>
        </w:tc>
      </w:tr>
      <w:tr w:rsidR="00BD09BC" w:rsidRPr="00593837" w:rsidTr="00592BA7">
        <w:trPr>
          <w:trHeight w:val="20"/>
        </w:trPr>
        <w:tc>
          <w:tcPr>
            <w:tcW w:w="15333" w:type="dxa"/>
            <w:gridSpan w:val="9"/>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1.3. Увеличение пропускной способности существующих сетей теплоснабжения в целях подключения объектов капитального строительства абонентов</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теплоснабжения, за исключением сетей теплоснабжения </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Группа 2. Строительство новых объектов централизованных систем теплоснабжения не связанных с подключением новых объектов капитального строительства абонентов</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2.1. Строительство новых сетей теплоснабжения</w:t>
            </w:r>
          </w:p>
        </w:tc>
      </w:tr>
      <w:tr w:rsidR="00BD09BC" w:rsidRPr="00593837" w:rsidTr="00592BA7">
        <w:trPr>
          <w:trHeight w:val="20"/>
        </w:trPr>
        <w:tc>
          <w:tcPr>
            <w:tcW w:w="15333" w:type="dxa"/>
            <w:gridSpan w:val="9"/>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2.2. Строительство иных объектов централизованных систем теплоснабжения за исключением сетей теплоснабжения</w:t>
            </w:r>
          </w:p>
        </w:tc>
      </w:tr>
      <w:tr w:rsidR="00BD09BC" w:rsidRPr="00593837" w:rsidTr="00592BA7">
        <w:trPr>
          <w:trHeight w:val="20"/>
        </w:trPr>
        <w:tc>
          <w:tcPr>
            <w:tcW w:w="15333" w:type="dxa"/>
            <w:gridSpan w:val="9"/>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теплоснабжения в целях снижения уровня износа существующих объектов </w:t>
            </w:r>
          </w:p>
        </w:tc>
      </w:tr>
      <w:tr w:rsidR="00BD09BC" w:rsidRPr="00593837" w:rsidTr="00592BA7">
        <w:trPr>
          <w:trHeight w:val="20"/>
        </w:trPr>
        <w:tc>
          <w:tcPr>
            <w:tcW w:w="15333" w:type="dxa"/>
            <w:gridSpan w:val="9"/>
            <w:shd w:val="clear" w:color="auto" w:fill="auto"/>
            <w:noWrap/>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 xml:space="preserve">3.1. Модернизация или реконструкция существующих сетей теплоснабжения </w:t>
            </w:r>
          </w:p>
        </w:tc>
      </w:tr>
      <w:tr w:rsidR="00BD09BC" w:rsidRPr="00593837" w:rsidTr="00592BA7">
        <w:trPr>
          <w:trHeight w:val="20"/>
        </w:trPr>
        <w:tc>
          <w:tcPr>
            <w:tcW w:w="15333" w:type="dxa"/>
            <w:gridSpan w:val="9"/>
            <w:shd w:val="clear" w:color="auto" w:fill="auto"/>
            <w:noWrap/>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Не планируется</w:t>
            </w:r>
          </w:p>
        </w:tc>
      </w:tr>
      <w:tr w:rsidR="00BD09BC" w:rsidRPr="003F76DA" w:rsidTr="00592BA7">
        <w:trPr>
          <w:trHeight w:val="20"/>
        </w:trPr>
        <w:tc>
          <w:tcPr>
            <w:tcW w:w="15333" w:type="dxa"/>
            <w:gridSpan w:val="9"/>
            <w:shd w:val="clear" w:color="auto" w:fill="auto"/>
            <w:noWrap/>
          </w:tcPr>
          <w:p w:rsidR="00BD09BC" w:rsidRPr="00823431" w:rsidRDefault="00BD09BC" w:rsidP="00BD09BC">
            <w:pPr>
              <w:spacing w:after="0" w:line="240" w:lineRule="auto"/>
              <w:jc w:val="both"/>
              <w:rPr>
                <w:rFonts w:ascii="Times New Roman" w:hAnsi="Times New Roman" w:cs="Times New Roman"/>
                <w:sz w:val="20"/>
                <w:szCs w:val="20"/>
              </w:rPr>
            </w:pPr>
            <w:r w:rsidRPr="00823431">
              <w:rPr>
                <w:rFonts w:ascii="Times New Roman" w:hAnsi="Times New Roman" w:cs="Times New Roman"/>
                <w:sz w:val="20"/>
                <w:szCs w:val="20"/>
              </w:rPr>
              <w:t>3.2. Модернизация или реконструкция иных объектов централизованных систем теплоснабжения за исключением сетей теплоснабжения</w:t>
            </w:r>
          </w:p>
        </w:tc>
      </w:tr>
      <w:tr w:rsidR="00BD09BC" w:rsidRPr="003F76DA" w:rsidTr="006C2B6C">
        <w:trPr>
          <w:trHeight w:val="20"/>
        </w:trPr>
        <w:tc>
          <w:tcPr>
            <w:tcW w:w="936" w:type="dxa"/>
            <w:shd w:val="clear" w:color="auto" w:fill="auto"/>
            <w:noWrap/>
            <w:vAlign w:val="center"/>
            <w:hideMark/>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3.</w:t>
            </w:r>
            <w:r>
              <w:rPr>
                <w:rFonts w:ascii="Times New Roman" w:hAnsi="Times New Roman" w:cs="Times New Roman"/>
                <w:sz w:val="20"/>
                <w:szCs w:val="20"/>
              </w:rPr>
              <w:t>2</w:t>
            </w:r>
            <w:r w:rsidRPr="00593837">
              <w:rPr>
                <w:rFonts w:ascii="Times New Roman" w:hAnsi="Times New Roman" w:cs="Times New Roman"/>
                <w:sz w:val="20"/>
                <w:szCs w:val="20"/>
              </w:rPr>
              <w:t>.1</w:t>
            </w:r>
          </w:p>
        </w:tc>
        <w:tc>
          <w:tcPr>
            <w:tcW w:w="3488"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Утепление здания котельной №1</w:t>
            </w:r>
          </w:p>
        </w:tc>
        <w:tc>
          <w:tcPr>
            <w:tcW w:w="2399"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В соответствии с Схемой теплоснабжения</w:t>
            </w:r>
          </w:p>
        </w:tc>
        <w:tc>
          <w:tcPr>
            <w:tcW w:w="2129"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sidRPr="00593837">
              <w:rPr>
                <w:rFonts w:ascii="Times New Roman" w:hAnsi="Times New Roman" w:cs="Times New Roman"/>
                <w:sz w:val="20"/>
                <w:szCs w:val="20"/>
              </w:rPr>
              <w:t>2024</w:t>
            </w:r>
          </w:p>
        </w:tc>
        <w:tc>
          <w:tcPr>
            <w:tcW w:w="141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w:t>
            </w:r>
          </w:p>
        </w:tc>
      </w:tr>
      <w:tr w:rsidR="00BD09BC" w:rsidRPr="003F76DA" w:rsidTr="006C2B6C">
        <w:trPr>
          <w:trHeight w:val="20"/>
        </w:trPr>
        <w:tc>
          <w:tcPr>
            <w:tcW w:w="93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3.2.2</w:t>
            </w:r>
          </w:p>
        </w:tc>
        <w:tc>
          <w:tcPr>
            <w:tcW w:w="3488"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Замена двух насосов в котельной №1</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2025</w:t>
            </w:r>
          </w:p>
        </w:tc>
        <w:tc>
          <w:tcPr>
            <w:tcW w:w="141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2025</w:t>
            </w:r>
          </w:p>
        </w:tc>
      </w:tr>
      <w:tr w:rsidR="00BD09BC" w:rsidRPr="003F76DA" w:rsidTr="006C2B6C">
        <w:trPr>
          <w:trHeight w:val="20"/>
        </w:trPr>
        <w:tc>
          <w:tcPr>
            <w:tcW w:w="93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3.2.3</w:t>
            </w:r>
          </w:p>
        </w:tc>
        <w:tc>
          <w:tcPr>
            <w:tcW w:w="3488"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Замена насоса и замена двигателя в блочно-модульной котельной</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c>
          <w:tcPr>
            <w:tcW w:w="141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r>
      <w:tr w:rsidR="00BD09BC" w:rsidRPr="003F76DA" w:rsidTr="006C2B6C">
        <w:trPr>
          <w:trHeight w:val="20"/>
        </w:trPr>
        <w:tc>
          <w:tcPr>
            <w:tcW w:w="93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3.2.4</w:t>
            </w:r>
          </w:p>
        </w:tc>
        <w:tc>
          <w:tcPr>
            <w:tcW w:w="3488"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Капитальный ремонт крыши, кровли в котельной №1</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2027</w:t>
            </w:r>
          </w:p>
        </w:tc>
        <w:tc>
          <w:tcPr>
            <w:tcW w:w="141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2027</w:t>
            </w:r>
          </w:p>
        </w:tc>
      </w:tr>
      <w:tr w:rsidR="00BD09BC" w:rsidRPr="003F76DA" w:rsidTr="006C2B6C">
        <w:trPr>
          <w:trHeight w:val="20"/>
        </w:trPr>
        <w:tc>
          <w:tcPr>
            <w:tcW w:w="93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3.2.5</w:t>
            </w:r>
          </w:p>
        </w:tc>
        <w:tc>
          <w:tcPr>
            <w:tcW w:w="3488"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Покраска стен, покраска труб в котельной №1</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c>
          <w:tcPr>
            <w:tcW w:w="1416" w:type="dxa"/>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r>
      <w:tr w:rsidR="00BD09BC" w:rsidRPr="003F76DA" w:rsidTr="006C2B6C">
        <w:trPr>
          <w:trHeight w:val="20"/>
        </w:trPr>
        <w:tc>
          <w:tcPr>
            <w:tcW w:w="93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3.2.6</w:t>
            </w:r>
          </w:p>
        </w:tc>
        <w:tc>
          <w:tcPr>
            <w:tcW w:w="3488" w:type="dxa"/>
            <w:shd w:val="clear" w:color="auto" w:fill="auto"/>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Косметический ремонт помещения в котельной №1</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c>
          <w:tcPr>
            <w:tcW w:w="141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r>
      <w:tr w:rsidR="00BD09BC" w:rsidRPr="003F76DA" w:rsidTr="006C2B6C">
        <w:trPr>
          <w:trHeight w:val="20"/>
        </w:trPr>
        <w:tc>
          <w:tcPr>
            <w:tcW w:w="93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3.2.7</w:t>
            </w:r>
          </w:p>
        </w:tc>
        <w:tc>
          <w:tcPr>
            <w:tcW w:w="3488" w:type="dxa"/>
            <w:shd w:val="clear" w:color="auto" w:fill="auto"/>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Покраска стен, покраска труб в блочно-модульной котельной</w:t>
            </w:r>
          </w:p>
        </w:tc>
        <w:tc>
          <w:tcPr>
            <w:tcW w:w="2399" w:type="dxa"/>
            <w:shd w:val="clear" w:color="auto" w:fill="auto"/>
          </w:tcPr>
          <w:p w:rsidR="00BD09BC" w:rsidRDefault="00BD09BC" w:rsidP="00BD09BC">
            <w:pPr>
              <w:spacing w:after="0" w:line="240" w:lineRule="auto"/>
            </w:pPr>
            <w:r w:rsidRPr="009C1C97">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c>
          <w:tcPr>
            <w:tcW w:w="141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r>
      <w:tr w:rsidR="00BD09BC" w:rsidRPr="003F76DA" w:rsidTr="006C2B6C">
        <w:trPr>
          <w:trHeight w:val="20"/>
        </w:trPr>
        <w:tc>
          <w:tcPr>
            <w:tcW w:w="93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3.2.8</w:t>
            </w:r>
          </w:p>
        </w:tc>
        <w:tc>
          <w:tcPr>
            <w:tcW w:w="3488" w:type="dxa"/>
            <w:shd w:val="clear" w:color="auto" w:fill="auto"/>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Косметический ремонт помещения в блочно-модульной котельной</w:t>
            </w:r>
          </w:p>
        </w:tc>
        <w:tc>
          <w:tcPr>
            <w:tcW w:w="2399" w:type="dxa"/>
            <w:shd w:val="clear" w:color="auto" w:fill="auto"/>
          </w:tcPr>
          <w:p w:rsidR="00BD09BC" w:rsidRDefault="00BD09BC" w:rsidP="00BD09BC">
            <w:pPr>
              <w:spacing w:after="0" w:line="240" w:lineRule="auto"/>
            </w:pPr>
            <w:r w:rsidRPr="006F1868">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2031</w:t>
            </w:r>
          </w:p>
        </w:tc>
        <w:tc>
          <w:tcPr>
            <w:tcW w:w="141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2031</w:t>
            </w:r>
          </w:p>
        </w:tc>
      </w:tr>
      <w:tr w:rsidR="00BD09BC" w:rsidRPr="003F76DA" w:rsidTr="006C2B6C">
        <w:trPr>
          <w:trHeight w:val="20"/>
        </w:trPr>
        <w:tc>
          <w:tcPr>
            <w:tcW w:w="93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3.2.9</w:t>
            </w:r>
          </w:p>
        </w:tc>
        <w:tc>
          <w:tcPr>
            <w:tcW w:w="3488" w:type="dxa"/>
            <w:shd w:val="clear" w:color="auto" w:fill="auto"/>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Устройство отмостки вокруг Косметический ремонт помещения</w:t>
            </w:r>
          </w:p>
        </w:tc>
        <w:tc>
          <w:tcPr>
            <w:tcW w:w="2399" w:type="dxa"/>
            <w:shd w:val="clear" w:color="auto" w:fill="auto"/>
          </w:tcPr>
          <w:p w:rsidR="00BD09BC" w:rsidRDefault="00BD09BC" w:rsidP="00BD09BC">
            <w:pPr>
              <w:spacing w:after="0" w:line="240" w:lineRule="auto"/>
            </w:pPr>
            <w:r w:rsidRPr="006F1868">
              <w:rPr>
                <w:rFonts w:ascii="Times New Roman" w:hAnsi="Times New Roman" w:cs="Times New Roman"/>
                <w:sz w:val="20"/>
                <w:szCs w:val="20"/>
              </w:rPr>
              <w:t>В соответствии с Схемой теплоснабжения</w:t>
            </w:r>
          </w:p>
        </w:tc>
        <w:tc>
          <w:tcPr>
            <w:tcW w:w="2129" w:type="dxa"/>
            <w:shd w:val="clear" w:color="auto" w:fill="auto"/>
          </w:tcPr>
          <w:p w:rsidR="00BD09BC" w:rsidRDefault="00BD09BC" w:rsidP="00BD09BC">
            <w:pPr>
              <w:spacing w:after="0" w:line="240" w:lineRule="auto"/>
            </w:pPr>
            <w:r w:rsidRPr="00741EAC">
              <w:rPr>
                <w:rFonts w:ascii="Times New Roman" w:hAnsi="Times New Roman" w:cs="Times New Roman"/>
                <w:sz w:val="20"/>
                <w:szCs w:val="20"/>
              </w:rPr>
              <w:t>В соответствии с Схемой теплоснабжения</w:t>
            </w:r>
          </w:p>
        </w:tc>
        <w:tc>
          <w:tcPr>
            <w:tcW w:w="2276" w:type="dxa"/>
            <w:shd w:val="clear" w:color="auto" w:fill="auto"/>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1784" w:type="dxa"/>
            <w:gridSpan w:val="2"/>
            <w:shd w:val="clear" w:color="auto" w:fill="auto"/>
            <w:noWrap/>
            <w:vAlign w:val="center"/>
          </w:tcPr>
          <w:p w:rsidR="00BD09BC" w:rsidRPr="00593837" w:rsidRDefault="00BD09BC" w:rsidP="00BD09BC">
            <w:pPr>
              <w:spacing w:after="0" w:line="240" w:lineRule="auto"/>
              <w:jc w:val="both"/>
              <w:rPr>
                <w:rFonts w:ascii="Times New Roman" w:hAnsi="Times New Roman" w:cs="Times New Roman"/>
                <w:sz w:val="20"/>
                <w:szCs w:val="20"/>
              </w:rPr>
            </w:pPr>
          </w:p>
        </w:tc>
        <w:tc>
          <w:tcPr>
            <w:tcW w:w="905"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c>
          <w:tcPr>
            <w:tcW w:w="1416" w:type="dxa"/>
            <w:shd w:val="clear" w:color="auto" w:fill="auto"/>
            <w:noWrap/>
            <w:vAlign w:val="center"/>
          </w:tcPr>
          <w:p w:rsidR="00BD09BC" w:rsidRDefault="00BD09BC" w:rsidP="00BD09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r>
      <w:tr w:rsidR="00BD09BC" w:rsidRPr="00607549" w:rsidTr="00592BA7">
        <w:trPr>
          <w:trHeight w:val="20"/>
        </w:trPr>
        <w:tc>
          <w:tcPr>
            <w:tcW w:w="15333" w:type="dxa"/>
            <w:gridSpan w:val="9"/>
            <w:shd w:val="clear" w:color="auto" w:fill="auto"/>
            <w:noWrap/>
            <w:vAlign w:val="center"/>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Не планируется</w:t>
            </w:r>
          </w:p>
        </w:tc>
      </w:tr>
      <w:tr w:rsidR="00BD09BC" w:rsidRPr="00607549" w:rsidTr="00592BA7">
        <w:trPr>
          <w:trHeight w:val="20"/>
        </w:trPr>
        <w:tc>
          <w:tcPr>
            <w:tcW w:w="15333" w:type="dxa"/>
            <w:gridSpan w:val="9"/>
            <w:shd w:val="clear" w:color="auto" w:fill="auto"/>
            <w:hideMark/>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теплоснабжения не включенные в прочие группы мероприятий</w:t>
            </w:r>
          </w:p>
        </w:tc>
      </w:tr>
      <w:tr w:rsidR="00BD09BC" w:rsidRPr="00607549" w:rsidTr="00592BA7">
        <w:trPr>
          <w:trHeight w:val="20"/>
        </w:trPr>
        <w:tc>
          <w:tcPr>
            <w:tcW w:w="15333" w:type="dxa"/>
            <w:gridSpan w:val="9"/>
            <w:shd w:val="clear" w:color="auto" w:fill="auto"/>
            <w:noWrap/>
            <w:vAlign w:val="center"/>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Не планируется</w:t>
            </w:r>
          </w:p>
        </w:tc>
      </w:tr>
      <w:tr w:rsidR="00BD09BC" w:rsidRPr="00607549" w:rsidTr="00592BA7">
        <w:trPr>
          <w:trHeight w:val="20"/>
        </w:trPr>
        <w:tc>
          <w:tcPr>
            <w:tcW w:w="15333" w:type="dxa"/>
            <w:gridSpan w:val="9"/>
            <w:shd w:val="clear" w:color="auto" w:fill="auto"/>
            <w:hideMark/>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теплоснабжения </w:t>
            </w:r>
          </w:p>
        </w:tc>
      </w:tr>
      <w:tr w:rsidR="00BD09BC" w:rsidRPr="00607549" w:rsidTr="00592BA7">
        <w:trPr>
          <w:trHeight w:val="20"/>
        </w:trPr>
        <w:tc>
          <w:tcPr>
            <w:tcW w:w="15333" w:type="dxa"/>
            <w:gridSpan w:val="9"/>
            <w:shd w:val="clear" w:color="auto" w:fill="auto"/>
            <w:hideMark/>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 xml:space="preserve">5.1. Вывод из эксплуатации, консервация и демонтаж сетей теплоснабжения </w:t>
            </w:r>
          </w:p>
        </w:tc>
      </w:tr>
      <w:tr w:rsidR="00BD09BC" w:rsidRPr="00607549" w:rsidTr="00592BA7">
        <w:trPr>
          <w:trHeight w:val="20"/>
        </w:trPr>
        <w:tc>
          <w:tcPr>
            <w:tcW w:w="15333" w:type="dxa"/>
            <w:gridSpan w:val="9"/>
            <w:shd w:val="clear" w:color="auto" w:fill="auto"/>
            <w:hideMark/>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Не планируется</w:t>
            </w:r>
          </w:p>
        </w:tc>
      </w:tr>
      <w:tr w:rsidR="00BD09BC" w:rsidRPr="00607549" w:rsidTr="00592BA7">
        <w:trPr>
          <w:trHeight w:val="20"/>
        </w:trPr>
        <w:tc>
          <w:tcPr>
            <w:tcW w:w="15333" w:type="dxa"/>
            <w:gridSpan w:val="9"/>
            <w:shd w:val="clear" w:color="auto" w:fill="auto"/>
            <w:hideMark/>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теплоснабжения за исключением сетей теплоснабжения </w:t>
            </w:r>
          </w:p>
        </w:tc>
      </w:tr>
      <w:tr w:rsidR="00BD09BC" w:rsidRPr="003F76DA" w:rsidTr="00592BA7">
        <w:trPr>
          <w:trHeight w:val="20"/>
        </w:trPr>
        <w:tc>
          <w:tcPr>
            <w:tcW w:w="15333" w:type="dxa"/>
            <w:gridSpan w:val="9"/>
            <w:shd w:val="clear" w:color="auto" w:fill="auto"/>
            <w:vAlign w:val="center"/>
          </w:tcPr>
          <w:p w:rsidR="00BD09BC" w:rsidRPr="00607549" w:rsidRDefault="00BD09BC" w:rsidP="00BD09BC">
            <w:pPr>
              <w:spacing w:after="0" w:line="240" w:lineRule="auto"/>
              <w:jc w:val="both"/>
              <w:rPr>
                <w:rFonts w:ascii="Times New Roman" w:hAnsi="Times New Roman" w:cs="Times New Roman"/>
                <w:sz w:val="20"/>
                <w:szCs w:val="20"/>
              </w:rPr>
            </w:pPr>
            <w:r w:rsidRPr="00607549">
              <w:rPr>
                <w:rFonts w:ascii="Times New Roman" w:hAnsi="Times New Roman" w:cs="Times New Roman"/>
                <w:sz w:val="20"/>
                <w:szCs w:val="20"/>
              </w:rPr>
              <w:t>Не планируется</w:t>
            </w:r>
          </w:p>
        </w:tc>
      </w:tr>
      <w:tr w:rsidR="00BD09BC" w:rsidRPr="003F76DA" w:rsidTr="00592BA7">
        <w:trPr>
          <w:trHeight w:val="20"/>
        </w:trPr>
        <w:tc>
          <w:tcPr>
            <w:tcW w:w="15333" w:type="dxa"/>
            <w:gridSpan w:val="9"/>
            <w:shd w:val="clear" w:color="auto" w:fill="auto"/>
            <w:vAlign w:val="center"/>
            <w:hideMark/>
          </w:tcPr>
          <w:p w:rsidR="00BD09BC" w:rsidRPr="003101A3" w:rsidRDefault="00BD09BC" w:rsidP="00BD09BC">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Система водоснабжения</w:t>
            </w:r>
          </w:p>
        </w:tc>
      </w:tr>
      <w:tr w:rsidR="00BD09BC" w:rsidRPr="003F76DA" w:rsidTr="00592BA7">
        <w:trPr>
          <w:trHeight w:val="20"/>
        </w:trPr>
        <w:tc>
          <w:tcPr>
            <w:tcW w:w="15333" w:type="dxa"/>
            <w:gridSpan w:val="9"/>
            <w:shd w:val="clear" w:color="auto" w:fill="auto"/>
            <w:noWrap/>
            <w:hideMark/>
          </w:tcPr>
          <w:p w:rsidR="00BD09BC" w:rsidRPr="003101A3" w:rsidRDefault="00BD09BC" w:rsidP="00BD09BC">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BD09BC" w:rsidRPr="003F76DA" w:rsidTr="00592BA7">
        <w:trPr>
          <w:trHeight w:val="20"/>
        </w:trPr>
        <w:tc>
          <w:tcPr>
            <w:tcW w:w="15333" w:type="dxa"/>
            <w:gridSpan w:val="9"/>
            <w:shd w:val="clear" w:color="auto" w:fill="auto"/>
            <w:noWrap/>
            <w:hideMark/>
          </w:tcPr>
          <w:p w:rsidR="00BD09BC" w:rsidRPr="003101A3" w:rsidRDefault="00BD09BC" w:rsidP="00BD09BC">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1.1. Строительство новых сетей водоснабжения в целях подключения объектов капитального строительства абонентов</w:t>
            </w:r>
          </w:p>
        </w:tc>
      </w:tr>
      <w:tr w:rsidR="007712AE" w:rsidRPr="003F76DA" w:rsidTr="00566562">
        <w:trPr>
          <w:trHeight w:val="20"/>
        </w:trPr>
        <w:tc>
          <w:tcPr>
            <w:tcW w:w="936" w:type="dxa"/>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1.1.</w:t>
            </w:r>
            <w:r w:rsidR="00566562">
              <w:rPr>
                <w:rFonts w:ascii="Times New Roman" w:hAnsi="Times New Roman" w:cs="Times New Roman"/>
                <w:sz w:val="20"/>
                <w:szCs w:val="20"/>
              </w:rPr>
              <w:t>1</w:t>
            </w:r>
          </w:p>
        </w:tc>
        <w:tc>
          <w:tcPr>
            <w:tcW w:w="3488"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группового водовода Шемуршинского, Батыревского, Комсомольского районов Чувашской Республики (IX пусковой комплекс)</w:t>
            </w:r>
          </w:p>
        </w:tc>
        <w:tc>
          <w:tcPr>
            <w:tcW w:w="239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7712AE" w:rsidRPr="003101A3" w:rsidRDefault="001D6C74"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Протяженность – 15000 п.м.</w:t>
            </w:r>
          </w:p>
        </w:tc>
        <w:tc>
          <w:tcPr>
            <w:tcW w:w="1784" w:type="dxa"/>
            <w:gridSpan w:val="2"/>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p>
        </w:tc>
        <w:tc>
          <w:tcPr>
            <w:tcW w:w="905" w:type="dxa"/>
            <w:shd w:val="clear" w:color="auto" w:fill="auto"/>
            <w:vAlign w:val="center"/>
          </w:tcPr>
          <w:p w:rsidR="007712AE"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w:t>
            </w:r>
          </w:p>
        </w:tc>
        <w:tc>
          <w:tcPr>
            <w:tcW w:w="1416" w:type="dxa"/>
            <w:shd w:val="clear" w:color="auto" w:fill="auto"/>
            <w:vAlign w:val="center"/>
          </w:tcPr>
          <w:p w:rsidR="007712AE"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2025</w:t>
            </w:r>
          </w:p>
        </w:tc>
      </w:tr>
      <w:tr w:rsidR="007712AE" w:rsidRPr="003F76DA" w:rsidTr="00566562">
        <w:trPr>
          <w:trHeight w:val="20"/>
        </w:trPr>
        <w:tc>
          <w:tcPr>
            <w:tcW w:w="936" w:type="dxa"/>
            <w:shd w:val="clear" w:color="auto" w:fill="auto"/>
            <w:noWrap/>
            <w:vAlign w:val="center"/>
          </w:tcPr>
          <w:p w:rsidR="007712AE" w:rsidRPr="003101A3" w:rsidRDefault="007712AE" w:rsidP="00566562">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1.1.</w:t>
            </w:r>
            <w:r w:rsidR="00566562">
              <w:rPr>
                <w:rFonts w:ascii="Times New Roman" w:hAnsi="Times New Roman" w:cs="Times New Roman"/>
                <w:sz w:val="20"/>
                <w:szCs w:val="20"/>
              </w:rPr>
              <w:t>2</w:t>
            </w:r>
          </w:p>
        </w:tc>
        <w:tc>
          <w:tcPr>
            <w:tcW w:w="3488"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группового водовода Шемуршинского, Батыревского, Комсомольского районов Чувашской Республики (Х пусковой комплекс)</w:t>
            </w:r>
          </w:p>
        </w:tc>
        <w:tc>
          <w:tcPr>
            <w:tcW w:w="239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7712AE" w:rsidRPr="003101A3" w:rsidRDefault="001D6C74" w:rsidP="001D6C74">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Протяженность - 28220 п.м.</w:t>
            </w:r>
          </w:p>
        </w:tc>
        <w:tc>
          <w:tcPr>
            <w:tcW w:w="1784" w:type="dxa"/>
            <w:gridSpan w:val="2"/>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p>
        </w:tc>
        <w:tc>
          <w:tcPr>
            <w:tcW w:w="905" w:type="dxa"/>
            <w:shd w:val="clear" w:color="auto" w:fill="auto"/>
            <w:vAlign w:val="center"/>
          </w:tcPr>
          <w:p w:rsidR="007712AE" w:rsidRPr="003101A3" w:rsidRDefault="003101A3" w:rsidP="007712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2025</w:t>
            </w:r>
          </w:p>
        </w:tc>
        <w:tc>
          <w:tcPr>
            <w:tcW w:w="1416" w:type="dxa"/>
            <w:shd w:val="clear" w:color="auto" w:fill="auto"/>
            <w:vAlign w:val="center"/>
          </w:tcPr>
          <w:p w:rsidR="007712AE" w:rsidRPr="003101A3" w:rsidRDefault="003101A3" w:rsidP="007712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B7037E">
              <w:rPr>
                <w:rFonts w:ascii="Times New Roman" w:hAnsi="Times New Roman" w:cs="Times New Roman"/>
                <w:sz w:val="20"/>
                <w:szCs w:val="20"/>
              </w:rPr>
              <w:t>1.2. Строительство иных объектов централизованных систем водоснабжения за исключением сетей водоснабжения</w:t>
            </w:r>
          </w:p>
        </w:tc>
      </w:tr>
      <w:tr w:rsidR="007712AE" w:rsidRPr="003F76DA" w:rsidTr="00566562">
        <w:trPr>
          <w:trHeight w:val="20"/>
        </w:trPr>
        <w:tc>
          <w:tcPr>
            <w:tcW w:w="936" w:type="dxa"/>
            <w:shd w:val="clear" w:color="auto" w:fill="auto"/>
            <w:noWrap/>
            <w:vAlign w:val="center"/>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w:t>
            </w:r>
          </w:p>
        </w:tc>
        <w:tc>
          <w:tcPr>
            <w:tcW w:w="3488" w:type="dxa"/>
            <w:shd w:val="clear" w:color="auto" w:fill="auto"/>
            <w:vAlign w:val="center"/>
          </w:tcPr>
          <w:p w:rsidR="007712AE" w:rsidRPr="003101A3" w:rsidRDefault="00D6730F" w:rsidP="007712AE">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Разработка артезианской скважины в д. Чичканы</w:t>
            </w:r>
          </w:p>
        </w:tc>
        <w:tc>
          <w:tcPr>
            <w:tcW w:w="239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7712AE" w:rsidRPr="003101A3" w:rsidRDefault="00D6730F"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p>
        </w:tc>
        <w:tc>
          <w:tcPr>
            <w:tcW w:w="905" w:type="dxa"/>
            <w:shd w:val="clear" w:color="auto" w:fill="auto"/>
            <w:vAlign w:val="center"/>
          </w:tcPr>
          <w:p w:rsidR="007712AE" w:rsidRPr="003101A3" w:rsidRDefault="003101A3" w:rsidP="007712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c>
          <w:tcPr>
            <w:tcW w:w="1416" w:type="dxa"/>
            <w:shd w:val="clear" w:color="auto" w:fill="auto"/>
            <w:vAlign w:val="center"/>
          </w:tcPr>
          <w:p w:rsidR="007712AE" w:rsidRPr="003101A3" w:rsidRDefault="007712AE"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20</w:t>
            </w:r>
            <w:r w:rsidR="003101A3">
              <w:rPr>
                <w:rFonts w:ascii="Times New Roman" w:hAnsi="Times New Roman" w:cs="Times New Roman"/>
                <w:sz w:val="20"/>
                <w:szCs w:val="20"/>
              </w:rPr>
              <w:t>29</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1.2.2</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Разработка артезианской скважины в с. Токаево</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2027</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2027</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1.2.3</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Разработка артезианской скважины в с. Урмаево</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1.2.4</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Разработка артезианской скважины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c>
          <w:tcPr>
            <w:tcW w:w="1416"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1.2.5</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Разработка артезианской скважины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1.2.6</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Разработка артезианской скважины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1.2.7</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Разработка артезианской скважины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250 м3/сут</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1.2.8</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д. Чичканы</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1.2.9</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Токаево</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2031</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2031</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1.2.10</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Урмаево</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1.2.11</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2026</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1.2.12</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2028</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1.2.13</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2030</w:t>
            </w:r>
          </w:p>
        </w:tc>
      </w:tr>
      <w:tr w:rsidR="00D6730F" w:rsidRPr="003F76DA" w:rsidTr="00566562">
        <w:trPr>
          <w:trHeight w:val="20"/>
        </w:trPr>
        <w:tc>
          <w:tcPr>
            <w:tcW w:w="936" w:type="dxa"/>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1.2.14</w:t>
            </w:r>
          </w:p>
        </w:tc>
        <w:tc>
          <w:tcPr>
            <w:tcW w:w="3488"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Строительство водонапорной башни в с. Комсомольское</w:t>
            </w:r>
          </w:p>
        </w:tc>
        <w:tc>
          <w:tcPr>
            <w:tcW w:w="239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D6730F" w:rsidRPr="003101A3" w:rsidRDefault="00D6730F" w:rsidP="00D6730F">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V = 150 м3</w:t>
            </w:r>
          </w:p>
        </w:tc>
        <w:tc>
          <w:tcPr>
            <w:tcW w:w="1784" w:type="dxa"/>
            <w:gridSpan w:val="2"/>
            <w:shd w:val="clear" w:color="auto" w:fill="auto"/>
            <w:noWrap/>
            <w:vAlign w:val="center"/>
          </w:tcPr>
          <w:p w:rsidR="00D6730F" w:rsidRPr="003101A3" w:rsidRDefault="00D6730F" w:rsidP="00D6730F">
            <w:pPr>
              <w:spacing w:after="0" w:line="240" w:lineRule="auto"/>
              <w:jc w:val="both"/>
              <w:rPr>
                <w:rFonts w:ascii="Times New Roman" w:hAnsi="Times New Roman" w:cs="Times New Roman"/>
                <w:sz w:val="20"/>
                <w:szCs w:val="20"/>
              </w:rPr>
            </w:pPr>
          </w:p>
        </w:tc>
        <w:tc>
          <w:tcPr>
            <w:tcW w:w="905"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c>
          <w:tcPr>
            <w:tcW w:w="1416" w:type="dxa"/>
            <w:shd w:val="clear" w:color="auto" w:fill="auto"/>
            <w:vAlign w:val="center"/>
          </w:tcPr>
          <w:p w:rsidR="00D6730F" w:rsidRPr="003101A3" w:rsidRDefault="003101A3" w:rsidP="00D673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2032</w:t>
            </w:r>
          </w:p>
        </w:tc>
      </w:tr>
      <w:tr w:rsidR="007712AE" w:rsidRPr="003F76DA" w:rsidTr="00592BA7">
        <w:trPr>
          <w:trHeight w:val="20"/>
        </w:trPr>
        <w:tc>
          <w:tcPr>
            <w:tcW w:w="15333" w:type="dxa"/>
            <w:gridSpan w:val="9"/>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2.1. Строительство новых сетей водоснабжения</w:t>
            </w:r>
          </w:p>
        </w:tc>
      </w:tr>
      <w:tr w:rsidR="007712AE" w:rsidRPr="003F76DA" w:rsidTr="00592BA7">
        <w:trPr>
          <w:trHeight w:val="20"/>
        </w:trPr>
        <w:tc>
          <w:tcPr>
            <w:tcW w:w="15333" w:type="dxa"/>
            <w:gridSpan w:val="9"/>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2.2. Строительство иных объектов централизованных систем водоснабжения за исключением сетей водоснабжения</w:t>
            </w:r>
          </w:p>
        </w:tc>
      </w:tr>
      <w:tr w:rsidR="007712AE" w:rsidRPr="003F76DA" w:rsidTr="00592BA7">
        <w:trPr>
          <w:trHeight w:val="20"/>
        </w:trPr>
        <w:tc>
          <w:tcPr>
            <w:tcW w:w="15333" w:type="dxa"/>
            <w:gridSpan w:val="9"/>
            <w:shd w:val="clear" w:color="auto" w:fill="auto"/>
            <w:noWrap/>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7712AE" w:rsidRPr="003F76DA" w:rsidTr="00592BA7">
        <w:trPr>
          <w:trHeight w:val="20"/>
        </w:trPr>
        <w:tc>
          <w:tcPr>
            <w:tcW w:w="15333" w:type="dxa"/>
            <w:gridSpan w:val="9"/>
            <w:shd w:val="clear" w:color="auto" w:fill="auto"/>
            <w:noWrap/>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3.1. Модернизация или реконструкция существующих сетей водоснабжения </w:t>
            </w:r>
          </w:p>
        </w:tc>
      </w:tr>
      <w:tr w:rsidR="007712AE" w:rsidRPr="003F76DA" w:rsidTr="00592BA7">
        <w:trPr>
          <w:trHeight w:val="20"/>
        </w:trPr>
        <w:tc>
          <w:tcPr>
            <w:tcW w:w="936" w:type="dxa"/>
            <w:shd w:val="clear" w:color="auto" w:fill="auto"/>
            <w:noWrap/>
            <w:vAlign w:val="center"/>
            <w:hideMark/>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3.1.1</w:t>
            </w:r>
          </w:p>
        </w:tc>
        <w:tc>
          <w:tcPr>
            <w:tcW w:w="3488" w:type="dxa"/>
            <w:shd w:val="clear" w:color="auto" w:fill="auto"/>
            <w:vAlign w:val="center"/>
          </w:tcPr>
          <w:p w:rsidR="007712AE" w:rsidRPr="003101A3" w:rsidRDefault="00D6730F" w:rsidP="007712AE">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Реконструкция участков водопроводной сети в д. Асаново</w:t>
            </w:r>
          </w:p>
        </w:tc>
        <w:tc>
          <w:tcPr>
            <w:tcW w:w="239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7712AE" w:rsidRPr="003101A3" w:rsidRDefault="007712AE" w:rsidP="007712AE">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7712AE"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Протяженность</w:t>
            </w:r>
            <w:r>
              <w:rPr>
                <w:rFonts w:ascii="Times New Roman" w:hAnsi="Times New Roman" w:cs="Times New Roman"/>
                <w:sz w:val="20"/>
                <w:szCs w:val="20"/>
              </w:rPr>
              <w:t xml:space="preserve"> -</w:t>
            </w:r>
            <w:r w:rsidRPr="003101A3">
              <w:rPr>
                <w:rFonts w:ascii="Times New Roman" w:hAnsi="Times New Roman" w:cs="Times New Roman"/>
                <w:sz w:val="20"/>
                <w:szCs w:val="20"/>
              </w:rPr>
              <w:t xml:space="preserve"> </w:t>
            </w:r>
            <w:r w:rsidR="00D6730F" w:rsidRPr="003101A3">
              <w:rPr>
                <w:rFonts w:ascii="Times New Roman" w:hAnsi="Times New Roman"/>
                <w:bCs/>
                <w:sz w:val="20"/>
                <w:szCs w:val="20"/>
              </w:rPr>
              <w:t xml:space="preserve">5500 </w:t>
            </w:r>
            <w:r w:rsidRPr="003101A3">
              <w:rPr>
                <w:rFonts w:ascii="Times New Roman" w:hAnsi="Times New Roman" w:cs="Times New Roman"/>
                <w:sz w:val="20"/>
                <w:szCs w:val="20"/>
              </w:rPr>
              <w:t>п.м.</w:t>
            </w:r>
          </w:p>
        </w:tc>
        <w:tc>
          <w:tcPr>
            <w:tcW w:w="1784" w:type="dxa"/>
            <w:gridSpan w:val="2"/>
            <w:shd w:val="clear" w:color="auto" w:fill="auto"/>
            <w:noWrap/>
            <w:vAlign w:val="center"/>
          </w:tcPr>
          <w:p w:rsidR="007712AE" w:rsidRPr="003101A3" w:rsidRDefault="007712AE" w:rsidP="007712AE">
            <w:pPr>
              <w:spacing w:after="0" w:line="240" w:lineRule="auto"/>
              <w:jc w:val="both"/>
              <w:rPr>
                <w:rFonts w:ascii="Times New Roman" w:hAnsi="Times New Roman" w:cs="Times New Roman"/>
                <w:sz w:val="20"/>
                <w:szCs w:val="20"/>
              </w:rPr>
            </w:pPr>
          </w:p>
        </w:tc>
        <w:tc>
          <w:tcPr>
            <w:tcW w:w="905" w:type="dxa"/>
            <w:shd w:val="clear" w:color="auto" w:fill="auto"/>
            <w:vAlign w:val="center"/>
          </w:tcPr>
          <w:p w:rsidR="007712AE" w:rsidRPr="003101A3" w:rsidRDefault="007712AE"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202</w:t>
            </w:r>
            <w:r w:rsidR="003101A3">
              <w:rPr>
                <w:rFonts w:ascii="Times New Roman" w:hAnsi="Times New Roman" w:cs="Times New Roman"/>
                <w:sz w:val="20"/>
                <w:szCs w:val="20"/>
              </w:rPr>
              <w:t>8</w:t>
            </w:r>
          </w:p>
        </w:tc>
        <w:tc>
          <w:tcPr>
            <w:tcW w:w="1416" w:type="dxa"/>
            <w:shd w:val="clear" w:color="auto" w:fill="auto"/>
            <w:vAlign w:val="center"/>
          </w:tcPr>
          <w:p w:rsidR="007712AE" w:rsidRPr="003101A3" w:rsidRDefault="007712AE"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20</w:t>
            </w:r>
            <w:r w:rsidR="003101A3">
              <w:rPr>
                <w:rFonts w:ascii="Times New Roman" w:hAnsi="Times New Roman" w:cs="Times New Roman"/>
                <w:sz w:val="20"/>
                <w:szCs w:val="20"/>
              </w:rPr>
              <w:t>28</w:t>
            </w:r>
          </w:p>
        </w:tc>
      </w:tr>
      <w:tr w:rsidR="003101A3" w:rsidRPr="003F76DA" w:rsidTr="00592BA7">
        <w:trPr>
          <w:trHeight w:val="20"/>
        </w:trPr>
        <w:tc>
          <w:tcPr>
            <w:tcW w:w="936" w:type="dxa"/>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3.1.2</w:t>
            </w:r>
          </w:p>
        </w:tc>
        <w:tc>
          <w:tcPr>
            <w:tcW w:w="3488"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Реконструкция участков водопроводной сети в д. Полевое Шептахово</w:t>
            </w:r>
          </w:p>
        </w:tc>
        <w:tc>
          <w:tcPr>
            <w:tcW w:w="239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Протяженность -</w:t>
            </w:r>
            <w:r w:rsidRPr="003101A3">
              <w:rPr>
                <w:rFonts w:ascii="Times New Roman" w:hAnsi="Times New Roman" w:cs="Times New Roman"/>
                <w:sz w:val="20"/>
                <w:szCs w:val="20"/>
              </w:rPr>
              <w:t xml:space="preserve"> </w:t>
            </w:r>
            <w:r>
              <w:rPr>
                <w:rFonts w:ascii="Times New Roman" w:hAnsi="Times New Roman"/>
                <w:bCs/>
                <w:sz w:val="20"/>
                <w:szCs w:val="20"/>
              </w:rPr>
              <w:t xml:space="preserve">850 </w:t>
            </w:r>
            <w:r w:rsidRPr="003101A3">
              <w:rPr>
                <w:rFonts w:ascii="Times New Roman" w:hAnsi="Times New Roman" w:cs="Times New Roman"/>
                <w:sz w:val="20"/>
                <w:szCs w:val="20"/>
              </w:rPr>
              <w:t>п.м.</w:t>
            </w:r>
          </w:p>
        </w:tc>
        <w:tc>
          <w:tcPr>
            <w:tcW w:w="1784" w:type="dxa"/>
            <w:gridSpan w:val="2"/>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p>
        </w:tc>
        <w:tc>
          <w:tcPr>
            <w:tcW w:w="905" w:type="dxa"/>
            <w:shd w:val="clear" w:color="auto" w:fill="auto"/>
            <w:vAlign w:val="center"/>
          </w:tcPr>
          <w:p w:rsidR="003101A3" w:rsidRPr="003101A3" w:rsidRDefault="003101A3" w:rsidP="00B81A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r w:rsidR="00B81AD8">
              <w:rPr>
                <w:rFonts w:ascii="Times New Roman" w:hAnsi="Times New Roman" w:cs="Times New Roman"/>
                <w:sz w:val="20"/>
                <w:szCs w:val="20"/>
              </w:rPr>
              <w:t>8</w:t>
            </w:r>
          </w:p>
        </w:tc>
        <w:tc>
          <w:tcPr>
            <w:tcW w:w="1416" w:type="dxa"/>
            <w:shd w:val="clear" w:color="auto" w:fill="auto"/>
            <w:vAlign w:val="center"/>
          </w:tcPr>
          <w:p w:rsidR="003101A3" w:rsidRPr="003101A3" w:rsidRDefault="003101A3" w:rsidP="00B81A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r w:rsidR="00B81AD8">
              <w:rPr>
                <w:rFonts w:ascii="Times New Roman" w:hAnsi="Times New Roman" w:cs="Times New Roman"/>
                <w:sz w:val="20"/>
                <w:szCs w:val="20"/>
              </w:rPr>
              <w:t>8</w:t>
            </w:r>
          </w:p>
        </w:tc>
      </w:tr>
      <w:tr w:rsidR="003101A3" w:rsidRPr="003F76DA" w:rsidTr="00592BA7">
        <w:trPr>
          <w:trHeight w:val="20"/>
        </w:trPr>
        <w:tc>
          <w:tcPr>
            <w:tcW w:w="936" w:type="dxa"/>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3.1.3</w:t>
            </w:r>
          </w:p>
        </w:tc>
        <w:tc>
          <w:tcPr>
            <w:tcW w:w="3488"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Реконструкция водопроводных сетей с установкой станций водоочистки в с. Комсомольское Комсомольского муниципального округа Чувашской Республики</w:t>
            </w:r>
          </w:p>
        </w:tc>
        <w:tc>
          <w:tcPr>
            <w:tcW w:w="239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F145E4" w:rsidRDefault="003101A3" w:rsidP="00F145E4">
            <w:pPr>
              <w:spacing w:after="0" w:line="240" w:lineRule="auto"/>
              <w:jc w:val="both"/>
              <w:rPr>
                <w:rFonts w:ascii="Times New Roman" w:hAnsi="Times New Roman"/>
                <w:bCs/>
                <w:sz w:val="20"/>
                <w:szCs w:val="20"/>
              </w:rPr>
            </w:pPr>
            <w:r w:rsidRPr="003101A3">
              <w:rPr>
                <w:rFonts w:ascii="Times New Roman" w:hAnsi="Times New Roman"/>
                <w:bCs/>
                <w:sz w:val="20"/>
                <w:szCs w:val="20"/>
              </w:rPr>
              <w:t xml:space="preserve">водопроводные сети – 35 694 п.м., </w:t>
            </w:r>
          </w:p>
          <w:p w:rsidR="003101A3" w:rsidRPr="003101A3" w:rsidRDefault="003101A3" w:rsidP="00F145E4">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станция водоочистки с насосной – 2 шт.</w:t>
            </w:r>
          </w:p>
        </w:tc>
        <w:tc>
          <w:tcPr>
            <w:tcW w:w="1784" w:type="dxa"/>
            <w:gridSpan w:val="2"/>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p>
        </w:tc>
        <w:tc>
          <w:tcPr>
            <w:tcW w:w="905"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2026</w:t>
            </w:r>
          </w:p>
        </w:tc>
        <w:tc>
          <w:tcPr>
            <w:tcW w:w="1416"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2027</w:t>
            </w:r>
          </w:p>
        </w:tc>
      </w:tr>
      <w:tr w:rsidR="003101A3" w:rsidRPr="003F76DA" w:rsidTr="003101A3">
        <w:trPr>
          <w:trHeight w:val="251"/>
        </w:trPr>
        <w:tc>
          <w:tcPr>
            <w:tcW w:w="936" w:type="dxa"/>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3.1.4</w:t>
            </w:r>
          </w:p>
        </w:tc>
        <w:tc>
          <w:tcPr>
            <w:tcW w:w="3488"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Реконструкция участков водопроводной сети в с. Урмаево</w:t>
            </w:r>
          </w:p>
        </w:tc>
        <w:tc>
          <w:tcPr>
            <w:tcW w:w="239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Протяженность</w:t>
            </w:r>
            <w:r>
              <w:rPr>
                <w:rFonts w:ascii="Times New Roman" w:hAnsi="Times New Roman" w:cs="Times New Roman"/>
                <w:sz w:val="20"/>
                <w:szCs w:val="20"/>
              </w:rPr>
              <w:t xml:space="preserve"> -</w:t>
            </w:r>
            <w:r w:rsidRPr="003101A3">
              <w:rPr>
                <w:rFonts w:ascii="Times New Roman" w:hAnsi="Times New Roman" w:cs="Times New Roman"/>
                <w:sz w:val="20"/>
                <w:szCs w:val="20"/>
              </w:rPr>
              <w:t xml:space="preserve"> </w:t>
            </w:r>
            <w:r>
              <w:rPr>
                <w:rFonts w:ascii="Times New Roman" w:hAnsi="Times New Roman"/>
                <w:bCs/>
                <w:sz w:val="20"/>
                <w:szCs w:val="20"/>
              </w:rPr>
              <w:t>1650</w:t>
            </w:r>
            <w:r w:rsidRPr="003101A3">
              <w:rPr>
                <w:rFonts w:ascii="Times New Roman" w:hAnsi="Times New Roman" w:cs="Times New Roman"/>
                <w:sz w:val="20"/>
                <w:szCs w:val="20"/>
              </w:rPr>
              <w:t xml:space="preserve"> п.м.</w:t>
            </w:r>
          </w:p>
        </w:tc>
        <w:tc>
          <w:tcPr>
            <w:tcW w:w="1784" w:type="dxa"/>
            <w:gridSpan w:val="2"/>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p>
        </w:tc>
        <w:tc>
          <w:tcPr>
            <w:tcW w:w="905" w:type="dxa"/>
            <w:shd w:val="clear" w:color="auto" w:fill="auto"/>
            <w:vAlign w:val="center"/>
          </w:tcPr>
          <w:p w:rsidR="003101A3" w:rsidRPr="003101A3" w:rsidRDefault="00BF1B36"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c>
          <w:tcPr>
            <w:tcW w:w="1416" w:type="dxa"/>
            <w:shd w:val="clear" w:color="auto" w:fill="auto"/>
            <w:vAlign w:val="center"/>
          </w:tcPr>
          <w:p w:rsidR="003101A3" w:rsidRPr="003101A3" w:rsidRDefault="00BF1B36" w:rsidP="003101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2029</w:t>
            </w:r>
          </w:p>
        </w:tc>
      </w:tr>
      <w:tr w:rsidR="003101A3" w:rsidRPr="003F76DA" w:rsidTr="00592BA7">
        <w:trPr>
          <w:trHeight w:val="20"/>
        </w:trPr>
        <w:tc>
          <w:tcPr>
            <w:tcW w:w="936" w:type="dxa"/>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3.1.5</w:t>
            </w:r>
          </w:p>
        </w:tc>
        <w:tc>
          <w:tcPr>
            <w:tcW w:w="3488"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bCs/>
                <w:sz w:val="20"/>
                <w:szCs w:val="20"/>
              </w:rPr>
              <w:t>Реконструкция участков водопроводной сети в с. Чурачики</w:t>
            </w:r>
          </w:p>
        </w:tc>
        <w:tc>
          <w:tcPr>
            <w:tcW w:w="239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В соответствии с Схемой водоснабжения</w:t>
            </w:r>
          </w:p>
        </w:tc>
        <w:tc>
          <w:tcPr>
            <w:tcW w:w="2129"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Протяженность</w:t>
            </w:r>
            <w:r>
              <w:rPr>
                <w:rFonts w:ascii="Times New Roman" w:hAnsi="Times New Roman" w:cs="Times New Roman"/>
                <w:sz w:val="20"/>
                <w:szCs w:val="20"/>
              </w:rPr>
              <w:t xml:space="preserve"> -</w:t>
            </w:r>
            <w:r w:rsidRPr="003101A3">
              <w:rPr>
                <w:rFonts w:ascii="Times New Roman" w:hAnsi="Times New Roman" w:cs="Times New Roman"/>
                <w:sz w:val="20"/>
                <w:szCs w:val="20"/>
              </w:rPr>
              <w:t xml:space="preserve"> </w:t>
            </w:r>
            <w:r>
              <w:rPr>
                <w:rFonts w:ascii="Times New Roman" w:hAnsi="Times New Roman"/>
                <w:bCs/>
                <w:sz w:val="20"/>
                <w:szCs w:val="20"/>
              </w:rPr>
              <w:t>900</w:t>
            </w:r>
            <w:r w:rsidRPr="003101A3">
              <w:rPr>
                <w:rFonts w:ascii="Times New Roman" w:hAnsi="Times New Roman" w:cs="Times New Roman"/>
                <w:sz w:val="20"/>
                <w:szCs w:val="20"/>
              </w:rPr>
              <w:t xml:space="preserve"> п.м.</w:t>
            </w:r>
          </w:p>
        </w:tc>
        <w:tc>
          <w:tcPr>
            <w:tcW w:w="1784" w:type="dxa"/>
            <w:gridSpan w:val="2"/>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p>
        </w:tc>
        <w:tc>
          <w:tcPr>
            <w:tcW w:w="905" w:type="dxa"/>
            <w:shd w:val="clear" w:color="auto" w:fill="auto"/>
            <w:vAlign w:val="center"/>
          </w:tcPr>
          <w:p w:rsidR="003101A3" w:rsidRPr="003101A3" w:rsidRDefault="00BF1B36" w:rsidP="00B81A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r w:rsidR="00B81AD8">
              <w:rPr>
                <w:rFonts w:ascii="Times New Roman" w:hAnsi="Times New Roman" w:cs="Times New Roman"/>
                <w:sz w:val="20"/>
                <w:szCs w:val="20"/>
              </w:rPr>
              <w:t>8</w:t>
            </w:r>
          </w:p>
        </w:tc>
        <w:tc>
          <w:tcPr>
            <w:tcW w:w="1416" w:type="dxa"/>
            <w:shd w:val="clear" w:color="auto" w:fill="auto"/>
            <w:vAlign w:val="center"/>
          </w:tcPr>
          <w:p w:rsidR="003101A3" w:rsidRPr="003101A3" w:rsidRDefault="00BF1B36" w:rsidP="00B81A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w:t>
            </w:r>
            <w:r w:rsidR="00B81AD8">
              <w:rPr>
                <w:rFonts w:ascii="Times New Roman" w:hAnsi="Times New Roman" w:cs="Times New Roman"/>
                <w:sz w:val="20"/>
                <w:szCs w:val="20"/>
              </w:rPr>
              <w:t>8</w:t>
            </w:r>
          </w:p>
        </w:tc>
      </w:tr>
      <w:tr w:rsidR="003101A3" w:rsidRPr="003F76DA" w:rsidTr="00592BA7">
        <w:trPr>
          <w:trHeight w:val="20"/>
        </w:trPr>
        <w:tc>
          <w:tcPr>
            <w:tcW w:w="15333" w:type="dxa"/>
            <w:gridSpan w:val="9"/>
            <w:shd w:val="clear" w:color="auto" w:fill="auto"/>
            <w:noWrap/>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3101A3" w:rsidRPr="003F76DA" w:rsidTr="00592BA7">
        <w:trPr>
          <w:trHeight w:val="20"/>
        </w:trPr>
        <w:tc>
          <w:tcPr>
            <w:tcW w:w="15333" w:type="dxa"/>
            <w:gridSpan w:val="9"/>
            <w:shd w:val="clear" w:color="auto" w:fill="auto"/>
            <w:noWrap/>
            <w:vAlign w:val="center"/>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3101A3" w:rsidRPr="003F76DA" w:rsidTr="00592BA7">
        <w:trPr>
          <w:trHeight w:val="20"/>
        </w:trPr>
        <w:tc>
          <w:tcPr>
            <w:tcW w:w="15333" w:type="dxa"/>
            <w:gridSpan w:val="9"/>
            <w:shd w:val="clear" w:color="auto" w:fill="auto"/>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3101A3" w:rsidRPr="003F76DA" w:rsidTr="00592BA7">
        <w:trPr>
          <w:trHeight w:val="20"/>
        </w:trPr>
        <w:tc>
          <w:tcPr>
            <w:tcW w:w="15333" w:type="dxa"/>
            <w:gridSpan w:val="9"/>
            <w:shd w:val="clear" w:color="auto" w:fill="auto"/>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3101A3" w:rsidRPr="003F76DA" w:rsidTr="00592BA7">
        <w:trPr>
          <w:trHeight w:val="20"/>
        </w:trPr>
        <w:tc>
          <w:tcPr>
            <w:tcW w:w="15333" w:type="dxa"/>
            <w:gridSpan w:val="9"/>
            <w:shd w:val="clear" w:color="auto" w:fill="auto"/>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водоснабжения </w:t>
            </w:r>
          </w:p>
        </w:tc>
      </w:tr>
      <w:tr w:rsidR="003101A3" w:rsidRPr="003F76DA" w:rsidTr="00592BA7">
        <w:trPr>
          <w:trHeight w:val="20"/>
        </w:trPr>
        <w:tc>
          <w:tcPr>
            <w:tcW w:w="15333" w:type="dxa"/>
            <w:gridSpan w:val="9"/>
            <w:shd w:val="clear" w:color="auto" w:fill="auto"/>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5.1. Вывод из эксплуатации, консервация и демонтаж сетей водоснабжения </w:t>
            </w:r>
          </w:p>
        </w:tc>
      </w:tr>
      <w:tr w:rsidR="003101A3" w:rsidRPr="003F76DA" w:rsidTr="00592BA7">
        <w:trPr>
          <w:trHeight w:val="20"/>
        </w:trPr>
        <w:tc>
          <w:tcPr>
            <w:tcW w:w="15333" w:type="dxa"/>
            <w:gridSpan w:val="9"/>
            <w:shd w:val="clear" w:color="auto" w:fill="auto"/>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3101A3" w:rsidRPr="003F76DA" w:rsidTr="00592BA7">
        <w:trPr>
          <w:trHeight w:val="20"/>
        </w:trPr>
        <w:tc>
          <w:tcPr>
            <w:tcW w:w="15333" w:type="dxa"/>
            <w:gridSpan w:val="9"/>
            <w:shd w:val="clear" w:color="auto" w:fill="auto"/>
            <w:hideMark/>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r>
      <w:tr w:rsidR="003101A3" w:rsidRPr="003F76DA" w:rsidTr="00592BA7">
        <w:trPr>
          <w:trHeight w:val="20"/>
        </w:trPr>
        <w:tc>
          <w:tcPr>
            <w:tcW w:w="15333" w:type="dxa"/>
            <w:gridSpan w:val="9"/>
            <w:shd w:val="clear" w:color="auto" w:fill="auto"/>
          </w:tcPr>
          <w:p w:rsidR="003101A3" w:rsidRPr="003101A3" w:rsidRDefault="003101A3" w:rsidP="003101A3">
            <w:pPr>
              <w:spacing w:after="0" w:line="240" w:lineRule="auto"/>
              <w:jc w:val="both"/>
              <w:rPr>
                <w:rFonts w:ascii="Times New Roman" w:hAnsi="Times New Roman" w:cs="Times New Roman"/>
                <w:sz w:val="20"/>
                <w:szCs w:val="20"/>
              </w:rPr>
            </w:pPr>
            <w:r w:rsidRPr="003101A3">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vAlign w:val="center"/>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Система водоотведения</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1.1. Строительство новых сетей водоотведения в целях подключения объектов капитального строительства абонентов</w:t>
            </w:r>
          </w:p>
        </w:tc>
      </w:tr>
      <w:tr w:rsidR="002A4AE8" w:rsidRPr="00B91108" w:rsidTr="00592BA7">
        <w:trPr>
          <w:trHeight w:val="20"/>
        </w:trPr>
        <w:tc>
          <w:tcPr>
            <w:tcW w:w="15333" w:type="dxa"/>
            <w:gridSpan w:val="9"/>
            <w:shd w:val="clear" w:color="auto" w:fill="auto"/>
            <w:noWrap/>
          </w:tcPr>
          <w:p w:rsidR="002A4AE8" w:rsidRPr="00B91108" w:rsidRDefault="002A4AE8"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3F76DA"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1.2. Строительство иных объектов централизованных систем водоотведения за исключением сетей водоотведения</w:t>
            </w:r>
          </w:p>
        </w:tc>
      </w:tr>
      <w:tr w:rsidR="003101A3" w:rsidRPr="003F76DA" w:rsidTr="00592BA7">
        <w:trPr>
          <w:trHeight w:val="20"/>
        </w:trPr>
        <w:tc>
          <w:tcPr>
            <w:tcW w:w="936" w:type="dxa"/>
            <w:shd w:val="clear" w:color="auto" w:fill="auto"/>
            <w:noWrap/>
            <w:vAlign w:val="center"/>
          </w:tcPr>
          <w:p w:rsidR="003101A3" w:rsidRPr="002A4AE8" w:rsidRDefault="002A4AE8" w:rsidP="003101A3">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1.2.1</w:t>
            </w:r>
          </w:p>
        </w:tc>
        <w:tc>
          <w:tcPr>
            <w:tcW w:w="3488" w:type="dxa"/>
            <w:shd w:val="clear" w:color="auto" w:fill="auto"/>
            <w:vAlign w:val="center"/>
          </w:tcPr>
          <w:p w:rsidR="003101A3" w:rsidRPr="002A4AE8" w:rsidRDefault="002A4AE8" w:rsidP="003101A3">
            <w:pPr>
              <w:spacing w:after="0" w:line="240" w:lineRule="auto"/>
              <w:jc w:val="both"/>
              <w:rPr>
                <w:rFonts w:ascii="Times New Roman" w:hAnsi="Times New Roman" w:cs="Times New Roman"/>
                <w:sz w:val="20"/>
                <w:szCs w:val="20"/>
              </w:rPr>
            </w:pPr>
            <w:r w:rsidRPr="002A4AE8">
              <w:rPr>
                <w:rFonts w:ascii="Times New Roman" w:hAnsi="Times New Roman"/>
                <w:color w:val="000000"/>
                <w:spacing w:val="2"/>
                <w:sz w:val="20"/>
                <w:szCs w:val="20"/>
              </w:rPr>
              <w:t>Строительство «Станция биологической очистки сточных вод производительностью 600 м3 в сутки и сетей канализации в с. Комсомольское Комсомольского района Чувашской Республики»</w:t>
            </w:r>
          </w:p>
        </w:tc>
        <w:tc>
          <w:tcPr>
            <w:tcW w:w="2399" w:type="dxa"/>
            <w:shd w:val="clear" w:color="auto" w:fill="auto"/>
            <w:vAlign w:val="center"/>
          </w:tcPr>
          <w:p w:rsidR="003101A3" w:rsidRPr="002A4AE8" w:rsidRDefault="003101A3" w:rsidP="003101A3">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В соответствии с Схемой водоотведения</w:t>
            </w:r>
          </w:p>
        </w:tc>
        <w:tc>
          <w:tcPr>
            <w:tcW w:w="2129" w:type="dxa"/>
            <w:shd w:val="clear" w:color="auto" w:fill="auto"/>
            <w:vAlign w:val="center"/>
          </w:tcPr>
          <w:p w:rsidR="003101A3" w:rsidRPr="002A4AE8" w:rsidRDefault="003101A3" w:rsidP="002A4AE8">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 xml:space="preserve">с. </w:t>
            </w:r>
            <w:r w:rsidR="002A4AE8" w:rsidRPr="002A4AE8">
              <w:rPr>
                <w:rFonts w:ascii="Times New Roman" w:hAnsi="Times New Roman" w:cs="Times New Roman"/>
                <w:sz w:val="20"/>
                <w:szCs w:val="20"/>
              </w:rPr>
              <w:t>Комсомольское</w:t>
            </w:r>
          </w:p>
        </w:tc>
        <w:tc>
          <w:tcPr>
            <w:tcW w:w="2276" w:type="dxa"/>
            <w:shd w:val="clear" w:color="auto" w:fill="auto"/>
            <w:vAlign w:val="center"/>
          </w:tcPr>
          <w:p w:rsidR="003101A3" w:rsidRPr="002A4AE8" w:rsidRDefault="002A4AE8" w:rsidP="003101A3">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600 куб. м. в сутки</w:t>
            </w:r>
          </w:p>
        </w:tc>
        <w:tc>
          <w:tcPr>
            <w:tcW w:w="1784" w:type="dxa"/>
            <w:gridSpan w:val="2"/>
            <w:shd w:val="clear" w:color="auto" w:fill="auto"/>
            <w:vAlign w:val="center"/>
          </w:tcPr>
          <w:p w:rsidR="003101A3" w:rsidRPr="002A4AE8" w:rsidRDefault="002A4AE8" w:rsidP="003101A3">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Приведение качества сбрасываемых сточных вод в соответствии с установленными требованиями</w:t>
            </w:r>
          </w:p>
        </w:tc>
        <w:tc>
          <w:tcPr>
            <w:tcW w:w="905" w:type="dxa"/>
            <w:shd w:val="clear" w:color="auto" w:fill="auto"/>
            <w:vAlign w:val="center"/>
          </w:tcPr>
          <w:p w:rsidR="003101A3" w:rsidRPr="002A4AE8" w:rsidRDefault="002A4AE8" w:rsidP="002A4AE8">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2026</w:t>
            </w:r>
          </w:p>
        </w:tc>
        <w:tc>
          <w:tcPr>
            <w:tcW w:w="1416" w:type="dxa"/>
            <w:shd w:val="clear" w:color="auto" w:fill="auto"/>
            <w:vAlign w:val="center"/>
          </w:tcPr>
          <w:p w:rsidR="003101A3" w:rsidRPr="002A4AE8" w:rsidRDefault="003101A3" w:rsidP="002A4AE8">
            <w:pPr>
              <w:spacing w:after="0" w:line="240" w:lineRule="auto"/>
              <w:jc w:val="both"/>
              <w:rPr>
                <w:rFonts w:ascii="Times New Roman" w:hAnsi="Times New Roman" w:cs="Times New Roman"/>
                <w:sz w:val="20"/>
                <w:szCs w:val="20"/>
              </w:rPr>
            </w:pPr>
            <w:r w:rsidRPr="002A4AE8">
              <w:rPr>
                <w:rFonts w:ascii="Times New Roman" w:hAnsi="Times New Roman" w:cs="Times New Roman"/>
                <w:sz w:val="20"/>
                <w:szCs w:val="20"/>
              </w:rPr>
              <w:t>202</w:t>
            </w:r>
            <w:r w:rsidR="002A4AE8" w:rsidRPr="002A4AE8">
              <w:rPr>
                <w:rFonts w:ascii="Times New Roman" w:hAnsi="Times New Roman" w:cs="Times New Roman"/>
                <w:sz w:val="20"/>
                <w:szCs w:val="20"/>
              </w:rPr>
              <w:t>7</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2.1. Строительство новых сетей водоотведения</w:t>
            </w:r>
          </w:p>
        </w:tc>
      </w:tr>
      <w:tr w:rsidR="003101A3" w:rsidRPr="00B91108" w:rsidTr="00592BA7">
        <w:trPr>
          <w:trHeight w:val="20"/>
        </w:trPr>
        <w:tc>
          <w:tcPr>
            <w:tcW w:w="15333" w:type="dxa"/>
            <w:gridSpan w:val="9"/>
            <w:shd w:val="clear" w:color="auto" w:fill="auto"/>
            <w:noWrap/>
            <w:vAlign w:val="center"/>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2.2. Строительство иных объектов централизованных систем водоотведения за исключением сетей водоотведения</w:t>
            </w:r>
          </w:p>
        </w:tc>
      </w:tr>
      <w:tr w:rsidR="002A4AE8" w:rsidRPr="00B91108" w:rsidTr="00592BA7">
        <w:trPr>
          <w:trHeight w:val="20"/>
        </w:trPr>
        <w:tc>
          <w:tcPr>
            <w:tcW w:w="15333" w:type="dxa"/>
            <w:gridSpan w:val="9"/>
            <w:shd w:val="clear" w:color="auto" w:fill="auto"/>
            <w:noWrap/>
          </w:tcPr>
          <w:p w:rsidR="002A4AE8" w:rsidRPr="00B91108" w:rsidRDefault="002A4AE8"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3.1. Модернизация или реконструкция существующих сетей водоотведения </w:t>
            </w:r>
          </w:p>
        </w:tc>
      </w:tr>
      <w:tr w:rsidR="003101A3" w:rsidRPr="00B91108" w:rsidTr="00592BA7">
        <w:trPr>
          <w:trHeight w:val="20"/>
        </w:trPr>
        <w:tc>
          <w:tcPr>
            <w:tcW w:w="936" w:type="dxa"/>
            <w:shd w:val="clear" w:color="auto" w:fill="auto"/>
            <w:noWrap/>
            <w:vAlign w:val="center"/>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3.1.1</w:t>
            </w:r>
          </w:p>
        </w:tc>
        <w:tc>
          <w:tcPr>
            <w:tcW w:w="3488" w:type="dxa"/>
            <w:shd w:val="clear" w:color="auto" w:fill="auto"/>
            <w:vAlign w:val="center"/>
          </w:tcPr>
          <w:p w:rsidR="003101A3" w:rsidRPr="00B91108" w:rsidRDefault="002A4AE8" w:rsidP="003101A3">
            <w:pPr>
              <w:spacing w:after="0" w:line="240" w:lineRule="auto"/>
              <w:jc w:val="both"/>
              <w:rPr>
                <w:rFonts w:ascii="Times New Roman" w:hAnsi="Times New Roman" w:cs="Times New Roman"/>
                <w:sz w:val="20"/>
                <w:szCs w:val="20"/>
              </w:rPr>
            </w:pPr>
            <w:r w:rsidRPr="00B91108">
              <w:rPr>
                <w:rFonts w:ascii="Times New Roman" w:hAnsi="Times New Roman"/>
                <w:color w:val="000000"/>
                <w:spacing w:val="2"/>
                <w:sz w:val="20"/>
                <w:szCs w:val="20"/>
              </w:rPr>
              <w:t>Реконструкция канализационной сети</w:t>
            </w:r>
          </w:p>
        </w:tc>
        <w:tc>
          <w:tcPr>
            <w:tcW w:w="2399" w:type="dxa"/>
            <w:shd w:val="clear" w:color="auto" w:fill="auto"/>
            <w:vAlign w:val="center"/>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В соответствии с Схемой водоотведения</w:t>
            </w:r>
          </w:p>
        </w:tc>
        <w:tc>
          <w:tcPr>
            <w:tcW w:w="2129" w:type="dxa"/>
            <w:shd w:val="clear" w:color="auto" w:fill="auto"/>
            <w:vAlign w:val="center"/>
          </w:tcPr>
          <w:p w:rsidR="003101A3" w:rsidRPr="00B91108" w:rsidRDefault="002A4AE8" w:rsidP="002A4AE8">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с. </w:t>
            </w:r>
            <w:r w:rsidR="003101A3" w:rsidRPr="00B91108">
              <w:rPr>
                <w:rFonts w:ascii="Times New Roman" w:hAnsi="Times New Roman" w:cs="Times New Roman"/>
                <w:sz w:val="20"/>
                <w:szCs w:val="20"/>
              </w:rPr>
              <w:t>Комсомольск</w:t>
            </w:r>
            <w:r w:rsidRPr="00B91108">
              <w:rPr>
                <w:rFonts w:ascii="Times New Roman" w:hAnsi="Times New Roman" w:cs="Times New Roman"/>
                <w:sz w:val="20"/>
                <w:szCs w:val="20"/>
              </w:rPr>
              <w:t>ое</w:t>
            </w:r>
            <w:r w:rsidR="003101A3" w:rsidRPr="00B91108">
              <w:rPr>
                <w:rFonts w:ascii="Times New Roman" w:hAnsi="Times New Roman" w:cs="Times New Roman"/>
                <w:sz w:val="20"/>
                <w:szCs w:val="20"/>
              </w:rPr>
              <w:t xml:space="preserve"> </w:t>
            </w:r>
          </w:p>
        </w:tc>
        <w:tc>
          <w:tcPr>
            <w:tcW w:w="2276" w:type="dxa"/>
            <w:shd w:val="clear" w:color="auto" w:fill="auto"/>
            <w:vAlign w:val="center"/>
          </w:tcPr>
          <w:p w:rsidR="003101A3" w:rsidRPr="00B91108" w:rsidRDefault="003101A3" w:rsidP="002A4AE8">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Протяженность</w:t>
            </w:r>
            <w:r w:rsidR="002A4AE8" w:rsidRPr="00B91108">
              <w:rPr>
                <w:rFonts w:ascii="Times New Roman" w:hAnsi="Times New Roman" w:cs="Times New Roman"/>
                <w:sz w:val="20"/>
                <w:szCs w:val="20"/>
              </w:rPr>
              <w:t xml:space="preserve"> - 2500</w:t>
            </w:r>
            <w:r w:rsidRPr="00B91108">
              <w:rPr>
                <w:rFonts w:ascii="Times New Roman" w:hAnsi="Times New Roman" w:cs="Times New Roman"/>
                <w:sz w:val="20"/>
                <w:szCs w:val="20"/>
              </w:rPr>
              <w:t xml:space="preserve"> п.м.</w:t>
            </w:r>
          </w:p>
        </w:tc>
        <w:tc>
          <w:tcPr>
            <w:tcW w:w="1784" w:type="dxa"/>
            <w:gridSpan w:val="2"/>
            <w:shd w:val="clear" w:color="auto" w:fill="auto"/>
            <w:noWrap/>
            <w:vAlign w:val="center"/>
          </w:tcPr>
          <w:p w:rsidR="003101A3" w:rsidRPr="00B91108" w:rsidRDefault="003101A3" w:rsidP="003101A3">
            <w:pPr>
              <w:spacing w:after="0" w:line="240" w:lineRule="auto"/>
              <w:jc w:val="both"/>
              <w:rPr>
                <w:rFonts w:ascii="Times New Roman" w:hAnsi="Times New Roman" w:cs="Times New Roman"/>
                <w:sz w:val="20"/>
                <w:szCs w:val="20"/>
              </w:rPr>
            </w:pPr>
          </w:p>
        </w:tc>
        <w:tc>
          <w:tcPr>
            <w:tcW w:w="905" w:type="dxa"/>
            <w:shd w:val="clear" w:color="auto" w:fill="auto"/>
            <w:vAlign w:val="center"/>
          </w:tcPr>
          <w:p w:rsidR="003101A3" w:rsidRPr="00B91108" w:rsidRDefault="003101A3" w:rsidP="00B91108">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202</w:t>
            </w:r>
            <w:r w:rsidR="00B91108" w:rsidRPr="00B91108">
              <w:rPr>
                <w:rFonts w:ascii="Times New Roman" w:hAnsi="Times New Roman" w:cs="Times New Roman"/>
                <w:sz w:val="20"/>
                <w:szCs w:val="20"/>
              </w:rPr>
              <w:t>8</w:t>
            </w:r>
          </w:p>
        </w:tc>
        <w:tc>
          <w:tcPr>
            <w:tcW w:w="1416" w:type="dxa"/>
            <w:shd w:val="clear" w:color="auto" w:fill="auto"/>
            <w:vAlign w:val="center"/>
          </w:tcPr>
          <w:p w:rsidR="003101A3" w:rsidRPr="00B91108" w:rsidRDefault="002A4AE8" w:rsidP="00B91108">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202</w:t>
            </w:r>
            <w:r w:rsidR="00B91108" w:rsidRPr="00B91108">
              <w:rPr>
                <w:rFonts w:ascii="Times New Roman" w:hAnsi="Times New Roman" w:cs="Times New Roman"/>
                <w:sz w:val="20"/>
                <w:szCs w:val="20"/>
              </w:rPr>
              <w:t>8</w:t>
            </w:r>
          </w:p>
        </w:tc>
      </w:tr>
      <w:tr w:rsidR="003101A3" w:rsidRPr="00B91108" w:rsidTr="00592BA7">
        <w:trPr>
          <w:trHeight w:val="20"/>
        </w:trPr>
        <w:tc>
          <w:tcPr>
            <w:tcW w:w="15333" w:type="dxa"/>
            <w:gridSpan w:val="9"/>
            <w:shd w:val="clear" w:color="auto" w:fill="auto"/>
            <w:noWrap/>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3101A3" w:rsidRPr="00B91108" w:rsidTr="00592BA7">
        <w:trPr>
          <w:trHeight w:val="20"/>
        </w:trPr>
        <w:tc>
          <w:tcPr>
            <w:tcW w:w="15333" w:type="dxa"/>
            <w:gridSpan w:val="9"/>
            <w:shd w:val="clear" w:color="auto" w:fill="auto"/>
            <w:noWrap/>
            <w:vAlign w:val="center"/>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3101A3" w:rsidRPr="00B91108" w:rsidTr="00592BA7">
        <w:trPr>
          <w:trHeight w:val="20"/>
        </w:trPr>
        <w:tc>
          <w:tcPr>
            <w:tcW w:w="15333" w:type="dxa"/>
            <w:gridSpan w:val="9"/>
            <w:shd w:val="clear" w:color="auto" w:fill="auto"/>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водоотведения </w:t>
            </w:r>
          </w:p>
        </w:tc>
      </w:tr>
      <w:tr w:rsidR="003101A3" w:rsidRPr="00B91108" w:rsidTr="00592BA7">
        <w:trPr>
          <w:trHeight w:val="20"/>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5.1. Вывод из эксплуатации, консервация и демонтаж сетей водоотведения </w:t>
            </w:r>
          </w:p>
        </w:tc>
      </w:tr>
      <w:tr w:rsidR="003101A3" w:rsidRPr="00B91108" w:rsidTr="00592BA7">
        <w:trPr>
          <w:trHeight w:val="20"/>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B91108" w:rsidTr="00592BA7">
        <w:trPr>
          <w:trHeight w:val="20"/>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водоотведения за исключением сетей водоотведения </w:t>
            </w:r>
          </w:p>
        </w:tc>
      </w:tr>
      <w:tr w:rsidR="003101A3" w:rsidRPr="003F76DA" w:rsidTr="00592BA7">
        <w:trPr>
          <w:trHeight w:val="195"/>
        </w:trPr>
        <w:tc>
          <w:tcPr>
            <w:tcW w:w="15333" w:type="dxa"/>
            <w:gridSpan w:val="9"/>
            <w:shd w:val="clear" w:color="auto" w:fill="auto"/>
            <w:hideMark/>
          </w:tcPr>
          <w:p w:rsidR="003101A3" w:rsidRPr="00B91108" w:rsidRDefault="003101A3" w:rsidP="003101A3">
            <w:pPr>
              <w:spacing w:after="0" w:line="240" w:lineRule="auto"/>
              <w:jc w:val="both"/>
              <w:rPr>
                <w:rFonts w:ascii="Times New Roman" w:hAnsi="Times New Roman" w:cs="Times New Roman"/>
                <w:sz w:val="20"/>
                <w:szCs w:val="20"/>
              </w:rPr>
            </w:pPr>
            <w:r w:rsidRPr="00B91108">
              <w:rPr>
                <w:rFonts w:ascii="Times New Roman" w:hAnsi="Times New Roman" w:cs="Times New Roman"/>
                <w:sz w:val="20"/>
                <w:szCs w:val="20"/>
              </w:rPr>
              <w:t>Не планируется</w:t>
            </w:r>
          </w:p>
        </w:tc>
      </w:tr>
      <w:tr w:rsidR="003101A3" w:rsidRPr="00583537" w:rsidTr="00592BA7">
        <w:trPr>
          <w:trHeight w:val="198"/>
        </w:trPr>
        <w:tc>
          <w:tcPr>
            <w:tcW w:w="15333" w:type="dxa"/>
            <w:gridSpan w:val="9"/>
            <w:shd w:val="clear" w:color="auto" w:fill="auto"/>
            <w:vAlign w:val="center"/>
            <w:hideMark/>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Система газоснабжения</w:t>
            </w:r>
          </w:p>
        </w:tc>
      </w:tr>
      <w:tr w:rsidR="003101A3" w:rsidRPr="00583537" w:rsidTr="00592BA7">
        <w:trPr>
          <w:trHeight w:val="20"/>
        </w:trPr>
        <w:tc>
          <w:tcPr>
            <w:tcW w:w="15333" w:type="dxa"/>
            <w:gridSpan w:val="9"/>
            <w:shd w:val="clear" w:color="auto" w:fill="auto"/>
            <w:hideMark/>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Группа 1. Строительство, модернизация или реконструкция объектов централизованных систем газоснабжения в целях подключения объектов капитального строительства абонентов</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Не планируется</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1.1. Строительство новых сетей газоснабжения в целях подключения объектов капитального строительства абонентов</w:t>
            </w:r>
          </w:p>
        </w:tc>
      </w:tr>
      <w:tr w:rsidR="003101A3" w:rsidRPr="003F76DA"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Не планируется</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1.2. Строительство иных объектов централизованных систем газоснабжения за исключением сетей газоснабжения</w:t>
            </w:r>
          </w:p>
        </w:tc>
      </w:tr>
      <w:tr w:rsidR="00583537" w:rsidRPr="00583537" w:rsidTr="00592BA7">
        <w:trPr>
          <w:trHeight w:val="20"/>
        </w:trPr>
        <w:tc>
          <w:tcPr>
            <w:tcW w:w="15333" w:type="dxa"/>
            <w:gridSpan w:val="9"/>
            <w:shd w:val="clear" w:color="auto" w:fill="auto"/>
          </w:tcPr>
          <w:p w:rsidR="00583537" w:rsidRPr="00583537" w:rsidRDefault="00583537"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Не планируется</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1.3. Увеличение пропускной способности существующих сетей газоснабжения в целях подключения объектов капитального строительства абонентов</w:t>
            </w:r>
          </w:p>
        </w:tc>
      </w:tr>
      <w:tr w:rsidR="003101A3" w:rsidRPr="00583537" w:rsidTr="00592BA7">
        <w:trPr>
          <w:trHeight w:val="20"/>
        </w:trPr>
        <w:tc>
          <w:tcPr>
            <w:tcW w:w="15333" w:type="dxa"/>
            <w:gridSpan w:val="9"/>
            <w:shd w:val="clear" w:color="auto" w:fill="auto"/>
          </w:tcPr>
          <w:p w:rsidR="003101A3" w:rsidRPr="00583537" w:rsidRDefault="00583537"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Не планируется</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газоснабжения, за исключением сетей газоснабжения </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Не планируется</w:t>
            </w:r>
          </w:p>
        </w:tc>
      </w:tr>
      <w:tr w:rsidR="003101A3" w:rsidRPr="00583537"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Группа 2. Строительство новых объектов централизованных систем газоснабжения не связанных с подключением новых объектов капитального строительства абонентов</w:t>
            </w:r>
          </w:p>
        </w:tc>
      </w:tr>
      <w:tr w:rsidR="003101A3" w:rsidRPr="003F76DA" w:rsidTr="00592BA7">
        <w:trPr>
          <w:trHeight w:val="20"/>
        </w:trPr>
        <w:tc>
          <w:tcPr>
            <w:tcW w:w="15333" w:type="dxa"/>
            <w:gridSpan w:val="9"/>
            <w:shd w:val="clear" w:color="auto" w:fill="auto"/>
          </w:tcPr>
          <w:p w:rsidR="003101A3" w:rsidRPr="00583537" w:rsidRDefault="003101A3" w:rsidP="003101A3">
            <w:pPr>
              <w:spacing w:after="0" w:line="240" w:lineRule="auto"/>
              <w:jc w:val="both"/>
              <w:rPr>
                <w:rFonts w:ascii="Times New Roman" w:hAnsi="Times New Roman" w:cs="Times New Roman"/>
                <w:sz w:val="20"/>
                <w:szCs w:val="20"/>
              </w:rPr>
            </w:pPr>
            <w:r w:rsidRPr="00583537">
              <w:rPr>
                <w:rFonts w:ascii="Times New Roman" w:hAnsi="Times New Roman" w:cs="Times New Roman"/>
                <w:sz w:val="20"/>
                <w:szCs w:val="20"/>
              </w:rPr>
              <w:t>2.1. Строительство новых сетей газоснабжения</w:t>
            </w:r>
          </w:p>
        </w:tc>
      </w:tr>
      <w:tr w:rsidR="00583537" w:rsidRPr="00374513" w:rsidTr="00583537">
        <w:trPr>
          <w:trHeight w:val="20"/>
        </w:trPr>
        <w:tc>
          <w:tcPr>
            <w:tcW w:w="93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2.1.1</w:t>
            </w:r>
          </w:p>
        </w:tc>
        <w:tc>
          <w:tcPr>
            <w:tcW w:w="3488"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Газификация 28 ИЖД д. Ахметово Комсомольского муниципального округа</w:t>
            </w:r>
          </w:p>
        </w:tc>
        <w:tc>
          <w:tcPr>
            <w:tcW w:w="239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СТП Чувашской Республики</w:t>
            </w:r>
          </w:p>
        </w:tc>
        <w:tc>
          <w:tcPr>
            <w:tcW w:w="212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Протяженность, п.м.</w:t>
            </w:r>
          </w:p>
        </w:tc>
        <w:tc>
          <w:tcPr>
            <w:tcW w:w="1701"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p>
        </w:tc>
        <w:tc>
          <w:tcPr>
            <w:tcW w:w="988" w:type="dxa"/>
            <w:gridSpan w:val="2"/>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c>
          <w:tcPr>
            <w:tcW w:w="141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r>
      <w:tr w:rsidR="00583537" w:rsidRPr="00374513" w:rsidTr="00583537">
        <w:trPr>
          <w:trHeight w:val="20"/>
        </w:trPr>
        <w:tc>
          <w:tcPr>
            <w:tcW w:w="93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2.1.2</w:t>
            </w:r>
          </w:p>
        </w:tc>
        <w:tc>
          <w:tcPr>
            <w:tcW w:w="3488"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Газификация 7 МКД, 23 квартиры по ул. Комбинатская, в д. Новые Мураты Комсомольского муниципального округа</w:t>
            </w:r>
          </w:p>
        </w:tc>
        <w:tc>
          <w:tcPr>
            <w:tcW w:w="239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СТП Чувашской Республики</w:t>
            </w:r>
          </w:p>
        </w:tc>
        <w:tc>
          <w:tcPr>
            <w:tcW w:w="212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Протяженность, п.м.</w:t>
            </w:r>
          </w:p>
        </w:tc>
        <w:tc>
          <w:tcPr>
            <w:tcW w:w="1701"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p>
        </w:tc>
        <w:tc>
          <w:tcPr>
            <w:tcW w:w="988" w:type="dxa"/>
            <w:gridSpan w:val="2"/>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c>
          <w:tcPr>
            <w:tcW w:w="141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r>
      <w:tr w:rsidR="00583537" w:rsidRPr="00374513" w:rsidTr="00583537">
        <w:trPr>
          <w:trHeight w:val="20"/>
        </w:trPr>
        <w:tc>
          <w:tcPr>
            <w:tcW w:w="93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2.1.3</w:t>
            </w:r>
          </w:p>
        </w:tc>
        <w:tc>
          <w:tcPr>
            <w:tcW w:w="3488"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Газификация 15 ИЖД по ул. Молодежная, в д. Новоалександровка  Комсомольского муниципального округа</w:t>
            </w:r>
          </w:p>
        </w:tc>
        <w:tc>
          <w:tcPr>
            <w:tcW w:w="239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СТП Чувашской Республики</w:t>
            </w:r>
          </w:p>
        </w:tc>
        <w:tc>
          <w:tcPr>
            <w:tcW w:w="2129"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Комсомольский муниципальный округ</w:t>
            </w:r>
          </w:p>
        </w:tc>
        <w:tc>
          <w:tcPr>
            <w:tcW w:w="227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Протяженность, п.м.</w:t>
            </w:r>
          </w:p>
        </w:tc>
        <w:tc>
          <w:tcPr>
            <w:tcW w:w="1701"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p>
        </w:tc>
        <w:tc>
          <w:tcPr>
            <w:tcW w:w="988" w:type="dxa"/>
            <w:gridSpan w:val="2"/>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c>
          <w:tcPr>
            <w:tcW w:w="1416" w:type="dxa"/>
            <w:shd w:val="clear" w:color="auto" w:fill="auto"/>
            <w:vAlign w:val="center"/>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2025</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2.2. Строительство иных объектов централизованных систем газоснабжения за исключением сетей газоснабжения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газоснабжения в целях снижения уровня износа существующих объектов </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газоснабжения не включенные в прочие группы мероприятий</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Группа 5. Вывод из эксплуатации, консервация и демонтаж объектов централизованных систем газоснабжения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 xml:space="preserve">5.1. Вывод из эксплуатации, консервация и демонтаж сетей газоснабжения </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5.2. Вывод из эксплуатации, консервация и демонтаж иных объектов централизованных систем электроснабжения за исключением сетей газоснабжения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Обращение с ТКО</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Группа 1. Строительство, модернизация или реконструкция объектов в системе обращения с ТКО</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r w:rsidR="00583537" w:rsidRPr="00374513"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Группа 2. Вывод из эксплуатации, консервация и демонтаж объектов в системе обращения с ТКО</w:t>
            </w:r>
          </w:p>
        </w:tc>
      </w:tr>
      <w:tr w:rsidR="00583537" w:rsidRPr="003F76DA" w:rsidTr="00592BA7">
        <w:trPr>
          <w:trHeight w:val="20"/>
        </w:trPr>
        <w:tc>
          <w:tcPr>
            <w:tcW w:w="15333" w:type="dxa"/>
            <w:gridSpan w:val="9"/>
            <w:shd w:val="clear" w:color="auto" w:fill="auto"/>
          </w:tcPr>
          <w:p w:rsidR="00583537" w:rsidRPr="00374513" w:rsidRDefault="00583537" w:rsidP="00583537">
            <w:pPr>
              <w:spacing w:after="0" w:line="240" w:lineRule="auto"/>
              <w:jc w:val="both"/>
              <w:rPr>
                <w:rFonts w:ascii="Times New Roman" w:hAnsi="Times New Roman" w:cs="Times New Roman"/>
                <w:sz w:val="20"/>
                <w:szCs w:val="20"/>
              </w:rPr>
            </w:pPr>
            <w:r w:rsidRPr="00374513">
              <w:rPr>
                <w:rFonts w:ascii="Times New Roman" w:hAnsi="Times New Roman" w:cs="Times New Roman"/>
                <w:sz w:val="20"/>
                <w:szCs w:val="20"/>
              </w:rPr>
              <w:t>Не планируется</w:t>
            </w:r>
          </w:p>
        </w:tc>
      </w:tr>
    </w:tbl>
    <w:p w:rsidR="00171D1D" w:rsidRPr="003F76DA" w:rsidRDefault="00171D1D" w:rsidP="009A2DAA">
      <w:pPr>
        <w:spacing w:after="0" w:line="240" w:lineRule="auto"/>
        <w:jc w:val="both"/>
        <w:rPr>
          <w:rFonts w:ascii="Times New Roman" w:hAnsi="Times New Roman" w:cs="Times New Roman"/>
          <w:highlight w:val="yellow"/>
        </w:rPr>
        <w:sectPr w:rsidR="00171D1D" w:rsidRPr="003F76DA" w:rsidSect="008508DB">
          <w:pgSz w:w="16838" w:h="11906" w:orient="landscape"/>
          <w:pgMar w:top="1418" w:right="1134" w:bottom="851" w:left="1134" w:header="709" w:footer="459" w:gutter="0"/>
          <w:cols w:space="708"/>
          <w:titlePg/>
          <w:docGrid w:linePitch="360"/>
        </w:sectPr>
      </w:pPr>
    </w:p>
    <w:p w:rsidR="00171D1D" w:rsidRDefault="00171D1D" w:rsidP="00765855">
      <w:pPr>
        <w:pStyle w:val="11"/>
        <w:rPr>
          <w:rFonts w:ascii="Times New Roman" w:hAnsi="Times New Roman" w:cs="Times New Roman"/>
          <w:b w:val="0"/>
        </w:rPr>
      </w:pPr>
      <w:bookmarkStart w:id="48" w:name="_Toc180573229"/>
      <w:r w:rsidRPr="002E5B89">
        <w:rPr>
          <w:rFonts w:ascii="Times New Roman" w:hAnsi="Times New Roman" w:cs="Times New Roman"/>
          <w:b w:val="0"/>
        </w:rPr>
        <w:t>Раздел 13 Финансовые потребности для реализации программы</w:t>
      </w:r>
      <w:bookmarkEnd w:id="48"/>
    </w:p>
    <w:p w:rsidR="00196FE5" w:rsidRPr="002E5B89" w:rsidRDefault="00196FE5" w:rsidP="00196FE5">
      <w:pPr>
        <w:spacing w:after="0" w:line="240" w:lineRule="auto"/>
        <w:ind w:firstLine="851"/>
        <w:jc w:val="both"/>
        <w:rPr>
          <w:rFonts w:ascii="Times New Roman" w:hAnsi="Times New Roman" w:cs="Times New Roman"/>
          <w:b/>
        </w:rPr>
      </w:pPr>
    </w:p>
    <w:p w:rsidR="00171D1D" w:rsidRDefault="00171D1D" w:rsidP="00765855">
      <w:pPr>
        <w:pStyle w:val="2"/>
        <w:rPr>
          <w:rFonts w:ascii="Times New Roman" w:hAnsi="Times New Roman" w:cs="Times New Roman"/>
          <w:b/>
        </w:rPr>
      </w:pPr>
      <w:bookmarkStart w:id="49" w:name="_Toc180573230"/>
      <w:r w:rsidRPr="002E5B89">
        <w:rPr>
          <w:rFonts w:ascii="Times New Roman" w:hAnsi="Times New Roman" w:cs="Times New Roman"/>
          <w:b/>
        </w:rPr>
        <w:t>13.1. Совокупные потребности в капитальных вложениях для реализации всей программы инвестиционных проектов</w:t>
      </w:r>
      <w:bookmarkEnd w:id="49"/>
    </w:p>
    <w:p w:rsidR="00512EF2" w:rsidRPr="002E5B89" w:rsidRDefault="00512EF2" w:rsidP="00196FE5">
      <w:pPr>
        <w:spacing w:after="0" w:line="240" w:lineRule="auto"/>
        <w:ind w:firstLine="851"/>
        <w:jc w:val="both"/>
        <w:rPr>
          <w:rFonts w:ascii="Times New Roman" w:hAnsi="Times New Roman" w:cs="Times New Roman"/>
          <w:b/>
        </w:rPr>
      </w:pP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План мероприятий и финансовые потребности для реализации инвестиционных проектов представлены в таблице ниже.</w:t>
      </w:r>
    </w:p>
    <w:p w:rsidR="00171D1D" w:rsidRPr="002E5B89" w:rsidRDefault="00171D1D" w:rsidP="00196FE5">
      <w:pPr>
        <w:spacing w:after="0" w:line="240" w:lineRule="auto"/>
        <w:ind w:firstLine="851"/>
        <w:jc w:val="both"/>
        <w:rPr>
          <w:rFonts w:ascii="Times New Roman" w:hAnsi="Times New Roman" w:cs="Times New Roman"/>
        </w:rPr>
      </w:pPr>
      <w:r w:rsidRPr="00AD5E28">
        <w:rPr>
          <w:rFonts w:ascii="Times New Roman" w:hAnsi="Times New Roman" w:cs="Times New Roman"/>
        </w:rPr>
        <w:t xml:space="preserve">Совокупные финансовые потребности на период реализации Программы составляют </w:t>
      </w:r>
      <w:r w:rsidR="00AD5E28" w:rsidRPr="00AD5E28">
        <w:rPr>
          <w:rFonts w:ascii="Times New Roman" w:hAnsi="Times New Roman" w:cs="Times New Roman"/>
        </w:rPr>
        <w:t>1951</w:t>
      </w:r>
      <w:r w:rsidRPr="00AD5E28">
        <w:rPr>
          <w:rFonts w:ascii="Times New Roman" w:hAnsi="Times New Roman" w:cs="Times New Roman"/>
        </w:rPr>
        <w:t>,</w:t>
      </w:r>
      <w:r w:rsidR="00AD5E28" w:rsidRPr="00AD5E28">
        <w:rPr>
          <w:rFonts w:ascii="Times New Roman" w:hAnsi="Times New Roman" w:cs="Times New Roman"/>
        </w:rPr>
        <w:t>431704</w:t>
      </w:r>
      <w:r w:rsidRPr="00AD5E28">
        <w:rPr>
          <w:rFonts w:ascii="Times New Roman" w:hAnsi="Times New Roman" w:cs="Times New Roman"/>
        </w:rPr>
        <w:t xml:space="preserve"> млн. руб.</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Финансовое обеспечение программных инвестиционных проектов может осуществляться в том числе, за счет средств бюджетов всех уровней.</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С целью уменьшения нагрузки на бюджет, повышения эффективности и темпов реализации мероприятий источники финансирования для их реализации определены исходя из следующих соображений:</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w:t>
      </w:r>
      <w:r w:rsidRPr="002E5B89">
        <w:rPr>
          <w:rFonts w:ascii="Times New Roman" w:hAnsi="Times New Roman" w:cs="Times New Roman"/>
        </w:rPr>
        <w:tab/>
        <w:t>для финансирования мероприятий в сфере водоснабжения и водоотведения рекомендуется использование собственных средств предприятия, местный бюджет и бюджет Чувашской Республики;</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w:t>
      </w:r>
      <w:r w:rsidRPr="002E5B89">
        <w:rPr>
          <w:rFonts w:ascii="Times New Roman" w:hAnsi="Times New Roman" w:cs="Times New Roman"/>
        </w:rPr>
        <w:tab/>
        <w:t>для финансирования мероприятий в сфере электроснабжения рекомендуется использование собственных средств предприятия;</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w:t>
      </w:r>
      <w:r w:rsidRPr="002E5B89">
        <w:rPr>
          <w:rFonts w:ascii="Times New Roman" w:hAnsi="Times New Roman" w:cs="Times New Roman"/>
        </w:rPr>
        <w:tab/>
        <w:t>для финансирования мероприятий в сфере теплоснабжения рекомендуется использование собственных средств предприятия, местный, местный бюджет и бюджет Чувашской Республики;</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w:t>
      </w:r>
      <w:r w:rsidRPr="002E5B89">
        <w:rPr>
          <w:rFonts w:ascii="Times New Roman" w:hAnsi="Times New Roman" w:cs="Times New Roman"/>
        </w:rPr>
        <w:tab/>
        <w:t>для финансирования мероприятий в сфере газоснабжения рекомендуется использование собственных средств предприятия;</w:t>
      </w:r>
    </w:p>
    <w:p w:rsidR="00171D1D" w:rsidRPr="002E5B89" w:rsidRDefault="00171D1D" w:rsidP="00196FE5">
      <w:pPr>
        <w:spacing w:after="0" w:line="240" w:lineRule="auto"/>
        <w:ind w:firstLine="851"/>
        <w:jc w:val="both"/>
        <w:rPr>
          <w:rFonts w:ascii="Times New Roman" w:hAnsi="Times New Roman" w:cs="Times New Roman"/>
        </w:rPr>
      </w:pPr>
      <w:r w:rsidRPr="002E5B89">
        <w:rPr>
          <w:rFonts w:ascii="Times New Roman" w:hAnsi="Times New Roman" w:cs="Times New Roman"/>
        </w:rPr>
        <w:t>-</w:t>
      </w:r>
      <w:r w:rsidRPr="002E5B89">
        <w:rPr>
          <w:rFonts w:ascii="Times New Roman" w:hAnsi="Times New Roman" w:cs="Times New Roman"/>
        </w:rPr>
        <w:tab/>
        <w:t>для финансирования мероприятий в сфере обращения с ТКО рекомендуется использование собственных средств предприятия, местный бюджет и бюджет Чувашской Республики.</w:t>
      </w:r>
    </w:p>
    <w:p w:rsidR="00171D1D" w:rsidRPr="003F76DA" w:rsidRDefault="00171D1D" w:rsidP="009A2DAA">
      <w:pPr>
        <w:spacing w:after="0" w:line="240" w:lineRule="auto"/>
        <w:jc w:val="both"/>
        <w:rPr>
          <w:rFonts w:ascii="Times New Roman" w:hAnsi="Times New Roman" w:cs="Times New Roman"/>
          <w:highlight w:val="yellow"/>
        </w:rPr>
      </w:pPr>
    </w:p>
    <w:p w:rsidR="00171D1D" w:rsidRPr="003F76DA" w:rsidRDefault="00171D1D" w:rsidP="009A2DAA">
      <w:pPr>
        <w:spacing w:after="0" w:line="240" w:lineRule="auto"/>
        <w:jc w:val="both"/>
        <w:rPr>
          <w:rFonts w:ascii="Times New Roman" w:hAnsi="Times New Roman" w:cs="Times New Roman"/>
          <w:highlight w:val="yellow"/>
        </w:rPr>
      </w:pPr>
      <w:r w:rsidRPr="003F76DA">
        <w:rPr>
          <w:rFonts w:ascii="Times New Roman" w:hAnsi="Times New Roman" w:cs="Times New Roman"/>
          <w:highlight w:val="yellow"/>
        </w:rPr>
        <w:br w:type="page"/>
      </w:r>
    </w:p>
    <w:p w:rsidR="00171D1D" w:rsidRPr="003F76DA" w:rsidRDefault="00171D1D" w:rsidP="009A2DAA">
      <w:pPr>
        <w:spacing w:after="0" w:line="240" w:lineRule="auto"/>
        <w:jc w:val="both"/>
        <w:rPr>
          <w:rFonts w:ascii="Times New Roman" w:hAnsi="Times New Roman" w:cs="Times New Roman"/>
          <w:highlight w:val="yellow"/>
        </w:rPr>
        <w:sectPr w:rsidR="00171D1D" w:rsidRPr="003F76DA" w:rsidSect="009A2DAA">
          <w:pgSz w:w="11906" w:h="16838"/>
          <w:pgMar w:top="1134" w:right="849" w:bottom="1134" w:left="1418" w:header="709" w:footer="459" w:gutter="0"/>
          <w:cols w:space="708"/>
          <w:titlePg/>
          <w:docGrid w:linePitch="360"/>
        </w:sectPr>
      </w:pPr>
    </w:p>
    <w:p w:rsidR="00171D1D" w:rsidRPr="006C2B6C" w:rsidRDefault="00171D1D" w:rsidP="009A2DAA">
      <w:pPr>
        <w:spacing w:after="0" w:line="240" w:lineRule="auto"/>
        <w:jc w:val="both"/>
        <w:rPr>
          <w:rFonts w:ascii="Times New Roman" w:hAnsi="Times New Roman" w:cs="Times New Roman"/>
        </w:rPr>
      </w:pPr>
      <w:r w:rsidRPr="006C2B6C">
        <w:rPr>
          <w:rFonts w:ascii="Times New Roman" w:hAnsi="Times New Roman" w:cs="Times New Roman"/>
        </w:rPr>
        <w:t>Таблица 13.1.1</w:t>
      </w:r>
      <w:r w:rsidR="00196FE5">
        <w:rPr>
          <w:rFonts w:ascii="Times New Roman" w:hAnsi="Times New Roman" w:cs="Times New Roman"/>
        </w:rPr>
        <w:t xml:space="preserve">. </w:t>
      </w:r>
      <w:r w:rsidRPr="006C2B6C">
        <w:rPr>
          <w:rFonts w:ascii="Times New Roman" w:hAnsi="Times New Roman" w:cs="Times New Roman"/>
        </w:rPr>
        <w:t>План мероприятий и финансовые потребности</w:t>
      </w:r>
    </w:p>
    <w:tbl>
      <w:tblPr>
        <w:tblW w:w="16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41"/>
        <w:gridCol w:w="6"/>
        <w:gridCol w:w="2404"/>
        <w:gridCol w:w="1415"/>
        <w:gridCol w:w="1566"/>
        <w:gridCol w:w="58"/>
        <w:gridCol w:w="1465"/>
        <w:gridCol w:w="708"/>
        <w:gridCol w:w="14"/>
        <w:gridCol w:w="695"/>
        <w:gridCol w:w="12"/>
        <w:gridCol w:w="696"/>
        <w:gridCol w:w="12"/>
        <w:gridCol w:w="23"/>
        <w:gridCol w:w="145"/>
        <w:gridCol w:w="390"/>
        <w:gridCol w:w="9"/>
        <w:gridCol w:w="23"/>
        <w:gridCol w:w="23"/>
        <w:gridCol w:w="132"/>
        <w:gridCol w:w="368"/>
        <w:gridCol w:w="18"/>
        <w:gridCol w:w="8"/>
        <w:gridCol w:w="18"/>
        <w:gridCol w:w="47"/>
        <w:gridCol w:w="123"/>
        <w:gridCol w:w="357"/>
        <w:gridCol w:w="18"/>
        <w:gridCol w:w="8"/>
        <w:gridCol w:w="18"/>
        <w:gridCol w:w="180"/>
        <w:gridCol w:w="319"/>
        <w:gridCol w:w="30"/>
        <w:gridCol w:w="16"/>
        <w:gridCol w:w="8"/>
        <w:gridCol w:w="18"/>
        <w:gridCol w:w="192"/>
        <w:gridCol w:w="351"/>
        <w:gridCol w:w="8"/>
        <w:gridCol w:w="16"/>
        <w:gridCol w:w="220"/>
        <w:gridCol w:w="445"/>
        <w:gridCol w:w="19"/>
        <w:gridCol w:w="13"/>
        <w:gridCol w:w="11"/>
        <w:gridCol w:w="221"/>
        <w:gridCol w:w="440"/>
        <w:gridCol w:w="11"/>
        <w:gridCol w:w="12"/>
        <w:gridCol w:w="12"/>
        <w:gridCol w:w="12"/>
        <w:gridCol w:w="232"/>
        <w:gridCol w:w="724"/>
        <w:gridCol w:w="15"/>
        <w:gridCol w:w="9"/>
        <w:gridCol w:w="12"/>
        <w:gridCol w:w="249"/>
        <w:gridCol w:w="294"/>
        <w:gridCol w:w="6"/>
        <w:gridCol w:w="7"/>
        <w:gridCol w:w="11"/>
        <w:gridCol w:w="270"/>
        <w:gridCol w:w="293"/>
      </w:tblGrid>
      <w:tr w:rsidR="00171D1D" w:rsidRPr="00196FE5" w:rsidTr="00583537">
        <w:trPr>
          <w:trHeight w:val="20"/>
          <w:tblHeader/>
        </w:trPr>
        <w:tc>
          <w:tcPr>
            <w:tcW w:w="592" w:type="dxa"/>
            <w:gridSpan w:val="2"/>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п/п</w:t>
            </w:r>
          </w:p>
        </w:tc>
        <w:tc>
          <w:tcPr>
            <w:tcW w:w="2410" w:type="dxa"/>
            <w:gridSpan w:val="2"/>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Наименование и краткое описание мероприятия (объекта)</w:t>
            </w:r>
          </w:p>
        </w:tc>
        <w:tc>
          <w:tcPr>
            <w:tcW w:w="1415" w:type="dxa"/>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Обоснование необходимости мероприятия (объекта)</w:t>
            </w:r>
          </w:p>
        </w:tc>
        <w:tc>
          <w:tcPr>
            <w:tcW w:w="1624" w:type="dxa"/>
            <w:gridSpan w:val="2"/>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Описание и место расположения мероприятия (объекта) с указанием точки подключения</w:t>
            </w:r>
          </w:p>
        </w:tc>
        <w:tc>
          <w:tcPr>
            <w:tcW w:w="1465" w:type="dxa"/>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Технические характеристики (протяженность, диаметр, мощность и тд)</w:t>
            </w:r>
          </w:p>
        </w:tc>
        <w:tc>
          <w:tcPr>
            <w:tcW w:w="708" w:type="dxa"/>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Значе-ние показа-теля</w:t>
            </w:r>
          </w:p>
        </w:tc>
        <w:tc>
          <w:tcPr>
            <w:tcW w:w="1417" w:type="dxa"/>
            <w:gridSpan w:val="4"/>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График реализации мероприятия (объекта)</w:t>
            </w:r>
          </w:p>
        </w:tc>
        <w:tc>
          <w:tcPr>
            <w:tcW w:w="3562" w:type="dxa"/>
            <w:gridSpan w:val="31"/>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Расходы на реализацию мероприятий в прогнозных ценах, млн. руб. (без НДС)</w:t>
            </w:r>
          </w:p>
        </w:tc>
        <w:tc>
          <w:tcPr>
            <w:tcW w:w="708" w:type="dxa"/>
            <w:gridSpan w:val="6"/>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График ввода объекта в эксплуатацию, год</w:t>
            </w:r>
          </w:p>
        </w:tc>
        <w:tc>
          <w:tcPr>
            <w:tcW w:w="995" w:type="dxa"/>
            <w:gridSpan w:val="5"/>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Размер расходов на реализацию мероприятия (объекта) млн. руб. без учета налога на прибыль, без НДС</w:t>
            </w:r>
          </w:p>
        </w:tc>
        <w:tc>
          <w:tcPr>
            <w:tcW w:w="577" w:type="dxa"/>
            <w:gridSpan w:val="6"/>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тч. за счет платы за подклю</w:t>
            </w:r>
          </w:p>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чение</w:t>
            </w:r>
          </w:p>
        </w:tc>
        <w:tc>
          <w:tcPr>
            <w:tcW w:w="574" w:type="dxa"/>
            <w:gridSpan w:val="3"/>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Источник финансирования</w:t>
            </w:r>
          </w:p>
        </w:tc>
      </w:tr>
      <w:tr w:rsidR="00171D1D" w:rsidRPr="00196FE5" w:rsidTr="00583537">
        <w:trPr>
          <w:trHeight w:val="20"/>
          <w:tblHeader/>
        </w:trPr>
        <w:tc>
          <w:tcPr>
            <w:tcW w:w="592"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2410"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415"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624"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465"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708"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709" w:type="dxa"/>
            <w:gridSpan w:val="2"/>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Год начала </w:t>
            </w:r>
          </w:p>
        </w:tc>
        <w:tc>
          <w:tcPr>
            <w:tcW w:w="708" w:type="dxa"/>
            <w:gridSpan w:val="2"/>
            <w:vMerge w:val="restart"/>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Год завер-шения</w:t>
            </w:r>
          </w:p>
        </w:tc>
        <w:tc>
          <w:tcPr>
            <w:tcW w:w="2862" w:type="dxa"/>
            <w:gridSpan w:val="27"/>
            <w:shd w:val="clear" w:color="auto" w:fill="auto"/>
            <w:noWrap/>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 этап</w:t>
            </w:r>
          </w:p>
        </w:tc>
        <w:tc>
          <w:tcPr>
            <w:tcW w:w="700" w:type="dxa"/>
            <w:gridSpan w:val="4"/>
            <w:shd w:val="clear" w:color="auto" w:fill="auto"/>
            <w:noWrap/>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 этап</w:t>
            </w:r>
          </w:p>
        </w:tc>
        <w:tc>
          <w:tcPr>
            <w:tcW w:w="708" w:type="dxa"/>
            <w:gridSpan w:val="6"/>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995" w:type="dxa"/>
            <w:gridSpan w:val="5"/>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577" w:type="dxa"/>
            <w:gridSpan w:val="6"/>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574" w:type="dxa"/>
            <w:gridSpan w:val="3"/>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r>
      <w:tr w:rsidR="00171D1D" w:rsidRPr="00196FE5" w:rsidTr="00583537">
        <w:trPr>
          <w:trHeight w:val="20"/>
          <w:tblHeader/>
        </w:trPr>
        <w:tc>
          <w:tcPr>
            <w:tcW w:w="592"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2410"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415"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624"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1465"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708" w:type="dxa"/>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709"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708" w:type="dxa"/>
            <w:gridSpan w:val="2"/>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570" w:type="dxa"/>
            <w:gridSpan w:val="4"/>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2024 год</w:t>
            </w:r>
          </w:p>
        </w:tc>
        <w:tc>
          <w:tcPr>
            <w:tcW w:w="573" w:type="dxa"/>
            <w:gridSpan w:val="6"/>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год</w:t>
            </w:r>
          </w:p>
        </w:tc>
        <w:tc>
          <w:tcPr>
            <w:tcW w:w="571" w:type="dxa"/>
            <w:gridSpan w:val="6"/>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 год</w:t>
            </w:r>
          </w:p>
        </w:tc>
        <w:tc>
          <w:tcPr>
            <w:tcW w:w="571" w:type="dxa"/>
            <w:gridSpan w:val="6"/>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 год</w:t>
            </w:r>
          </w:p>
        </w:tc>
        <w:tc>
          <w:tcPr>
            <w:tcW w:w="577" w:type="dxa"/>
            <w:gridSpan w:val="5"/>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 год</w:t>
            </w:r>
          </w:p>
        </w:tc>
        <w:tc>
          <w:tcPr>
            <w:tcW w:w="700" w:type="dxa"/>
            <w:gridSpan w:val="4"/>
            <w:shd w:val="clear" w:color="auto" w:fill="auto"/>
            <w:vAlign w:val="center"/>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2029-2034 годы</w:t>
            </w:r>
          </w:p>
        </w:tc>
        <w:tc>
          <w:tcPr>
            <w:tcW w:w="708" w:type="dxa"/>
            <w:gridSpan w:val="6"/>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995" w:type="dxa"/>
            <w:gridSpan w:val="5"/>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577" w:type="dxa"/>
            <w:gridSpan w:val="6"/>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c>
          <w:tcPr>
            <w:tcW w:w="574" w:type="dxa"/>
            <w:gridSpan w:val="3"/>
            <w:vMerge/>
            <w:vAlign w:val="center"/>
            <w:hideMark/>
          </w:tcPr>
          <w:p w:rsidR="00171D1D" w:rsidRPr="00196FE5" w:rsidRDefault="00171D1D" w:rsidP="009A2DAA">
            <w:pPr>
              <w:spacing w:after="0" w:line="240" w:lineRule="auto"/>
              <w:jc w:val="both"/>
              <w:rPr>
                <w:rFonts w:ascii="Times New Roman" w:hAnsi="Times New Roman" w:cs="Times New Roman"/>
                <w:sz w:val="20"/>
                <w:szCs w:val="20"/>
              </w:rPr>
            </w:pPr>
          </w:p>
        </w:tc>
      </w:tr>
      <w:tr w:rsidR="00171D1D" w:rsidRPr="00196FE5" w:rsidTr="00583537">
        <w:trPr>
          <w:trHeight w:val="20"/>
        </w:trPr>
        <w:tc>
          <w:tcPr>
            <w:tcW w:w="16047" w:type="dxa"/>
            <w:gridSpan w:val="64"/>
            <w:shd w:val="clear" w:color="auto" w:fill="auto"/>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Система электроснабжения</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централизованных систем электроснабжения в целях подключения объектов капитального строительства абонентов</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1.1. Строительство новых сетей электроснабжения в целях подключения объектов капитального строительства абонентов</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 Строительство иных объектов централизованных систем электроснабжения за исключением сетей электроснабжения</w:t>
            </w:r>
          </w:p>
        </w:tc>
      </w:tr>
      <w:tr w:rsidR="00171D1D" w:rsidRPr="00196FE5" w:rsidTr="00583537">
        <w:trPr>
          <w:trHeight w:val="20"/>
        </w:trPr>
        <w:tc>
          <w:tcPr>
            <w:tcW w:w="16047" w:type="dxa"/>
            <w:gridSpan w:val="64"/>
            <w:shd w:val="clear" w:color="auto" w:fill="auto"/>
            <w:noWrap/>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 Увеличение пропускной способности существующих сетей электроснабжения в целях подключения объектов капитального строительства абонентов</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электроснабжения, за исключением сетей электроснабжения </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Строительство новых объектов централизованных систем электроснабжения не связанных с подключением новых объектов капитального строительства абонентов</w:t>
            </w:r>
          </w:p>
        </w:tc>
      </w:tr>
      <w:tr w:rsidR="00171D1D" w:rsidRPr="00196FE5" w:rsidTr="00583537">
        <w:trPr>
          <w:trHeight w:val="20"/>
        </w:trPr>
        <w:tc>
          <w:tcPr>
            <w:tcW w:w="16047" w:type="dxa"/>
            <w:gridSpan w:val="64"/>
            <w:shd w:val="clear" w:color="auto" w:fill="auto"/>
            <w:noWrap/>
            <w:hideMark/>
          </w:tcPr>
          <w:p w:rsidR="00171D1D" w:rsidRPr="00196FE5" w:rsidRDefault="00171D1D" w:rsidP="009A2DAA">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 Строительство новых сетей электроснабжения</w:t>
            </w:r>
          </w:p>
        </w:tc>
      </w:tr>
      <w:tr w:rsidR="006E5E53" w:rsidRPr="00196FE5" w:rsidTr="00583537">
        <w:trPr>
          <w:trHeight w:val="20"/>
        </w:trPr>
        <w:tc>
          <w:tcPr>
            <w:tcW w:w="551"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2.1.1</w:t>
            </w:r>
          </w:p>
        </w:tc>
        <w:tc>
          <w:tcPr>
            <w:tcW w:w="2451"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Комплексно-компактная застройка северной части с. Токаево</w:t>
            </w:r>
          </w:p>
        </w:tc>
        <w:tc>
          <w:tcPr>
            <w:tcW w:w="141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муниципальной программой Комсомольского муниципального округа Чувашской Республики «Комплексное развитие сельских территорий»</w:t>
            </w:r>
          </w:p>
        </w:tc>
        <w:tc>
          <w:tcPr>
            <w:tcW w:w="1624"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КТП-160 кВА</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 3-10 кВ – 1695 п.м.;</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КЛ – 10 кВ – 179 п.м.;</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ВЛИ – 0,4 кВ – 4697 п.м.</w:t>
            </w:r>
          </w:p>
        </w:tc>
        <w:tc>
          <w:tcPr>
            <w:tcW w:w="722" w:type="dxa"/>
            <w:gridSpan w:val="2"/>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707" w:type="dxa"/>
            <w:gridSpan w:val="2"/>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696" w:type="dxa"/>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570" w:type="dxa"/>
            <w:gridSpan w:val="4"/>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89" w:type="dxa"/>
            <w:gridSpan w:val="7"/>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85" w:type="dxa"/>
            <w:gridSpan w:val="5"/>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689"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15,611</w:t>
            </w:r>
          </w:p>
        </w:tc>
        <w:tc>
          <w:tcPr>
            <w:tcW w:w="704"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1018" w:type="dxa"/>
            <w:gridSpan w:val="7"/>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70" w:type="dxa"/>
            <w:gridSpan w:val="5"/>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p>
        </w:tc>
        <w:tc>
          <w:tcPr>
            <w:tcW w:w="581" w:type="dxa"/>
            <w:gridSpan w:val="4"/>
            <w:shd w:val="clear" w:color="auto" w:fill="auto"/>
          </w:tcPr>
          <w:p w:rsidR="006E5E53" w:rsidRPr="00196FE5" w:rsidRDefault="006E5E53" w:rsidP="006E5E53">
            <w:pPr>
              <w:spacing w:after="0" w:line="240" w:lineRule="auto"/>
              <w:jc w:val="both"/>
              <w:rPr>
                <w:rFonts w:ascii="Times New Roman" w:hAnsi="Times New Roman" w:cs="Times New Roman"/>
                <w:color w:val="FF0000"/>
                <w:sz w:val="20"/>
                <w:szCs w:val="20"/>
              </w:rPr>
            </w:pPr>
            <w:r w:rsidRPr="00196FE5">
              <w:rPr>
                <w:rFonts w:ascii="Times New Roman" w:hAnsi="Times New Roman" w:cs="Times New Roman"/>
                <w:sz w:val="20"/>
                <w:szCs w:val="20"/>
              </w:rPr>
              <w:t>Бюджет -100%</w:t>
            </w:r>
          </w:p>
        </w:tc>
      </w:tr>
      <w:tr w:rsidR="006E5E53" w:rsidRPr="00196FE5" w:rsidTr="00583537">
        <w:trPr>
          <w:trHeight w:val="20"/>
        </w:trPr>
        <w:tc>
          <w:tcPr>
            <w:tcW w:w="551" w:type="dxa"/>
            <w:shd w:val="clear" w:color="auto" w:fill="auto"/>
            <w:noWrap/>
            <w:vAlign w:val="center"/>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2.1.2</w:t>
            </w:r>
          </w:p>
        </w:tc>
        <w:tc>
          <w:tcPr>
            <w:tcW w:w="2451"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Комплексно-компактная застройка ул. Граничная и ул. Габдулы Тукая в с. Урмаево</w:t>
            </w:r>
          </w:p>
        </w:tc>
        <w:tc>
          <w:tcPr>
            <w:tcW w:w="141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муниципальной программой Комсомольского муниципального округа Чувашской Республики «Комплексное развитие сельских территорий»</w:t>
            </w:r>
          </w:p>
        </w:tc>
        <w:tc>
          <w:tcPr>
            <w:tcW w:w="1624"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КТП-400 кВА</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 3-10 кВ – 38 п.м.;</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ВЛИ – 0,4кВ – 2439 п.м.</w:t>
            </w:r>
          </w:p>
        </w:tc>
        <w:tc>
          <w:tcPr>
            <w:tcW w:w="722" w:type="dxa"/>
            <w:gridSpan w:val="2"/>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707" w:type="dxa"/>
            <w:gridSpan w:val="2"/>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696" w:type="dxa"/>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89" w:type="dxa"/>
            <w:gridSpan w:val="7"/>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p>
        </w:tc>
        <w:tc>
          <w:tcPr>
            <w:tcW w:w="585"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12,468</w:t>
            </w:r>
          </w:p>
        </w:tc>
        <w:tc>
          <w:tcPr>
            <w:tcW w:w="689"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p>
        </w:tc>
        <w:tc>
          <w:tcPr>
            <w:tcW w:w="704"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1018" w:type="dxa"/>
            <w:gridSpan w:val="7"/>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70"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81"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r w:rsidRPr="00196FE5">
              <w:rPr>
                <w:rFonts w:ascii="Times New Roman" w:hAnsi="Times New Roman" w:cs="Times New Roman"/>
                <w:sz w:val="20"/>
                <w:szCs w:val="20"/>
              </w:rPr>
              <w:t>Бюджет -100%</w:t>
            </w:r>
          </w:p>
        </w:tc>
      </w:tr>
      <w:tr w:rsidR="006E5E53" w:rsidRPr="00196FE5" w:rsidTr="00583537">
        <w:trPr>
          <w:trHeight w:val="2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2.1.3</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Комплексно-компактная застройка южной части с. Комсомольское</w:t>
            </w:r>
          </w:p>
        </w:tc>
        <w:tc>
          <w:tcPr>
            <w:tcW w:w="141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муниципальной программой Комсомольского муниципального округа Чувашской Республики «Комплексное развитие сельских территорий»</w:t>
            </w:r>
          </w:p>
        </w:tc>
        <w:tc>
          <w:tcPr>
            <w:tcW w:w="1624"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КТП – 400 кВА</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КТП – 400 кВА</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 3-10 кВ – 50 п.м.;</w:t>
            </w:r>
          </w:p>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ВЛИ – 0,4 кВ – 5560 п.м.</w:t>
            </w:r>
          </w:p>
        </w:tc>
        <w:tc>
          <w:tcPr>
            <w:tcW w:w="722" w:type="dxa"/>
            <w:gridSpan w:val="2"/>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707" w:type="dxa"/>
            <w:gridSpan w:val="2"/>
            <w:shd w:val="clear" w:color="auto" w:fill="auto"/>
          </w:tcPr>
          <w:p w:rsidR="006E5E53" w:rsidRPr="00196FE5" w:rsidRDefault="006E5E53" w:rsidP="005C40C6">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5C40C6">
              <w:rPr>
                <w:rFonts w:ascii="Times New Roman" w:hAnsi="Times New Roman" w:cs="Times New Roman"/>
                <w:sz w:val="20"/>
                <w:szCs w:val="20"/>
              </w:rPr>
              <w:t>7</w:t>
            </w:r>
          </w:p>
        </w:tc>
        <w:tc>
          <w:tcPr>
            <w:tcW w:w="696" w:type="dxa"/>
            <w:shd w:val="clear" w:color="auto" w:fill="auto"/>
          </w:tcPr>
          <w:p w:rsidR="006E5E53" w:rsidRPr="00196FE5" w:rsidRDefault="006E5E53" w:rsidP="005C40C6">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5C40C6">
              <w:rPr>
                <w:rFonts w:ascii="Times New Roman" w:hAnsi="Times New Roman" w:cs="Times New Roman"/>
                <w:sz w:val="20"/>
                <w:szCs w:val="20"/>
              </w:rPr>
              <w:t>8</w:t>
            </w:r>
          </w:p>
        </w:tc>
        <w:tc>
          <w:tcPr>
            <w:tcW w:w="570"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89" w:type="dxa"/>
            <w:gridSpan w:val="7"/>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55"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p>
        </w:tc>
        <w:tc>
          <w:tcPr>
            <w:tcW w:w="585" w:type="dxa"/>
            <w:gridSpan w:val="5"/>
            <w:shd w:val="clear" w:color="auto" w:fill="auto"/>
          </w:tcPr>
          <w:p w:rsidR="006E5E53" w:rsidRPr="00196FE5" w:rsidRDefault="00DB2FBB"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19,740</w:t>
            </w:r>
          </w:p>
        </w:tc>
        <w:tc>
          <w:tcPr>
            <w:tcW w:w="689"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p>
        </w:tc>
        <w:tc>
          <w:tcPr>
            <w:tcW w:w="704" w:type="dxa"/>
            <w:gridSpan w:val="5"/>
            <w:shd w:val="clear" w:color="auto" w:fill="auto"/>
          </w:tcPr>
          <w:p w:rsidR="006E5E53" w:rsidRPr="00196FE5" w:rsidRDefault="006E5E53" w:rsidP="005C40C6">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5C40C6">
              <w:rPr>
                <w:rFonts w:ascii="Times New Roman" w:hAnsi="Times New Roman" w:cs="Times New Roman"/>
                <w:sz w:val="20"/>
                <w:szCs w:val="20"/>
              </w:rPr>
              <w:t>8</w:t>
            </w:r>
          </w:p>
        </w:tc>
        <w:tc>
          <w:tcPr>
            <w:tcW w:w="1018" w:type="dxa"/>
            <w:gridSpan w:val="7"/>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70" w:type="dxa"/>
            <w:gridSpan w:val="5"/>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p>
        </w:tc>
        <w:tc>
          <w:tcPr>
            <w:tcW w:w="581" w:type="dxa"/>
            <w:gridSpan w:val="4"/>
            <w:shd w:val="clear" w:color="auto" w:fill="auto"/>
          </w:tcPr>
          <w:p w:rsidR="006E5E53" w:rsidRPr="00196FE5" w:rsidRDefault="006E5E53" w:rsidP="006E5E53">
            <w:pPr>
              <w:spacing w:after="0" w:line="240" w:lineRule="auto"/>
              <w:jc w:val="both"/>
              <w:rPr>
                <w:rFonts w:ascii="Times New Roman" w:hAnsi="Times New Roman" w:cs="Times New Roman"/>
                <w:sz w:val="20"/>
                <w:szCs w:val="20"/>
                <w:highlight w:val="yellow"/>
              </w:rPr>
            </w:pPr>
            <w:r w:rsidRPr="00196FE5">
              <w:rPr>
                <w:rFonts w:ascii="Times New Roman" w:hAnsi="Times New Roman" w:cs="Times New Roman"/>
                <w:sz w:val="20"/>
                <w:szCs w:val="20"/>
              </w:rPr>
              <w:t>Бюджет -100%</w:t>
            </w:r>
          </w:p>
        </w:tc>
      </w:tr>
      <w:tr w:rsidR="006E5E53" w:rsidRPr="00196FE5" w:rsidTr="00583537">
        <w:trPr>
          <w:trHeight w:val="20"/>
        </w:trPr>
        <w:tc>
          <w:tcPr>
            <w:tcW w:w="16047" w:type="dxa"/>
            <w:gridSpan w:val="64"/>
            <w:shd w:val="clear" w:color="auto" w:fill="auto"/>
            <w:noWrap/>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2.2. Строительство иных объектов централизованных систем электроснабжения за исключением сетей электроснабжения </w:t>
            </w:r>
          </w:p>
        </w:tc>
      </w:tr>
      <w:tr w:rsidR="006E5E53" w:rsidRPr="00196FE5" w:rsidTr="00583537">
        <w:trPr>
          <w:trHeight w:val="20"/>
        </w:trPr>
        <w:tc>
          <w:tcPr>
            <w:tcW w:w="16047" w:type="dxa"/>
            <w:gridSpan w:val="64"/>
            <w:shd w:val="clear" w:color="auto" w:fill="auto"/>
            <w:noWrap/>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B18A3" w:rsidRPr="00196FE5" w:rsidTr="00583537">
        <w:trPr>
          <w:trHeight w:val="20"/>
        </w:trPr>
        <w:tc>
          <w:tcPr>
            <w:tcW w:w="592" w:type="dxa"/>
            <w:gridSpan w:val="2"/>
            <w:shd w:val="clear" w:color="auto" w:fill="auto"/>
            <w:noWrap/>
            <w:hideMark/>
          </w:tcPr>
          <w:p w:rsidR="006B18A3" w:rsidRPr="00196FE5" w:rsidRDefault="006B18A3" w:rsidP="00583537">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hideMark/>
          </w:tcPr>
          <w:p w:rsidR="006B18A3" w:rsidRPr="00196FE5" w:rsidRDefault="006B18A3" w:rsidP="006B18A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Итого по группе 2 системы </w:t>
            </w:r>
            <w:r w:rsidR="00BF653D" w:rsidRPr="00196FE5">
              <w:rPr>
                <w:rFonts w:ascii="Times New Roman" w:hAnsi="Times New Roman" w:cs="Times New Roman"/>
                <w:sz w:val="20"/>
                <w:szCs w:val="20"/>
              </w:rPr>
              <w:t>электроснабжения</w:t>
            </w:r>
          </w:p>
        </w:tc>
        <w:tc>
          <w:tcPr>
            <w:tcW w:w="567" w:type="dxa"/>
            <w:gridSpan w:val="4"/>
            <w:shd w:val="clear" w:color="auto" w:fill="auto"/>
            <w:vAlign w:val="bottom"/>
          </w:tcPr>
          <w:p w:rsidR="006B18A3" w:rsidRPr="00196FE5" w:rsidRDefault="006B18A3" w:rsidP="00583537">
            <w:pPr>
              <w:spacing w:after="0" w:line="240" w:lineRule="auto"/>
              <w:jc w:val="both"/>
              <w:rPr>
                <w:rFonts w:ascii="Times New Roman" w:hAnsi="Times New Roman" w:cs="Times New Roman"/>
                <w:sz w:val="20"/>
                <w:szCs w:val="20"/>
              </w:rPr>
            </w:pPr>
          </w:p>
        </w:tc>
        <w:tc>
          <w:tcPr>
            <w:tcW w:w="572" w:type="dxa"/>
            <w:gridSpan w:val="6"/>
            <w:shd w:val="clear" w:color="auto" w:fill="auto"/>
            <w:vAlign w:val="bottom"/>
          </w:tcPr>
          <w:p w:rsidR="006B18A3" w:rsidRPr="00196FE5" w:rsidRDefault="006B18A3" w:rsidP="00583537">
            <w:pPr>
              <w:spacing w:after="0" w:line="240" w:lineRule="auto"/>
              <w:jc w:val="both"/>
              <w:rPr>
                <w:rFonts w:ascii="Times New Roman" w:hAnsi="Times New Roman" w:cs="Times New Roman"/>
                <w:sz w:val="20"/>
                <w:szCs w:val="20"/>
              </w:rPr>
            </w:pPr>
          </w:p>
        </w:tc>
        <w:tc>
          <w:tcPr>
            <w:tcW w:w="571" w:type="dxa"/>
            <w:gridSpan w:val="6"/>
            <w:shd w:val="clear" w:color="auto" w:fill="auto"/>
            <w:vAlign w:val="bottom"/>
          </w:tcPr>
          <w:p w:rsidR="006B18A3" w:rsidRPr="00196FE5" w:rsidRDefault="006B18A3" w:rsidP="00583537">
            <w:pPr>
              <w:spacing w:after="0" w:line="240" w:lineRule="auto"/>
              <w:jc w:val="both"/>
              <w:rPr>
                <w:rFonts w:ascii="Times New Roman" w:hAnsi="Times New Roman" w:cs="Times New Roman"/>
                <w:sz w:val="20"/>
                <w:szCs w:val="20"/>
              </w:rPr>
            </w:pPr>
          </w:p>
        </w:tc>
        <w:tc>
          <w:tcPr>
            <w:tcW w:w="571" w:type="dxa"/>
            <w:gridSpan w:val="6"/>
            <w:shd w:val="clear" w:color="auto" w:fill="auto"/>
            <w:vAlign w:val="bottom"/>
          </w:tcPr>
          <w:p w:rsidR="006B18A3" w:rsidRPr="00196FE5" w:rsidRDefault="006B18A3" w:rsidP="00583537">
            <w:pPr>
              <w:spacing w:after="0" w:line="240" w:lineRule="auto"/>
              <w:jc w:val="both"/>
              <w:rPr>
                <w:rFonts w:ascii="Times New Roman" w:hAnsi="Times New Roman" w:cs="Times New Roman"/>
                <w:sz w:val="20"/>
                <w:szCs w:val="20"/>
              </w:rPr>
            </w:pPr>
          </w:p>
        </w:tc>
        <w:tc>
          <w:tcPr>
            <w:tcW w:w="585" w:type="dxa"/>
            <w:gridSpan w:val="5"/>
            <w:shd w:val="clear" w:color="auto" w:fill="auto"/>
            <w:vAlign w:val="bottom"/>
          </w:tcPr>
          <w:p w:rsidR="006B18A3" w:rsidRPr="00196FE5" w:rsidRDefault="005C40C6" w:rsidP="005C40C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262BEF" w:rsidRPr="00196FE5">
              <w:rPr>
                <w:rFonts w:ascii="Times New Roman" w:hAnsi="Times New Roman" w:cs="Times New Roman"/>
                <w:sz w:val="20"/>
                <w:szCs w:val="20"/>
              </w:rPr>
              <w:t>2,</w:t>
            </w:r>
            <w:r>
              <w:rPr>
                <w:rFonts w:ascii="Times New Roman" w:hAnsi="Times New Roman" w:cs="Times New Roman"/>
                <w:sz w:val="20"/>
                <w:szCs w:val="20"/>
              </w:rPr>
              <w:t>20</w:t>
            </w:r>
            <w:r w:rsidR="00262BEF" w:rsidRPr="00196FE5">
              <w:rPr>
                <w:rFonts w:ascii="Times New Roman" w:hAnsi="Times New Roman" w:cs="Times New Roman"/>
                <w:sz w:val="20"/>
                <w:szCs w:val="20"/>
              </w:rPr>
              <w:t>8</w:t>
            </w:r>
          </w:p>
        </w:tc>
        <w:tc>
          <w:tcPr>
            <w:tcW w:w="697" w:type="dxa"/>
            <w:gridSpan w:val="4"/>
            <w:shd w:val="clear" w:color="auto" w:fill="auto"/>
            <w:vAlign w:val="bottom"/>
          </w:tcPr>
          <w:p w:rsidR="006B18A3" w:rsidRPr="00196FE5" w:rsidRDefault="00262BEF" w:rsidP="00583537">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15,611</w:t>
            </w:r>
          </w:p>
        </w:tc>
        <w:tc>
          <w:tcPr>
            <w:tcW w:w="707" w:type="dxa"/>
            <w:gridSpan w:val="6"/>
            <w:shd w:val="clear" w:color="auto" w:fill="auto"/>
            <w:vAlign w:val="center"/>
          </w:tcPr>
          <w:p w:rsidR="006B18A3" w:rsidRPr="00196FE5" w:rsidRDefault="006B18A3" w:rsidP="00583537">
            <w:pPr>
              <w:spacing w:after="0" w:line="240" w:lineRule="auto"/>
              <w:jc w:val="both"/>
              <w:rPr>
                <w:rFonts w:ascii="Times New Roman" w:hAnsi="Times New Roman" w:cs="Times New Roman"/>
                <w:sz w:val="20"/>
                <w:szCs w:val="20"/>
              </w:rPr>
            </w:pPr>
          </w:p>
        </w:tc>
        <w:tc>
          <w:tcPr>
            <w:tcW w:w="992" w:type="dxa"/>
            <w:gridSpan w:val="5"/>
            <w:shd w:val="clear" w:color="auto" w:fill="auto"/>
            <w:vAlign w:val="bottom"/>
          </w:tcPr>
          <w:p w:rsidR="006B18A3" w:rsidRPr="00196FE5" w:rsidRDefault="00262BEF" w:rsidP="00583537">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47,819</w:t>
            </w:r>
          </w:p>
        </w:tc>
        <w:tc>
          <w:tcPr>
            <w:tcW w:w="579" w:type="dxa"/>
            <w:gridSpan w:val="6"/>
            <w:shd w:val="clear" w:color="auto" w:fill="auto"/>
            <w:vAlign w:val="bottom"/>
          </w:tcPr>
          <w:p w:rsidR="006B18A3" w:rsidRPr="00196FE5" w:rsidRDefault="006B18A3" w:rsidP="00583537">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6B18A3" w:rsidRPr="00196FE5" w:rsidRDefault="006B18A3" w:rsidP="00583537">
            <w:pPr>
              <w:spacing w:after="0" w:line="240" w:lineRule="auto"/>
              <w:jc w:val="both"/>
              <w:rPr>
                <w:rFonts w:ascii="Times New Roman" w:hAnsi="Times New Roman" w:cs="Times New Roman"/>
                <w:sz w:val="20"/>
                <w:szCs w:val="20"/>
              </w:rPr>
            </w:pP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электроснабжения в целях снижения уровня износа существующих объектов </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3.1. Модернизация или реконструкция существующих сетей электроснабжения </w:t>
            </w:r>
          </w:p>
        </w:tc>
      </w:tr>
      <w:tr w:rsidR="006E5E53" w:rsidRPr="00196FE5" w:rsidTr="00583537">
        <w:trPr>
          <w:trHeight w:val="20"/>
        </w:trPr>
        <w:tc>
          <w:tcPr>
            <w:tcW w:w="16047" w:type="dxa"/>
            <w:gridSpan w:val="64"/>
            <w:shd w:val="clear" w:color="auto" w:fill="auto"/>
            <w:noWrap/>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электроснабжения не включенные в прочие группы мероприятий</w:t>
            </w:r>
          </w:p>
        </w:tc>
      </w:tr>
      <w:tr w:rsidR="006E5E53" w:rsidRPr="00196FE5" w:rsidTr="00583537">
        <w:trPr>
          <w:trHeight w:val="20"/>
        </w:trPr>
        <w:tc>
          <w:tcPr>
            <w:tcW w:w="16047" w:type="dxa"/>
            <w:gridSpan w:val="64"/>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электроснабжения </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5.1. Вывод из эксплуатации, консервация и демонтаж сетей электроснабжения </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электроснабжения за исключением сетей электроснабжения </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системе электроснабжения</w:t>
            </w:r>
          </w:p>
        </w:tc>
        <w:tc>
          <w:tcPr>
            <w:tcW w:w="567"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2"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85" w:type="dxa"/>
            <w:gridSpan w:val="5"/>
            <w:shd w:val="clear" w:color="auto" w:fill="auto"/>
            <w:vAlign w:val="bottom"/>
          </w:tcPr>
          <w:p w:rsidR="00262BEF" w:rsidRPr="00196FE5" w:rsidRDefault="005D7BD8" w:rsidP="005D7B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262BEF" w:rsidRPr="00196FE5">
              <w:rPr>
                <w:rFonts w:ascii="Times New Roman" w:hAnsi="Times New Roman" w:cs="Times New Roman"/>
                <w:sz w:val="20"/>
                <w:szCs w:val="20"/>
              </w:rPr>
              <w:t>2,</w:t>
            </w:r>
            <w:r>
              <w:rPr>
                <w:rFonts w:ascii="Times New Roman" w:hAnsi="Times New Roman" w:cs="Times New Roman"/>
                <w:sz w:val="20"/>
                <w:szCs w:val="20"/>
              </w:rPr>
              <w:t>20</w:t>
            </w:r>
            <w:r w:rsidR="00262BEF" w:rsidRPr="00196FE5">
              <w:rPr>
                <w:rFonts w:ascii="Times New Roman" w:hAnsi="Times New Roman" w:cs="Times New Roman"/>
                <w:sz w:val="20"/>
                <w:szCs w:val="20"/>
              </w:rPr>
              <w:t>8</w:t>
            </w:r>
          </w:p>
        </w:tc>
        <w:tc>
          <w:tcPr>
            <w:tcW w:w="697" w:type="dxa"/>
            <w:gridSpan w:val="4"/>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15,611</w:t>
            </w:r>
          </w:p>
        </w:tc>
        <w:tc>
          <w:tcPr>
            <w:tcW w:w="707"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47,819</w:t>
            </w:r>
          </w:p>
        </w:tc>
        <w:tc>
          <w:tcPr>
            <w:tcW w:w="579"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r>
      <w:tr w:rsidR="006E5E53" w:rsidRPr="00196FE5" w:rsidTr="00583537">
        <w:trPr>
          <w:trHeight w:val="20"/>
        </w:trPr>
        <w:tc>
          <w:tcPr>
            <w:tcW w:w="16047" w:type="dxa"/>
            <w:gridSpan w:val="64"/>
            <w:shd w:val="clear" w:color="auto" w:fill="auto"/>
            <w:vAlign w:val="center"/>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Система теплоснабжения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централизованных систем теплоснабжения в целях подключения объектов капитального строительства абонентов</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1.1. Строительство новых сетей теплоснабжения в целях подключения объектов капитального строительства абонентов</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 Строительство иных объектов централизованных систем теплоснабжения за исключением сетей теплоснабжения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 Увеличение пропускной способности существующих сетей теплоснабжения в целях подключения объектов капитального строительства абонентов</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теплоснабжения, за исключением сетей теплоснабжения </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Строительство новых объектов централизованных систем теплоснабжения не связанных с подключением новых объектов капитального строительства абонентов</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 Строительство новых сетей теплоснабжения</w:t>
            </w:r>
          </w:p>
        </w:tc>
      </w:tr>
      <w:tr w:rsidR="006E5E53" w:rsidRPr="00196FE5" w:rsidTr="00583537">
        <w:trPr>
          <w:trHeight w:val="20"/>
        </w:trPr>
        <w:tc>
          <w:tcPr>
            <w:tcW w:w="16047" w:type="dxa"/>
            <w:gridSpan w:val="64"/>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2.2. Строительство иных объектов централизованных систем теплоснабжения за исключением сетей теплоснабжения</w:t>
            </w:r>
          </w:p>
        </w:tc>
      </w:tr>
      <w:tr w:rsidR="006E5E53" w:rsidRPr="00196FE5" w:rsidTr="00583537">
        <w:trPr>
          <w:trHeight w:val="20"/>
        </w:trPr>
        <w:tc>
          <w:tcPr>
            <w:tcW w:w="16047" w:type="dxa"/>
            <w:gridSpan w:val="64"/>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теплоснабжения в целях снижения уровня износа существующих объектов </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3.1. Модернизация или реконструкция существующих сетей теплоснабжения </w:t>
            </w:r>
          </w:p>
        </w:tc>
      </w:tr>
      <w:tr w:rsidR="006E5E53" w:rsidRPr="00196FE5" w:rsidTr="00583537">
        <w:trPr>
          <w:trHeight w:val="20"/>
        </w:trPr>
        <w:tc>
          <w:tcPr>
            <w:tcW w:w="16047" w:type="dxa"/>
            <w:gridSpan w:val="64"/>
            <w:shd w:val="clear" w:color="auto" w:fill="auto"/>
            <w:noWrap/>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 Модернизация или реконструкция иных объектов централизованных систем теплоснабжения за исключением сетей теплоснабжения</w:t>
            </w:r>
          </w:p>
        </w:tc>
      </w:tr>
      <w:tr w:rsidR="006E5E53" w:rsidRPr="00196FE5" w:rsidTr="00583537">
        <w:trPr>
          <w:trHeight w:val="90"/>
        </w:trPr>
        <w:tc>
          <w:tcPr>
            <w:tcW w:w="592" w:type="dxa"/>
            <w:gridSpan w:val="2"/>
            <w:shd w:val="clear" w:color="auto" w:fill="auto"/>
            <w:noWrap/>
            <w:vAlign w:val="center"/>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3.2.1</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Утепление здания котельной №1</w:t>
            </w:r>
          </w:p>
        </w:tc>
        <w:tc>
          <w:tcPr>
            <w:tcW w:w="141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2024</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2024</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0,19925</w:t>
            </w: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2024</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3.2.2</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Замена двух насосов в котельной №1</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0,1503</w:t>
            </w: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3.2.3</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Замена насоса и замена двигателя в блочно-модульной котельной</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0,1214</w:t>
            </w: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3.2.4</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Капитальный ремонт крыши, кровли в котельной №1</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0,37257</w:t>
            </w: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3.2.5</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Покраска стен, покраска труб в котельной №1</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0,02382</w:t>
            </w: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3.2.6</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Косметический ремонт помещения в котельной №1</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0,02514</w:t>
            </w: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3.2.7</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Покраска стен, покраска труб в блочно-модульной котельной</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0,02654</w:t>
            </w: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3.2.8</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Косметический ремонт помещения в блочно-модульной котельной</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0,02803</w:t>
            </w: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90"/>
        </w:trPr>
        <w:tc>
          <w:tcPr>
            <w:tcW w:w="592"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3.2.9</w:t>
            </w:r>
          </w:p>
        </w:tc>
        <w:tc>
          <w:tcPr>
            <w:tcW w:w="2410"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Устройство отмостки вокруг Косметический ремонт помещения</w:t>
            </w:r>
          </w:p>
        </w:tc>
        <w:tc>
          <w:tcPr>
            <w:tcW w:w="1415" w:type="dxa"/>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624" w:type="dxa"/>
            <w:gridSpan w:val="2"/>
            <w:shd w:val="clear" w:color="auto" w:fill="auto"/>
          </w:tcPr>
          <w:p w:rsidR="006E5E53" w:rsidRPr="00196FE5" w:rsidRDefault="006E5E53" w:rsidP="006E5E53">
            <w:pPr>
              <w:spacing w:after="0" w:line="240" w:lineRule="auto"/>
              <w:rPr>
                <w:sz w:val="20"/>
                <w:szCs w:val="20"/>
              </w:rPr>
            </w:pPr>
            <w:r w:rsidRPr="00196FE5">
              <w:rPr>
                <w:rFonts w:ascii="Times New Roman" w:hAnsi="Times New Roman" w:cs="Times New Roman"/>
                <w:sz w:val="20"/>
                <w:szCs w:val="20"/>
              </w:rPr>
              <w:t>В соответствии с Схемой теплоснабжения</w:t>
            </w:r>
          </w:p>
        </w:tc>
        <w:tc>
          <w:tcPr>
            <w:tcW w:w="1465" w:type="dxa"/>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8" w:type="dxa"/>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708" w:type="dxa"/>
            <w:gridSpan w:val="2"/>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57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0,02961</w:t>
            </w:r>
          </w:p>
        </w:tc>
        <w:tc>
          <w:tcPr>
            <w:tcW w:w="708"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995" w:type="dxa"/>
            <w:gridSpan w:val="5"/>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20"/>
        </w:trPr>
        <w:tc>
          <w:tcPr>
            <w:tcW w:w="16047" w:type="dxa"/>
            <w:gridSpan w:val="64"/>
            <w:shd w:val="clear" w:color="auto" w:fill="auto"/>
            <w:noWrap/>
            <w:vAlign w:val="center"/>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592" w:type="dxa"/>
            <w:gridSpan w:val="2"/>
            <w:shd w:val="clear" w:color="auto" w:fill="auto"/>
            <w:noWrap/>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3 системы теплоснабжения</w:t>
            </w:r>
          </w:p>
        </w:tc>
        <w:tc>
          <w:tcPr>
            <w:tcW w:w="567" w:type="dxa"/>
            <w:gridSpan w:val="4"/>
            <w:shd w:val="clear" w:color="auto" w:fill="auto"/>
            <w:vAlign w:val="bottom"/>
          </w:tcPr>
          <w:p w:rsidR="006E5E53" w:rsidRPr="00196FE5" w:rsidRDefault="000920CD"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0,19925</w:t>
            </w:r>
          </w:p>
        </w:tc>
        <w:tc>
          <w:tcPr>
            <w:tcW w:w="572" w:type="dxa"/>
            <w:gridSpan w:val="6"/>
            <w:shd w:val="clear" w:color="auto" w:fill="auto"/>
            <w:vAlign w:val="bottom"/>
          </w:tcPr>
          <w:p w:rsidR="006E5E53" w:rsidRPr="00196FE5" w:rsidRDefault="000920CD"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0,1503</w:t>
            </w:r>
          </w:p>
        </w:tc>
        <w:tc>
          <w:tcPr>
            <w:tcW w:w="571" w:type="dxa"/>
            <w:gridSpan w:val="6"/>
            <w:shd w:val="clear" w:color="auto" w:fill="auto"/>
            <w:vAlign w:val="bottom"/>
          </w:tcPr>
          <w:p w:rsidR="006E5E53" w:rsidRPr="00196FE5" w:rsidRDefault="000920CD"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0,1214</w:t>
            </w:r>
          </w:p>
        </w:tc>
        <w:tc>
          <w:tcPr>
            <w:tcW w:w="571" w:type="dxa"/>
            <w:gridSpan w:val="6"/>
            <w:shd w:val="clear" w:color="auto" w:fill="auto"/>
            <w:vAlign w:val="bottom"/>
          </w:tcPr>
          <w:p w:rsidR="006E5E53" w:rsidRPr="00196FE5" w:rsidRDefault="000920CD"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0,37257</w:t>
            </w:r>
          </w:p>
        </w:tc>
        <w:tc>
          <w:tcPr>
            <w:tcW w:w="585" w:type="dxa"/>
            <w:gridSpan w:val="5"/>
            <w:shd w:val="clear" w:color="auto" w:fill="auto"/>
            <w:vAlign w:val="bottom"/>
          </w:tcPr>
          <w:p w:rsidR="006E5E53" w:rsidRPr="00196FE5" w:rsidRDefault="000920CD"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0,02382</w:t>
            </w:r>
          </w:p>
        </w:tc>
        <w:tc>
          <w:tcPr>
            <w:tcW w:w="697" w:type="dxa"/>
            <w:gridSpan w:val="4"/>
            <w:shd w:val="clear" w:color="auto" w:fill="auto"/>
            <w:vAlign w:val="bottom"/>
          </w:tcPr>
          <w:p w:rsidR="006E5E53" w:rsidRPr="00196FE5" w:rsidRDefault="00262BEF"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0,10932</w:t>
            </w:r>
          </w:p>
        </w:tc>
        <w:tc>
          <w:tcPr>
            <w:tcW w:w="707" w:type="dxa"/>
            <w:gridSpan w:val="6"/>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c>
          <w:tcPr>
            <w:tcW w:w="992" w:type="dxa"/>
            <w:gridSpan w:val="5"/>
            <w:shd w:val="clear" w:color="auto" w:fill="auto"/>
            <w:vAlign w:val="bottom"/>
          </w:tcPr>
          <w:p w:rsidR="006E5E53" w:rsidRPr="00196FE5" w:rsidRDefault="00262BEF"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0,97666</w:t>
            </w:r>
          </w:p>
        </w:tc>
        <w:tc>
          <w:tcPr>
            <w:tcW w:w="579" w:type="dxa"/>
            <w:gridSpan w:val="6"/>
            <w:shd w:val="clear" w:color="auto" w:fill="auto"/>
            <w:vAlign w:val="bottom"/>
          </w:tcPr>
          <w:p w:rsidR="006E5E53" w:rsidRPr="00196FE5" w:rsidRDefault="006E5E53" w:rsidP="006E5E53">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6E5E53" w:rsidRPr="00196FE5" w:rsidRDefault="006E5E53" w:rsidP="006E5E53">
            <w:pPr>
              <w:spacing w:after="0" w:line="240" w:lineRule="auto"/>
              <w:jc w:val="both"/>
              <w:rPr>
                <w:rFonts w:ascii="Times New Roman" w:hAnsi="Times New Roman" w:cs="Times New Roman"/>
                <w:sz w:val="20"/>
                <w:szCs w:val="20"/>
              </w:rPr>
            </w:pP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теплоснабжения не включенные в прочие группы мероприятий</w:t>
            </w:r>
          </w:p>
        </w:tc>
      </w:tr>
      <w:tr w:rsidR="006E5E53" w:rsidRPr="00196FE5" w:rsidTr="00583537">
        <w:trPr>
          <w:trHeight w:val="20"/>
        </w:trPr>
        <w:tc>
          <w:tcPr>
            <w:tcW w:w="16047" w:type="dxa"/>
            <w:gridSpan w:val="64"/>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теплоснабжения </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5.1. Вывод из эксплуатации, консервация и демонтаж сетей теплоснабжения </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6E5E53" w:rsidRPr="00196FE5" w:rsidTr="00583537">
        <w:trPr>
          <w:trHeight w:val="20"/>
        </w:trPr>
        <w:tc>
          <w:tcPr>
            <w:tcW w:w="16047" w:type="dxa"/>
            <w:gridSpan w:val="64"/>
            <w:shd w:val="clear" w:color="auto" w:fill="auto"/>
            <w:hideMark/>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теплоснабжения за исключением сетей теплоснабжения </w:t>
            </w:r>
          </w:p>
        </w:tc>
      </w:tr>
      <w:tr w:rsidR="006E5E53" w:rsidRPr="00196FE5" w:rsidTr="00583537">
        <w:trPr>
          <w:trHeight w:val="20"/>
        </w:trPr>
        <w:tc>
          <w:tcPr>
            <w:tcW w:w="16047" w:type="dxa"/>
            <w:gridSpan w:val="64"/>
            <w:shd w:val="clear" w:color="auto" w:fill="auto"/>
          </w:tcPr>
          <w:p w:rsidR="006E5E53" w:rsidRPr="00196FE5" w:rsidRDefault="006E5E53" w:rsidP="006E5E53">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системе теплоснабжения</w:t>
            </w:r>
          </w:p>
        </w:tc>
        <w:tc>
          <w:tcPr>
            <w:tcW w:w="567" w:type="dxa"/>
            <w:gridSpan w:val="4"/>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0,19925</w:t>
            </w:r>
          </w:p>
        </w:tc>
        <w:tc>
          <w:tcPr>
            <w:tcW w:w="572"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0,1503</w:t>
            </w:r>
          </w:p>
        </w:tc>
        <w:tc>
          <w:tcPr>
            <w:tcW w:w="571"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0,1214</w:t>
            </w:r>
          </w:p>
        </w:tc>
        <w:tc>
          <w:tcPr>
            <w:tcW w:w="571"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0,37257</w:t>
            </w:r>
          </w:p>
        </w:tc>
        <w:tc>
          <w:tcPr>
            <w:tcW w:w="585" w:type="dxa"/>
            <w:gridSpan w:val="5"/>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0,02382</w:t>
            </w:r>
          </w:p>
        </w:tc>
        <w:tc>
          <w:tcPr>
            <w:tcW w:w="697" w:type="dxa"/>
            <w:gridSpan w:val="4"/>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0,10932</w:t>
            </w:r>
          </w:p>
        </w:tc>
        <w:tc>
          <w:tcPr>
            <w:tcW w:w="707"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0,97666</w:t>
            </w:r>
          </w:p>
        </w:tc>
        <w:tc>
          <w:tcPr>
            <w:tcW w:w="579"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r>
      <w:tr w:rsidR="00262BEF" w:rsidRPr="00196FE5" w:rsidTr="00583537">
        <w:trPr>
          <w:trHeight w:val="20"/>
        </w:trPr>
        <w:tc>
          <w:tcPr>
            <w:tcW w:w="16047" w:type="dxa"/>
            <w:gridSpan w:val="64"/>
            <w:shd w:val="clear" w:color="auto" w:fill="auto"/>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Система водоснабжения</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1.1. Строительство новых сетей водоснабжения в целях подключения объектов капитального строительства абонентов</w:t>
            </w:r>
          </w:p>
        </w:tc>
      </w:tr>
      <w:tr w:rsidR="00262BEF" w:rsidRPr="00196FE5" w:rsidTr="00583537">
        <w:trPr>
          <w:trHeight w:val="90"/>
        </w:trPr>
        <w:tc>
          <w:tcPr>
            <w:tcW w:w="592" w:type="dxa"/>
            <w:gridSpan w:val="2"/>
            <w:shd w:val="clear" w:color="auto" w:fill="auto"/>
            <w:noWrap/>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1.1.1</w:t>
            </w:r>
          </w:p>
        </w:tc>
        <w:tc>
          <w:tcPr>
            <w:tcW w:w="2410" w:type="dxa"/>
            <w:gridSpan w:val="2"/>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Строительство группового водовода Шемуршинского, Батыревского, Комсомольского районов Чувашской Республики (IX пусковой комплекс)</w:t>
            </w:r>
          </w:p>
        </w:tc>
        <w:tc>
          <w:tcPr>
            <w:tcW w:w="1415" w:type="dxa"/>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Протяженность – 15000 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2024</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81,50469</w:t>
            </w: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1.1.2</w:t>
            </w:r>
          </w:p>
        </w:tc>
        <w:tc>
          <w:tcPr>
            <w:tcW w:w="2410" w:type="dxa"/>
            <w:gridSpan w:val="2"/>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Строительство группового водовода Шемуршинского, Батыревского, Комсомольского районов Чувашской Республики (Х пусковой комплекс)</w:t>
            </w:r>
          </w:p>
        </w:tc>
        <w:tc>
          <w:tcPr>
            <w:tcW w:w="1415" w:type="dxa"/>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Протяженность - 28220 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275,17553</w:t>
            </w: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 Строительство иных объектов централизованных систем водоснабжения за исключением сетей водоснабжения</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Разработка артезианской скважины в д. Чичканы</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1.2.2</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Разработка артезианской скважины в с. Токаево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1.2.3</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Разработка артезианской скважины в с. Урмаево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1.2.4</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Разработка артезианской скважины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1.2.5</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Разработка артезианской скважины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1.2.6</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Разработка артезианской скважины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1.2.7</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Разработка артезианской скважины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250 м3/сут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1.2.8</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д. Чичканы</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tcPr>
          <w:p w:rsidR="00262BEF" w:rsidRPr="00196FE5" w:rsidRDefault="00262BEF" w:rsidP="00262BEF">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1.2.9</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Токаево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2031</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1.2.10</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Урмаево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1.2.11</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1.2.12</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1.2.13</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2030</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9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1.2.14</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Строительство водонапорной башни в с. Комсомольское</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V = 150 м3</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708"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p>
        </w:tc>
        <w:tc>
          <w:tcPr>
            <w:tcW w:w="708"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2032</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262BEF" w:rsidRPr="00196FE5" w:rsidTr="00583537">
        <w:trPr>
          <w:trHeight w:val="6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1 системы водоснабжения</w:t>
            </w:r>
          </w:p>
        </w:tc>
        <w:tc>
          <w:tcPr>
            <w:tcW w:w="567" w:type="dxa"/>
            <w:gridSpan w:val="4"/>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lang w:val="en-US"/>
              </w:rPr>
            </w:pPr>
            <w:r w:rsidRPr="00196FE5">
              <w:rPr>
                <w:rFonts w:ascii="Times New Roman" w:hAnsi="Times New Roman" w:cs="Times New Roman"/>
                <w:sz w:val="20"/>
                <w:szCs w:val="20"/>
                <w:lang w:val="en-US"/>
              </w:rPr>
              <w:t>0</w:t>
            </w:r>
          </w:p>
        </w:tc>
        <w:tc>
          <w:tcPr>
            <w:tcW w:w="572"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81,50469</w:t>
            </w:r>
          </w:p>
        </w:tc>
        <w:tc>
          <w:tcPr>
            <w:tcW w:w="571"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lang w:val="en-US"/>
              </w:rPr>
            </w:pPr>
            <w:r w:rsidRPr="00196FE5">
              <w:rPr>
                <w:rFonts w:ascii="Times New Roman" w:hAnsi="Times New Roman" w:cs="Times New Roman"/>
                <w:sz w:val="20"/>
                <w:szCs w:val="20"/>
                <w:lang w:val="en-US"/>
              </w:rPr>
              <w:t>275</w:t>
            </w:r>
            <w:r w:rsidRPr="00196FE5">
              <w:rPr>
                <w:rFonts w:ascii="Times New Roman" w:hAnsi="Times New Roman" w:cs="Times New Roman"/>
                <w:sz w:val="20"/>
                <w:szCs w:val="20"/>
              </w:rPr>
              <w:t>,</w:t>
            </w:r>
            <w:r w:rsidRPr="00196FE5">
              <w:rPr>
                <w:rFonts w:ascii="Times New Roman" w:hAnsi="Times New Roman" w:cs="Times New Roman"/>
                <w:sz w:val="20"/>
                <w:szCs w:val="20"/>
                <w:lang w:val="en-US"/>
              </w:rPr>
              <w:t>17953</w:t>
            </w:r>
          </w:p>
        </w:tc>
        <w:tc>
          <w:tcPr>
            <w:tcW w:w="571"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lang w:val="en-US"/>
              </w:rPr>
            </w:pPr>
            <w:r w:rsidRPr="00196FE5">
              <w:rPr>
                <w:rFonts w:ascii="Times New Roman" w:hAnsi="Times New Roman" w:cs="Times New Roman"/>
                <w:sz w:val="20"/>
                <w:szCs w:val="20"/>
                <w:lang w:val="en-US"/>
              </w:rPr>
              <w:t>2</w:t>
            </w:r>
          </w:p>
        </w:tc>
        <w:tc>
          <w:tcPr>
            <w:tcW w:w="585" w:type="dxa"/>
            <w:gridSpan w:val="5"/>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lang w:val="en-US"/>
              </w:rPr>
            </w:pPr>
            <w:r w:rsidRPr="00196FE5">
              <w:rPr>
                <w:rFonts w:ascii="Times New Roman" w:hAnsi="Times New Roman" w:cs="Times New Roman"/>
                <w:sz w:val="20"/>
                <w:szCs w:val="20"/>
                <w:lang w:val="en-US"/>
              </w:rPr>
              <w:t>6</w:t>
            </w:r>
          </w:p>
        </w:tc>
        <w:tc>
          <w:tcPr>
            <w:tcW w:w="697" w:type="dxa"/>
            <w:gridSpan w:val="4"/>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16</w:t>
            </w:r>
          </w:p>
        </w:tc>
        <w:tc>
          <w:tcPr>
            <w:tcW w:w="707"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384,68022</w:t>
            </w:r>
          </w:p>
        </w:tc>
        <w:tc>
          <w:tcPr>
            <w:tcW w:w="579" w:type="dxa"/>
            <w:gridSpan w:val="6"/>
            <w:shd w:val="clear" w:color="auto" w:fill="auto"/>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 Строительство новых сетей водоснабжения</w:t>
            </w:r>
          </w:p>
        </w:tc>
      </w:tr>
      <w:tr w:rsidR="00262BEF" w:rsidRPr="00196FE5" w:rsidTr="00583537">
        <w:trPr>
          <w:trHeight w:val="64"/>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2.2. Строительство иных объектов централизованных систем водоснабжения за исключением сетей водоснабжения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 Модернизация или реконструкция существующих сетей водоснабжения</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3.1.1</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Реконструкция участков водопроводной сети в д. Асаново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Протяженность - </w:t>
            </w:r>
            <w:r w:rsidRPr="00196FE5">
              <w:rPr>
                <w:rFonts w:ascii="Times New Roman" w:hAnsi="Times New Roman"/>
                <w:bCs/>
                <w:sz w:val="20"/>
                <w:szCs w:val="20"/>
              </w:rPr>
              <w:t xml:space="preserve">5500 </w:t>
            </w:r>
            <w:r w:rsidRPr="00196FE5">
              <w:rPr>
                <w:rFonts w:ascii="Times New Roman" w:hAnsi="Times New Roman" w:cs="Times New Roman"/>
                <w:sz w:val="20"/>
                <w:szCs w:val="20"/>
              </w:rPr>
              <w:t>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22,72182</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3.1.2</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Реконструкция участков водопроводной сети в д. Полевое Шептахово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Протяженность - </w:t>
            </w:r>
            <w:r w:rsidRPr="00196FE5">
              <w:rPr>
                <w:rFonts w:ascii="Times New Roman" w:hAnsi="Times New Roman"/>
                <w:bCs/>
                <w:sz w:val="20"/>
                <w:szCs w:val="20"/>
              </w:rPr>
              <w:t xml:space="preserve">850 </w:t>
            </w:r>
            <w:r w:rsidRPr="00196FE5">
              <w:rPr>
                <w:rFonts w:ascii="Times New Roman" w:hAnsi="Times New Roman" w:cs="Times New Roman"/>
                <w:sz w:val="20"/>
                <w:szCs w:val="20"/>
              </w:rPr>
              <w:t>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708" w:type="dxa"/>
            <w:gridSpan w:val="2"/>
            <w:shd w:val="clear" w:color="auto" w:fill="auto"/>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B81AD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3,511554</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3.1.3</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Реконструкция водопроводных сетей с установкой станций водоочистки в с. Комсомольское Комсомольского муниципального округа Чувашской Республики</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bCs/>
                <w:sz w:val="20"/>
                <w:szCs w:val="20"/>
              </w:rPr>
            </w:pPr>
            <w:r w:rsidRPr="00196FE5">
              <w:rPr>
                <w:rFonts w:ascii="Times New Roman" w:hAnsi="Times New Roman"/>
                <w:bCs/>
                <w:sz w:val="20"/>
                <w:szCs w:val="20"/>
              </w:rPr>
              <w:t>водопроводные сети – 35 694 п.м.,</w:t>
            </w:r>
          </w:p>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станция водоочистки с насосной – 2 шт.</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708"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734,38204</w:t>
            </w: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3.1.4</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Реконструкция участков водопроводной сети в с. Урмаево</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Протяженность - </w:t>
            </w:r>
            <w:r w:rsidRPr="00196FE5">
              <w:rPr>
                <w:rFonts w:ascii="Times New Roman" w:hAnsi="Times New Roman"/>
                <w:bCs/>
                <w:sz w:val="20"/>
                <w:szCs w:val="20"/>
              </w:rPr>
              <w:t>1650</w:t>
            </w:r>
            <w:r w:rsidRPr="00196FE5">
              <w:rPr>
                <w:rFonts w:ascii="Times New Roman" w:hAnsi="Times New Roman" w:cs="Times New Roman"/>
                <w:sz w:val="20"/>
                <w:szCs w:val="20"/>
              </w:rPr>
              <w:t xml:space="preserve"> 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708"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6,816546</w:t>
            </w:r>
          </w:p>
        </w:tc>
        <w:tc>
          <w:tcPr>
            <w:tcW w:w="708"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2029</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3.1.5</w:t>
            </w:r>
          </w:p>
        </w:tc>
        <w:tc>
          <w:tcPr>
            <w:tcW w:w="2410"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bCs/>
                <w:sz w:val="20"/>
                <w:szCs w:val="20"/>
              </w:rPr>
              <w:t>Реконструкция участков водопроводной сети в с. Чурачики</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водоснабжения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Протяженность - </w:t>
            </w:r>
            <w:r w:rsidRPr="00196FE5">
              <w:rPr>
                <w:rFonts w:ascii="Times New Roman" w:hAnsi="Times New Roman"/>
                <w:bCs/>
                <w:sz w:val="20"/>
                <w:szCs w:val="20"/>
              </w:rPr>
              <w:t>900</w:t>
            </w:r>
            <w:r w:rsidRPr="00196FE5">
              <w:rPr>
                <w:rFonts w:ascii="Times New Roman" w:hAnsi="Times New Roman" w:cs="Times New Roman"/>
                <w:sz w:val="20"/>
                <w:szCs w:val="20"/>
              </w:rPr>
              <w:t xml:space="preserve"> 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708" w:type="dxa"/>
            <w:gridSpan w:val="2"/>
            <w:shd w:val="clear" w:color="auto" w:fill="auto"/>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vAlign w:val="center"/>
          </w:tcPr>
          <w:p w:rsidR="00262BEF" w:rsidRPr="00196FE5" w:rsidRDefault="00B81AD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3,718116</w:t>
            </w:r>
          </w:p>
        </w:tc>
        <w:tc>
          <w:tcPr>
            <w:tcW w:w="70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62BEF" w:rsidRPr="00196FE5" w:rsidRDefault="00262BEF" w:rsidP="00B81AD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w:t>
            </w:r>
            <w:r w:rsidR="00B81AD8" w:rsidRPr="00196FE5">
              <w:rPr>
                <w:rFonts w:ascii="Times New Roman" w:hAnsi="Times New Roman" w:cs="Times New Roman"/>
                <w:sz w:val="20"/>
                <w:szCs w:val="20"/>
              </w:rPr>
              <w:t>8</w:t>
            </w:r>
          </w:p>
        </w:tc>
        <w:tc>
          <w:tcPr>
            <w:tcW w:w="995" w:type="dxa"/>
            <w:gridSpan w:val="5"/>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3 системы водоснабжения</w:t>
            </w:r>
          </w:p>
        </w:tc>
        <w:tc>
          <w:tcPr>
            <w:tcW w:w="567" w:type="dxa"/>
            <w:gridSpan w:val="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2"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noWrap/>
            <w:vAlign w:val="center"/>
          </w:tcPr>
          <w:p w:rsidR="00262BEF" w:rsidRPr="00196FE5" w:rsidRDefault="00FB02A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734,38204</w:t>
            </w:r>
          </w:p>
        </w:tc>
        <w:tc>
          <w:tcPr>
            <w:tcW w:w="585" w:type="dxa"/>
            <w:gridSpan w:val="5"/>
            <w:shd w:val="clear" w:color="auto" w:fill="auto"/>
            <w:noWrap/>
            <w:vAlign w:val="center"/>
          </w:tcPr>
          <w:p w:rsidR="00262BEF" w:rsidRPr="00196FE5" w:rsidRDefault="00B81AD8" w:rsidP="00FB02A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w:t>
            </w:r>
            <w:r w:rsidR="00FB02AB" w:rsidRPr="00196FE5">
              <w:rPr>
                <w:rFonts w:ascii="Times New Roman" w:hAnsi="Times New Roman" w:cs="Times New Roman"/>
                <w:sz w:val="20"/>
                <w:szCs w:val="20"/>
              </w:rPr>
              <w:t>9</w:t>
            </w:r>
            <w:r w:rsidRPr="00196FE5">
              <w:rPr>
                <w:rFonts w:ascii="Times New Roman" w:hAnsi="Times New Roman" w:cs="Times New Roman"/>
                <w:sz w:val="20"/>
                <w:szCs w:val="20"/>
              </w:rPr>
              <w:t>,</w:t>
            </w:r>
            <w:r w:rsidR="00FB02AB" w:rsidRPr="00196FE5">
              <w:rPr>
                <w:rFonts w:ascii="Times New Roman" w:hAnsi="Times New Roman" w:cs="Times New Roman"/>
                <w:sz w:val="20"/>
                <w:szCs w:val="20"/>
              </w:rPr>
              <w:t>95149</w:t>
            </w:r>
          </w:p>
        </w:tc>
        <w:tc>
          <w:tcPr>
            <w:tcW w:w="697" w:type="dxa"/>
            <w:gridSpan w:val="4"/>
            <w:shd w:val="clear" w:color="auto" w:fill="auto"/>
            <w:noWrap/>
            <w:vAlign w:val="center"/>
          </w:tcPr>
          <w:p w:rsidR="00262BEF" w:rsidRPr="00196FE5" w:rsidRDefault="00FB02A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6,816546</w:t>
            </w:r>
          </w:p>
        </w:tc>
        <w:tc>
          <w:tcPr>
            <w:tcW w:w="70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noWrap/>
            <w:vAlign w:val="center"/>
          </w:tcPr>
          <w:p w:rsidR="00262BEF" w:rsidRPr="00196FE5" w:rsidRDefault="00FB02A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771,150076</w:t>
            </w:r>
          </w:p>
        </w:tc>
        <w:tc>
          <w:tcPr>
            <w:tcW w:w="579"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noWrap/>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262BEF" w:rsidRPr="00196FE5" w:rsidTr="00583537">
        <w:trPr>
          <w:trHeight w:val="20"/>
        </w:trPr>
        <w:tc>
          <w:tcPr>
            <w:tcW w:w="16047" w:type="dxa"/>
            <w:gridSpan w:val="64"/>
            <w:shd w:val="clear" w:color="auto" w:fill="auto"/>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водоснабжения </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5.1. Вывод из эксплуатации, консервация и демонтаж сетей водоснабжения </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r>
      <w:tr w:rsidR="00262BEF" w:rsidRPr="00196FE5" w:rsidTr="00583537">
        <w:trPr>
          <w:trHeight w:val="20"/>
        </w:trPr>
        <w:tc>
          <w:tcPr>
            <w:tcW w:w="16047" w:type="dxa"/>
            <w:gridSpan w:val="64"/>
            <w:shd w:val="clear" w:color="auto" w:fill="auto"/>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FB02AB" w:rsidRPr="00196FE5" w:rsidTr="00583537">
        <w:trPr>
          <w:trHeight w:val="20"/>
        </w:trPr>
        <w:tc>
          <w:tcPr>
            <w:tcW w:w="592" w:type="dxa"/>
            <w:gridSpan w:val="2"/>
            <w:shd w:val="clear" w:color="auto" w:fill="auto"/>
            <w:noWrap/>
            <w:vAlign w:val="bottom"/>
            <w:hideMark/>
          </w:tcPr>
          <w:p w:rsidR="00FB02AB" w:rsidRPr="00196FE5" w:rsidRDefault="00FB02AB" w:rsidP="00FB02A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noWrap/>
            <w:hideMark/>
          </w:tcPr>
          <w:p w:rsidR="00FB02AB" w:rsidRPr="00196FE5" w:rsidRDefault="00FB02AB" w:rsidP="00FB02A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системы водоснабжения</w:t>
            </w:r>
          </w:p>
        </w:tc>
        <w:tc>
          <w:tcPr>
            <w:tcW w:w="567" w:type="dxa"/>
            <w:gridSpan w:val="4"/>
            <w:shd w:val="clear" w:color="auto" w:fill="auto"/>
            <w:vAlign w:val="center"/>
          </w:tcPr>
          <w:p w:rsidR="00FB02AB" w:rsidRPr="00196FE5" w:rsidRDefault="00FB02AB" w:rsidP="00FB02AB">
            <w:pPr>
              <w:spacing w:after="0" w:line="240" w:lineRule="auto"/>
              <w:jc w:val="both"/>
              <w:rPr>
                <w:rFonts w:ascii="Times New Roman" w:hAnsi="Times New Roman" w:cs="Times New Roman"/>
                <w:sz w:val="20"/>
                <w:szCs w:val="20"/>
              </w:rPr>
            </w:pPr>
          </w:p>
        </w:tc>
        <w:tc>
          <w:tcPr>
            <w:tcW w:w="572" w:type="dxa"/>
            <w:gridSpan w:val="6"/>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81,50469</w:t>
            </w:r>
          </w:p>
        </w:tc>
        <w:tc>
          <w:tcPr>
            <w:tcW w:w="571" w:type="dxa"/>
            <w:gridSpan w:val="6"/>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275,17953</w:t>
            </w:r>
          </w:p>
        </w:tc>
        <w:tc>
          <w:tcPr>
            <w:tcW w:w="571" w:type="dxa"/>
            <w:gridSpan w:val="6"/>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736,38204</w:t>
            </w:r>
          </w:p>
        </w:tc>
        <w:tc>
          <w:tcPr>
            <w:tcW w:w="585" w:type="dxa"/>
            <w:gridSpan w:val="5"/>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35,95149</w:t>
            </w:r>
          </w:p>
        </w:tc>
        <w:tc>
          <w:tcPr>
            <w:tcW w:w="697" w:type="dxa"/>
            <w:gridSpan w:val="4"/>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22,816546</w:t>
            </w:r>
          </w:p>
        </w:tc>
        <w:tc>
          <w:tcPr>
            <w:tcW w:w="707" w:type="dxa"/>
            <w:gridSpan w:val="6"/>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0</w:t>
            </w:r>
          </w:p>
        </w:tc>
        <w:tc>
          <w:tcPr>
            <w:tcW w:w="992" w:type="dxa"/>
            <w:gridSpan w:val="5"/>
            <w:shd w:val="clear" w:color="auto" w:fill="auto"/>
          </w:tcPr>
          <w:p w:rsidR="00FB02AB" w:rsidRPr="00196FE5" w:rsidRDefault="00FB02AB" w:rsidP="00FB02AB">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1155,830296</w:t>
            </w:r>
          </w:p>
        </w:tc>
        <w:tc>
          <w:tcPr>
            <w:tcW w:w="579" w:type="dxa"/>
            <w:gridSpan w:val="6"/>
            <w:shd w:val="clear" w:color="auto" w:fill="auto"/>
            <w:vAlign w:val="center"/>
          </w:tcPr>
          <w:p w:rsidR="00FB02AB" w:rsidRPr="00196FE5" w:rsidRDefault="00FB02AB" w:rsidP="00FB02AB">
            <w:pPr>
              <w:spacing w:after="0" w:line="240" w:lineRule="auto"/>
              <w:jc w:val="both"/>
              <w:rPr>
                <w:rFonts w:ascii="Times New Roman" w:hAnsi="Times New Roman" w:cs="Times New Roman"/>
                <w:sz w:val="20"/>
                <w:szCs w:val="20"/>
              </w:rPr>
            </w:pPr>
          </w:p>
        </w:tc>
        <w:tc>
          <w:tcPr>
            <w:tcW w:w="563" w:type="dxa"/>
            <w:gridSpan w:val="2"/>
            <w:shd w:val="clear" w:color="auto" w:fill="auto"/>
            <w:noWrap/>
            <w:vAlign w:val="center"/>
            <w:hideMark/>
          </w:tcPr>
          <w:p w:rsidR="00FB02AB" w:rsidRPr="00196FE5" w:rsidRDefault="00FB02AB" w:rsidP="00FB02A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r>
      <w:tr w:rsidR="00262BEF" w:rsidRPr="00196FE5" w:rsidTr="00583537">
        <w:trPr>
          <w:trHeight w:val="20"/>
        </w:trPr>
        <w:tc>
          <w:tcPr>
            <w:tcW w:w="16047" w:type="dxa"/>
            <w:gridSpan w:val="64"/>
            <w:shd w:val="clear" w:color="auto" w:fill="auto"/>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Система водоотведения</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1.1. Строительство новых сетей водоотведения в целях подключения объектов капитального строительства абонентов</w:t>
            </w:r>
          </w:p>
        </w:tc>
      </w:tr>
      <w:tr w:rsidR="002A4AE8" w:rsidRPr="00196FE5" w:rsidTr="00583537">
        <w:trPr>
          <w:trHeight w:val="20"/>
        </w:trPr>
        <w:tc>
          <w:tcPr>
            <w:tcW w:w="16047" w:type="dxa"/>
            <w:gridSpan w:val="64"/>
            <w:shd w:val="clear" w:color="auto" w:fill="auto"/>
            <w:noWrap/>
          </w:tcPr>
          <w:p w:rsidR="002A4AE8" w:rsidRPr="00196FE5" w:rsidRDefault="002A4AE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 Строительство иных объектов централизованных систем водоотведения за исключением сетей водоотведения</w:t>
            </w:r>
          </w:p>
        </w:tc>
      </w:tr>
      <w:tr w:rsidR="002A4AE8" w:rsidRPr="00196FE5" w:rsidTr="00583537">
        <w:trPr>
          <w:trHeight w:val="20"/>
        </w:trPr>
        <w:tc>
          <w:tcPr>
            <w:tcW w:w="592" w:type="dxa"/>
            <w:gridSpan w:val="2"/>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1.2.1</w:t>
            </w:r>
          </w:p>
        </w:tc>
        <w:tc>
          <w:tcPr>
            <w:tcW w:w="2410" w:type="dxa"/>
            <w:gridSpan w:val="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olor w:val="000000"/>
                <w:spacing w:val="2"/>
                <w:sz w:val="20"/>
                <w:szCs w:val="20"/>
              </w:rPr>
              <w:t>Строительство «Станция биологической очистки сточных вод производительностью 600 м3 в сутки и сетей канализации в с. Комсомольское Комсомольского района Чувашской Республики»</w:t>
            </w:r>
          </w:p>
        </w:tc>
        <w:tc>
          <w:tcPr>
            <w:tcW w:w="1415" w:type="dxa"/>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водоотведения</w:t>
            </w:r>
          </w:p>
        </w:tc>
        <w:tc>
          <w:tcPr>
            <w:tcW w:w="1624" w:type="dxa"/>
            <w:gridSpan w:val="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 Комсомольское</w:t>
            </w:r>
          </w:p>
        </w:tc>
        <w:tc>
          <w:tcPr>
            <w:tcW w:w="1465" w:type="dxa"/>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600 куб. м. в сутки</w:t>
            </w:r>
          </w:p>
        </w:tc>
        <w:tc>
          <w:tcPr>
            <w:tcW w:w="708" w:type="dxa"/>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Приведение качества сбрасываемых сточных вод в соответствии с установленными требованиями</w:t>
            </w:r>
          </w:p>
        </w:tc>
        <w:tc>
          <w:tcPr>
            <w:tcW w:w="709" w:type="dxa"/>
            <w:gridSpan w:val="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2026</w:t>
            </w:r>
          </w:p>
        </w:tc>
        <w:tc>
          <w:tcPr>
            <w:tcW w:w="708" w:type="dxa"/>
            <w:gridSpan w:val="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570" w:type="dxa"/>
            <w:gridSpan w:val="4"/>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722,87999</w:t>
            </w:r>
          </w:p>
        </w:tc>
        <w:tc>
          <w:tcPr>
            <w:tcW w:w="577" w:type="dxa"/>
            <w:gridSpan w:val="5"/>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700" w:type="dxa"/>
            <w:gridSpan w:val="4"/>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2027</w:t>
            </w:r>
          </w:p>
        </w:tc>
        <w:tc>
          <w:tcPr>
            <w:tcW w:w="995" w:type="dxa"/>
            <w:gridSpan w:val="5"/>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722,87999</w:t>
            </w:r>
          </w:p>
        </w:tc>
        <w:tc>
          <w:tcPr>
            <w:tcW w:w="577" w:type="dxa"/>
            <w:gridSpan w:val="6"/>
            <w:shd w:val="clear" w:color="auto" w:fill="auto"/>
            <w:noWrap/>
            <w:vAlign w:val="bottom"/>
          </w:tcPr>
          <w:p w:rsidR="002A4AE8" w:rsidRPr="00196FE5" w:rsidRDefault="002A4AE8" w:rsidP="002A4AE8">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A4AE8" w:rsidRPr="00196FE5" w:rsidTr="00583537">
        <w:trPr>
          <w:trHeight w:val="20"/>
        </w:trPr>
        <w:tc>
          <w:tcPr>
            <w:tcW w:w="592" w:type="dxa"/>
            <w:gridSpan w:val="2"/>
            <w:shd w:val="clear" w:color="auto" w:fill="auto"/>
            <w:noWrap/>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9051" w:type="dxa"/>
            <w:gridSpan w:val="1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1 системы водоотведения</w:t>
            </w:r>
          </w:p>
        </w:tc>
        <w:tc>
          <w:tcPr>
            <w:tcW w:w="567" w:type="dxa"/>
            <w:gridSpan w:val="4"/>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2" w:type="dxa"/>
            <w:gridSpan w:val="6"/>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c>
          <w:tcPr>
            <w:tcW w:w="571" w:type="dxa"/>
            <w:gridSpan w:val="6"/>
            <w:shd w:val="clear" w:color="auto" w:fill="auto"/>
          </w:tcPr>
          <w:p w:rsidR="002A4AE8" w:rsidRPr="00196FE5" w:rsidRDefault="002A4AE8" w:rsidP="002A4AE8">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722,87999</w:t>
            </w:r>
          </w:p>
        </w:tc>
        <w:tc>
          <w:tcPr>
            <w:tcW w:w="585" w:type="dxa"/>
            <w:gridSpan w:val="5"/>
            <w:shd w:val="clear" w:color="auto" w:fill="auto"/>
            <w:noWrap/>
          </w:tcPr>
          <w:p w:rsidR="002A4AE8" w:rsidRPr="00196FE5" w:rsidRDefault="002A4AE8" w:rsidP="002A4AE8">
            <w:pPr>
              <w:spacing w:after="0" w:line="240" w:lineRule="auto"/>
              <w:rPr>
                <w:rFonts w:ascii="Times New Roman" w:hAnsi="Times New Roman" w:cs="Times New Roman"/>
                <w:sz w:val="20"/>
                <w:szCs w:val="20"/>
              </w:rPr>
            </w:pPr>
          </w:p>
        </w:tc>
        <w:tc>
          <w:tcPr>
            <w:tcW w:w="697" w:type="dxa"/>
            <w:gridSpan w:val="4"/>
            <w:shd w:val="clear" w:color="auto" w:fill="auto"/>
            <w:noWrap/>
          </w:tcPr>
          <w:p w:rsidR="002A4AE8" w:rsidRPr="00196FE5" w:rsidRDefault="002A4AE8" w:rsidP="002A4AE8">
            <w:pPr>
              <w:spacing w:after="0" w:line="240" w:lineRule="auto"/>
              <w:rPr>
                <w:rFonts w:ascii="Times New Roman" w:hAnsi="Times New Roman" w:cs="Times New Roman"/>
                <w:sz w:val="20"/>
                <w:szCs w:val="20"/>
              </w:rPr>
            </w:pPr>
          </w:p>
        </w:tc>
        <w:tc>
          <w:tcPr>
            <w:tcW w:w="707" w:type="dxa"/>
            <w:gridSpan w:val="6"/>
            <w:shd w:val="clear" w:color="auto" w:fill="auto"/>
            <w:noWrap/>
          </w:tcPr>
          <w:p w:rsidR="002A4AE8" w:rsidRPr="00196FE5" w:rsidRDefault="002A4AE8" w:rsidP="002A4AE8">
            <w:pPr>
              <w:spacing w:after="0" w:line="240" w:lineRule="auto"/>
              <w:rPr>
                <w:rFonts w:ascii="Times New Roman" w:hAnsi="Times New Roman" w:cs="Times New Roman"/>
                <w:sz w:val="20"/>
                <w:szCs w:val="20"/>
              </w:rPr>
            </w:pPr>
          </w:p>
        </w:tc>
        <w:tc>
          <w:tcPr>
            <w:tcW w:w="992" w:type="dxa"/>
            <w:gridSpan w:val="5"/>
            <w:shd w:val="clear" w:color="auto" w:fill="auto"/>
          </w:tcPr>
          <w:p w:rsidR="002A4AE8" w:rsidRPr="00196FE5" w:rsidRDefault="002A4AE8" w:rsidP="002A4AE8">
            <w:pPr>
              <w:spacing w:after="0" w:line="240" w:lineRule="auto"/>
              <w:rPr>
                <w:rFonts w:ascii="Times New Roman" w:hAnsi="Times New Roman" w:cs="Times New Roman"/>
                <w:sz w:val="20"/>
                <w:szCs w:val="20"/>
              </w:rPr>
            </w:pPr>
            <w:r w:rsidRPr="00196FE5">
              <w:rPr>
                <w:rFonts w:ascii="Times New Roman" w:hAnsi="Times New Roman" w:cs="Times New Roman"/>
                <w:sz w:val="20"/>
                <w:szCs w:val="20"/>
              </w:rPr>
              <w:t>722,87999</w:t>
            </w:r>
          </w:p>
        </w:tc>
        <w:tc>
          <w:tcPr>
            <w:tcW w:w="579" w:type="dxa"/>
            <w:gridSpan w:val="6"/>
            <w:shd w:val="clear" w:color="auto" w:fill="auto"/>
            <w:noWrap/>
            <w:vAlign w:val="bottom"/>
          </w:tcPr>
          <w:p w:rsidR="002A4AE8" w:rsidRPr="00196FE5" w:rsidRDefault="002A4AE8" w:rsidP="002A4AE8">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2A4AE8" w:rsidRPr="00196FE5" w:rsidRDefault="002A4AE8" w:rsidP="002A4AE8">
            <w:pPr>
              <w:spacing w:after="0" w:line="240" w:lineRule="auto"/>
              <w:jc w:val="both"/>
              <w:rPr>
                <w:rFonts w:ascii="Times New Roman" w:hAnsi="Times New Roman" w:cs="Times New Roman"/>
                <w:sz w:val="20"/>
                <w:szCs w:val="20"/>
              </w:rPr>
            </w:pP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 Строительство новых сетей водоотведения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2.2. Строительство иных объектов централизованных систем водоотведения за исключением сетей водоотведения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262BEF" w:rsidRPr="00196FE5" w:rsidTr="00583537">
        <w:trPr>
          <w:trHeight w:val="20"/>
        </w:trPr>
        <w:tc>
          <w:tcPr>
            <w:tcW w:w="16047" w:type="dxa"/>
            <w:gridSpan w:val="6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 Модернизация или реконструкция существующих сетей водоотведения</w:t>
            </w:r>
          </w:p>
        </w:tc>
      </w:tr>
      <w:tr w:rsidR="00262BEF" w:rsidRPr="00196FE5" w:rsidTr="00583537">
        <w:trPr>
          <w:trHeight w:val="20"/>
        </w:trPr>
        <w:tc>
          <w:tcPr>
            <w:tcW w:w="592" w:type="dxa"/>
            <w:gridSpan w:val="2"/>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3.1.1</w:t>
            </w:r>
          </w:p>
        </w:tc>
        <w:tc>
          <w:tcPr>
            <w:tcW w:w="2410" w:type="dxa"/>
            <w:gridSpan w:val="2"/>
            <w:shd w:val="clear" w:color="auto" w:fill="auto"/>
            <w:vAlign w:val="center"/>
          </w:tcPr>
          <w:p w:rsidR="00262BEF" w:rsidRPr="00196FE5" w:rsidRDefault="00270F4B" w:rsidP="00262BEF">
            <w:pPr>
              <w:spacing w:after="0" w:line="240" w:lineRule="auto"/>
              <w:jc w:val="both"/>
              <w:rPr>
                <w:rFonts w:ascii="Times New Roman" w:hAnsi="Times New Roman" w:cs="Times New Roman"/>
                <w:sz w:val="20"/>
                <w:szCs w:val="20"/>
              </w:rPr>
            </w:pPr>
            <w:r w:rsidRPr="00196FE5">
              <w:rPr>
                <w:rFonts w:ascii="Times New Roman" w:hAnsi="Times New Roman"/>
                <w:color w:val="000000"/>
                <w:spacing w:val="2"/>
                <w:sz w:val="20"/>
                <w:szCs w:val="20"/>
              </w:rPr>
              <w:t>Реконструкция канализационной сети</w:t>
            </w:r>
          </w:p>
        </w:tc>
        <w:tc>
          <w:tcPr>
            <w:tcW w:w="1415" w:type="dxa"/>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 соответствии с Схемой водоотведения</w:t>
            </w:r>
          </w:p>
        </w:tc>
        <w:tc>
          <w:tcPr>
            <w:tcW w:w="1624"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465" w:type="dxa"/>
            <w:shd w:val="clear" w:color="auto" w:fill="auto"/>
            <w:vAlign w:val="center"/>
          </w:tcPr>
          <w:p w:rsidR="00262BEF" w:rsidRPr="00196FE5" w:rsidRDefault="00262BEF" w:rsidP="00270F4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Протяженность</w:t>
            </w:r>
            <w:r w:rsidR="00270F4B" w:rsidRPr="00196FE5">
              <w:rPr>
                <w:rFonts w:ascii="Times New Roman" w:hAnsi="Times New Roman" w:cs="Times New Roman"/>
                <w:sz w:val="20"/>
                <w:szCs w:val="20"/>
              </w:rPr>
              <w:t xml:space="preserve"> - 2500</w:t>
            </w:r>
            <w:r w:rsidRPr="00196FE5">
              <w:rPr>
                <w:rFonts w:ascii="Times New Roman" w:hAnsi="Times New Roman" w:cs="Times New Roman"/>
                <w:sz w:val="20"/>
                <w:szCs w:val="20"/>
              </w:rPr>
              <w:t xml:space="preserve"> п.м.</w:t>
            </w:r>
          </w:p>
        </w:tc>
        <w:tc>
          <w:tcPr>
            <w:tcW w:w="708" w:type="dxa"/>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262BEF" w:rsidRPr="00196FE5" w:rsidRDefault="00270F4B" w:rsidP="00270F4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2028</w:t>
            </w:r>
          </w:p>
        </w:tc>
        <w:tc>
          <w:tcPr>
            <w:tcW w:w="708" w:type="dxa"/>
            <w:gridSpan w:val="2"/>
            <w:shd w:val="clear" w:color="auto" w:fill="auto"/>
            <w:vAlign w:val="center"/>
          </w:tcPr>
          <w:p w:rsidR="00262BEF" w:rsidRPr="00196FE5" w:rsidRDefault="00262BEF" w:rsidP="00270F4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w:t>
            </w:r>
            <w:r w:rsidR="00270F4B" w:rsidRPr="00196FE5">
              <w:rPr>
                <w:rFonts w:ascii="Times New Roman" w:hAnsi="Times New Roman" w:cs="Times New Roman"/>
                <w:sz w:val="20"/>
                <w:szCs w:val="20"/>
              </w:rPr>
              <w:t>28</w:t>
            </w:r>
          </w:p>
        </w:tc>
        <w:tc>
          <w:tcPr>
            <w:tcW w:w="570"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3"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7" w:type="dxa"/>
            <w:gridSpan w:val="5"/>
            <w:shd w:val="clear" w:color="auto" w:fill="auto"/>
            <w:noWrap/>
            <w:vAlign w:val="center"/>
          </w:tcPr>
          <w:p w:rsidR="00262BEF" w:rsidRPr="00196FE5" w:rsidRDefault="00270F4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10,178571</w:t>
            </w:r>
          </w:p>
        </w:tc>
        <w:tc>
          <w:tcPr>
            <w:tcW w:w="700" w:type="dxa"/>
            <w:gridSpan w:val="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8" w:type="dxa"/>
            <w:gridSpan w:val="6"/>
            <w:shd w:val="clear" w:color="auto" w:fill="auto"/>
            <w:noWrap/>
            <w:vAlign w:val="center"/>
          </w:tcPr>
          <w:p w:rsidR="00262BEF" w:rsidRPr="00196FE5" w:rsidRDefault="00270F4B" w:rsidP="00270F4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w:t>
            </w:r>
            <w:r w:rsidR="00262BEF" w:rsidRPr="00196FE5">
              <w:rPr>
                <w:rFonts w:ascii="Times New Roman" w:hAnsi="Times New Roman" w:cs="Times New Roman"/>
                <w:sz w:val="20"/>
                <w:szCs w:val="20"/>
              </w:rPr>
              <w:t>2</w:t>
            </w:r>
            <w:r w:rsidRPr="00196FE5">
              <w:rPr>
                <w:rFonts w:ascii="Times New Roman" w:hAnsi="Times New Roman" w:cs="Times New Roman"/>
                <w:sz w:val="20"/>
                <w:szCs w:val="20"/>
              </w:rPr>
              <w:t>8</w:t>
            </w:r>
          </w:p>
        </w:tc>
        <w:tc>
          <w:tcPr>
            <w:tcW w:w="995" w:type="dxa"/>
            <w:gridSpan w:val="5"/>
            <w:shd w:val="clear" w:color="auto" w:fill="auto"/>
            <w:vAlign w:val="center"/>
          </w:tcPr>
          <w:p w:rsidR="00262BEF" w:rsidRPr="00196FE5" w:rsidRDefault="00270F4B" w:rsidP="00270F4B">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10,178571</w:t>
            </w:r>
          </w:p>
        </w:tc>
        <w:tc>
          <w:tcPr>
            <w:tcW w:w="577" w:type="dxa"/>
            <w:gridSpan w:val="6"/>
            <w:shd w:val="clear" w:color="auto" w:fill="auto"/>
            <w:noWrap/>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4" w:type="dxa"/>
            <w:gridSpan w:val="3"/>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Бюджет -100%</w:t>
            </w:r>
          </w:p>
        </w:tc>
      </w:tr>
      <w:tr w:rsidR="00262BEF" w:rsidRPr="00196FE5" w:rsidTr="00583537">
        <w:trPr>
          <w:trHeight w:val="20"/>
        </w:trPr>
        <w:tc>
          <w:tcPr>
            <w:tcW w:w="16047" w:type="dxa"/>
            <w:gridSpan w:val="64"/>
            <w:tcBorders>
              <w:bottom w:val="single" w:sz="4" w:space="0" w:color="auto"/>
            </w:tcBorders>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262BEF" w:rsidRPr="00196FE5" w:rsidTr="00583537">
        <w:trPr>
          <w:trHeight w:val="20"/>
        </w:trPr>
        <w:tc>
          <w:tcPr>
            <w:tcW w:w="16047" w:type="dxa"/>
            <w:gridSpan w:val="64"/>
            <w:tcBorders>
              <w:bottom w:val="single" w:sz="4" w:space="0" w:color="auto"/>
            </w:tcBorders>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p>
        </w:tc>
        <w:tc>
          <w:tcPr>
            <w:tcW w:w="9051" w:type="dxa"/>
            <w:gridSpan w:val="1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3 системы водоотведения</w:t>
            </w:r>
          </w:p>
        </w:tc>
        <w:tc>
          <w:tcPr>
            <w:tcW w:w="567" w:type="dxa"/>
            <w:gridSpan w:val="4"/>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2"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85" w:type="dxa"/>
            <w:gridSpan w:val="5"/>
            <w:shd w:val="clear" w:color="auto" w:fill="auto"/>
            <w:noWrap/>
            <w:vAlign w:val="center"/>
          </w:tcPr>
          <w:p w:rsidR="00262BEF" w:rsidRPr="00196FE5" w:rsidRDefault="00270F4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10,178571</w:t>
            </w:r>
          </w:p>
        </w:tc>
        <w:tc>
          <w:tcPr>
            <w:tcW w:w="697" w:type="dxa"/>
            <w:gridSpan w:val="4"/>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70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vAlign w:val="center"/>
          </w:tcPr>
          <w:p w:rsidR="00262BEF" w:rsidRPr="00196FE5" w:rsidRDefault="00270F4B"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10,178571</w:t>
            </w:r>
          </w:p>
        </w:tc>
        <w:tc>
          <w:tcPr>
            <w:tcW w:w="579"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vAlign w:val="center"/>
          </w:tcPr>
          <w:p w:rsidR="00262BEF" w:rsidRPr="00196FE5" w:rsidRDefault="00262BEF" w:rsidP="00262BEF">
            <w:pPr>
              <w:spacing w:after="0" w:line="240" w:lineRule="auto"/>
              <w:jc w:val="both"/>
              <w:rPr>
                <w:rFonts w:ascii="Times New Roman" w:hAnsi="Times New Roman" w:cs="Times New Roman"/>
                <w:sz w:val="20"/>
                <w:szCs w:val="20"/>
              </w:rPr>
            </w:pP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262BEF" w:rsidRPr="00196FE5" w:rsidTr="00583537">
        <w:trPr>
          <w:trHeight w:val="20"/>
        </w:trPr>
        <w:tc>
          <w:tcPr>
            <w:tcW w:w="16047" w:type="dxa"/>
            <w:gridSpan w:val="64"/>
            <w:shd w:val="clear" w:color="auto" w:fill="auto"/>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5. Вывод из эксплуатации, консервация и демонтаж объектов централизованных систем водоотведения </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5.1. Вывод из эксплуатации, консервация и демонтаж сетей водоотведения </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5.2. Вывод из эксплуатации, консервация и демонтаж иных объектов централизованных систем водоотведения за исключением сетей водоотведения </w:t>
            </w:r>
          </w:p>
        </w:tc>
      </w:tr>
      <w:tr w:rsidR="00262BEF" w:rsidRPr="00196FE5" w:rsidTr="00583537">
        <w:trPr>
          <w:trHeight w:val="60"/>
        </w:trPr>
        <w:tc>
          <w:tcPr>
            <w:tcW w:w="16047" w:type="dxa"/>
            <w:gridSpan w:val="64"/>
            <w:shd w:val="clear" w:color="auto" w:fill="auto"/>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592" w:type="dxa"/>
            <w:gridSpan w:val="2"/>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c>
          <w:tcPr>
            <w:tcW w:w="9051" w:type="dxa"/>
            <w:gridSpan w:val="12"/>
            <w:shd w:val="clear" w:color="auto" w:fill="auto"/>
            <w:noWrap/>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системы водоотведения</w:t>
            </w:r>
          </w:p>
        </w:tc>
        <w:tc>
          <w:tcPr>
            <w:tcW w:w="567" w:type="dxa"/>
            <w:gridSpan w:val="4"/>
            <w:shd w:val="clear" w:color="auto" w:fill="auto"/>
            <w:noWrap/>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2" w:type="dxa"/>
            <w:gridSpan w:val="6"/>
            <w:shd w:val="clear" w:color="auto" w:fill="auto"/>
            <w:noWrap/>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noWrap/>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571" w:type="dxa"/>
            <w:gridSpan w:val="6"/>
            <w:shd w:val="clear" w:color="auto" w:fill="auto"/>
            <w:noWrap/>
            <w:vAlign w:val="bottom"/>
          </w:tcPr>
          <w:p w:rsidR="00262BEF" w:rsidRPr="00196FE5" w:rsidRDefault="00B9110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722,87999</w:t>
            </w:r>
          </w:p>
        </w:tc>
        <w:tc>
          <w:tcPr>
            <w:tcW w:w="585" w:type="dxa"/>
            <w:gridSpan w:val="5"/>
            <w:shd w:val="clear" w:color="auto" w:fill="auto"/>
            <w:noWrap/>
            <w:vAlign w:val="bottom"/>
          </w:tcPr>
          <w:p w:rsidR="00262BEF" w:rsidRPr="00196FE5" w:rsidRDefault="00B9110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10,178571</w:t>
            </w:r>
          </w:p>
        </w:tc>
        <w:tc>
          <w:tcPr>
            <w:tcW w:w="697" w:type="dxa"/>
            <w:gridSpan w:val="4"/>
            <w:shd w:val="clear" w:color="auto" w:fill="auto"/>
            <w:noWrap/>
            <w:vAlign w:val="bottom"/>
          </w:tcPr>
          <w:p w:rsidR="00262BEF" w:rsidRPr="00196FE5" w:rsidRDefault="00262BEF" w:rsidP="00262BEF">
            <w:pPr>
              <w:spacing w:after="0" w:line="240" w:lineRule="auto"/>
              <w:jc w:val="both"/>
              <w:rPr>
                <w:rFonts w:ascii="Times New Roman" w:hAnsi="Times New Roman" w:cs="Times New Roman"/>
                <w:sz w:val="20"/>
                <w:szCs w:val="20"/>
              </w:rPr>
            </w:pPr>
          </w:p>
        </w:tc>
        <w:tc>
          <w:tcPr>
            <w:tcW w:w="707"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992" w:type="dxa"/>
            <w:gridSpan w:val="5"/>
            <w:shd w:val="clear" w:color="auto" w:fill="auto"/>
            <w:noWrap/>
            <w:vAlign w:val="center"/>
          </w:tcPr>
          <w:p w:rsidR="00262BEF" w:rsidRPr="00196FE5" w:rsidRDefault="00B91108"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733,058561</w:t>
            </w:r>
          </w:p>
        </w:tc>
        <w:tc>
          <w:tcPr>
            <w:tcW w:w="579" w:type="dxa"/>
            <w:gridSpan w:val="6"/>
            <w:shd w:val="clear" w:color="auto" w:fill="auto"/>
            <w:noWrap/>
            <w:vAlign w:val="center"/>
          </w:tcPr>
          <w:p w:rsidR="00262BEF" w:rsidRPr="00196FE5" w:rsidRDefault="00262BEF" w:rsidP="00262BEF">
            <w:pPr>
              <w:spacing w:after="0" w:line="240" w:lineRule="auto"/>
              <w:jc w:val="both"/>
              <w:rPr>
                <w:rFonts w:ascii="Times New Roman" w:hAnsi="Times New Roman" w:cs="Times New Roman"/>
                <w:sz w:val="20"/>
                <w:szCs w:val="20"/>
              </w:rPr>
            </w:pPr>
          </w:p>
        </w:tc>
        <w:tc>
          <w:tcPr>
            <w:tcW w:w="563" w:type="dxa"/>
            <w:gridSpan w:val="2"/>
            <w:shd w:val="clear" w:color="auto" w:fill="auto"/>
            <w:noWrap/>
            <w:vAlign w:val="center"/>
            <w:hideMark/>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Система газоснабжения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централизованных систем газоснабжения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1.1. Строительство новых сетей газоснабжения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1.2. Строительство иных объектов централизованных систем газоснабжения за исключением сетей газоснабжения</w:t>
            </w:r>
          </w:p>
        </w:tc>
      </w:tr>
      <w:tr w:rsidR="00583537" w:rsidRPr="00196FE5" w:rsidTr="00583537">
        <w:trPr>
          <w:trHeight w:val="20"/>
        </w:trPr>
        <w:tc>
          <w:tcPr>
            <w:tcW w:w="16047" w:type="dxa"/>
            <w:gridSpan w:val="64"/>
            <w:shd w:val="clear" w:color="auto" w:fill="auto"/>
            <w:noWrap/>
          </w:tcPr>
          <w:p w:rsidR="00583537" w:rsidRPr="00196FE5" w:rsidRDefault="00583537"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 Увеличение пропускной способности существующих сетей газоснабжения в целях подключения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1.4. Увеличение мощности и производительности существующих объектов централизованных систем газоснабжения, за исключением сетей газоснабжения </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Строительство новых объектов централизованных систем газоснабжения не связанных с подключением новых объектов капитального строительства абонентов</w:t>
            </w:r>
          </w:p>
        </w:tc>
      </w:tr>
      <w:tr w:rsidR="00262BEF" w:rsidRPr="00196FE5" w:rsidTr="00583537">
        <w:trPr>
          <w:trHeight w:val="20"/>
        </w:trPr>
        <w:tc>
          <w:tcPr>
            <w:tcW w:w="16047" w:type="dxa"/>
            <w:gridSpan w:val="64"/>
            <w:shd w:val="clear" w:color="auto" w:fill="auto"/>
            <w:noWrap/>
          </w:tcPr>
          <w:p w:rsidR="00262BEF" w:rsidRPr="00196FE5" w:rsidRDefault="00262BEF" w:rsidP="00262BEF">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 Строительство новых сетей газоснабжения</w:t>
            </w:r>
          </w:p>
        </w:tc>
      </w:tr>
      <w:tr w:rsidR="0077283C" w:rsidRPr="00196FE5" w:rsidTr="00583537">
        <w:trPr>
          <w:trHeight w:val="20"/>
        </w:trPr>
        <w:tc>
          <w:tcPr>
            <w:tcW w:w="592" w:type="dxa"/>
            <w:gridSpan w:val="2"/>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2.1.1</w:t>
            </w:r>
          </w:p>
        </w:tc>
        <w:tc>
          <w:tcPr>
            <w:tcW w:w="2410"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Газификация 28 ИЖД д. Ахметово Комсомольского муниципального округа</w:t>
            </w:r>
          </w:p>
        </w:tc>
        <w:tc>
          <w:tcPr>
            <w:tcW w:w="1415"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СТП Чувашской Республики</w:t>
            </w:r>
          </w:p>
        </w:tc>
        <w:tc>
          <w:tcPr>
            <w:tcW w:w="1566"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523"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Протяженность, п.м.</w:t>
            </w:r>
          </w:p>
        </w:tc>
        <w:tc>
          <w:tcPr>
            <w:tcW w:w="708"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708"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570" w:type="dxa"/>
            <w:gridSpan w:val="4"/>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55"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5,785233</w:t>
            </w:r>
          </w:p>
        </w:tc>
        <w:tc>
          <w:tcPr>
            <w:tcW w:w="571"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43"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15"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96"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992"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5,785233</w:t>
            </w:r>
          </w:p>
        </w:tc>
        <w:tc>
          <w:tcPr>
            <w:tcW w:w="579"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7"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highlight w:val="yellow"/>
              </w:rPr>
            </w:pPr>
            <w:r w:rsidRPr="00196FE5">
              <w:rPr>
                <w:rFonts w:ascii="Times New Roman" w:hAnsi="Times New Roman" w:cs="Times New Roman"/>
                <w:sz w:val="20"/>
                <w:szCs w:val="20"/>
              </w:rPr>
              <w:t>Внебюджетные источники</w:t>
            </w:r>
          </w:p>
        </w:tc>
      </w:tr>
      <w:tr w:rsidR="0077283C" w:rsidRPr="00196FE5" w:rsidTr="00583537">
        <w:trPr>
          <w:trHeight w:val="20"/>
        </w:trPr>
        <w:tc>
          <w:tcPr>
            <w:tcW w:w="592" w:type="dxa"/>
            <w:gridSpan w:val="2"/>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2.1.2</w:t>
            </w:r>
          </w:p>
        </w:tc>
        <w:tc>
          <w:tcPr>
            <w:tcW w:w="2410"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Газификация 7 МКД, 23 квартиры по ул. Комбинатская, в д. Новые Мураты Комсомольского муниципального округа</w:t>
            </w:r>
          </w:p>
        </w:tc>
        <w:tc>
          <w:tcPr>
            <w:tcW w:w="1415"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СТП Чувашской Республики</w:t>
            </w:r>
          </w:p>
        </w:tc>
        <w:tc>
          <w:tcPr>
            <w:tcW w:w="1566"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523"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Протяженность, п.м.</w:t>
            </w:r>
          </w:p>
        </w:tc>
        <w:tc>
          <w:tcPr>
            <w:tcW w:w="708"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708"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570" w:type="dxa"/>
            <w:gridSpan w:val="4"/>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55"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5,20691</w:t>
            </w:r>
          </w:p>
        </w:tc>
        <w:tc>
          <w:tcPr>
            <w:tcW w:w="571"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43"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15"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96"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992"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5,20691</w:t>
            </w:r>
          </w:p>
        </w:tc>
        <w:tc>
          <w:tcPr>
            <w:tcW w:w="579"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7"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Внебюджетные источники</w:t>
            </w:r>
          </w:p>
        </w:tc>
      </w:tr>
      <w:tr w:rsidR="0077283C" w:rsidRPr="00196FE5" w:rsidTr="00583537">
        <w:trPr>
          <w:trHeight w:val="20"/>
        </w:trPr>
        <w:tc>
          <w:tcPr>
            <w:tcW w:w="592" w:type="dxa"/>
            <w:gridSpan w:val="2"/>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2.1.3</w:t>
            </w:r>
          </w:p>
        </w:tc>
        <w:tc>
          <w:tcPr>
            <w:tcW w:w="2410"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Газификация 15 ИЖД по ул. Молодежная, в д. Новоалександровка  Комсомольского муниципального округа</w:t>
            </w:r>
          </w:p>
        </w:tc>
        <w:tc>
          <w:tcPr>
            <w:tcW w:w="1415"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СТП Чувашской Республики</w:t>
            </w:r>
          </w:p>
        </w:tc>
        <w:tc>
          <w:tcPr>
            <w:tcW w:w="1566"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Комсомольский муниципальный округ</w:t>
            </w:r>
          </w:p>
        </w:tc>
        <w:tc>
          <w:tcPr>
            <w:tcW w:w="1523"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Протяженность, п.м.</w:t>
            </w:r>
          </w:p>
        </w:tc>
        <w:tc>
          <w:tcPr>
            <w:tcW w:w="708" w:type="dxa"/>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9"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708" w:type="dxa"/>
            <w:gridSpan w:val="2"/>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570" w:type="dxa"/>
            <w:gridSpan w:val="4"/>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55"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2,755044</w:t>
            </w:r>
          </w:p>
        </w:tc>
        <w:tc>
          <w:tcPr>
            <w:tcW w:w="571"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43"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15" w:type="dxa"/>
            <w:gridSpan w:val="6"/>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696"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2025</w:t>
            </w:r>
          </w:p>
        </w:tc>
        <w:tc>
          <w:tcPr>
            <w:tcW w:w="992"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2,755044</w:t>
            </w:r>
          </w:p>
        </w:tc>
        <w:tc>
          <w:tcPr>
            <w:tcW w:w="579"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7" w:type="dxa"/>
            <w:gridSpan w:val="5"/>
            <w:shd w:val="clear" w:color="auto" w:fill="auto"/>
            <w:vAlign w:val="center"/>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Внебюджетные источники</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2.2. Строительство иных объектов централизованных систем газоснабжения за исключением сетей газоснабжения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637BFA">
        <w:trPr>
          <w:trHeight w:val="20"/>
        </w:trPr>
        <w:tc>
          <w:tcPr>
            <w:tcW w:w="592" w:type="dxa"/>
            <w:gridSpan w:val="2"/>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p>
        </w:tc>
        <w:tc>
          <w:tcPr>
            <w:tcW w:w="9074" w:type="dxa"/>
            <w:gridSpan w:val="13"/>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1 системы газоснабжения</w:t>
            </w:r>
          </w:p>
        </w:tc>
        <w:tc>
          <w:tcPr>
            <w:tcW w:w="590"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91"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13,747187</w:t>
            </w:r>
          </w:p>
        </w:tc>
        <w:tc>
          <w:tcPr>
            <w:tcW w:w="524"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71"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67" w:type="dxa"/>
            <w:gridSpan w:val="4"/>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992"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13,747187</w:t>
            </w:r>
          </w:p>
        </w:tc>
        <w:tc>
          <w:tcPr>
            <w:tcW w:w="567"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63" w:type="dxa"/>
            <w:gridSpan w:val="2"/>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Группа 3. Модернизация или реконструкция существующих объектов централизованных систем газоснабжения в целях снижения уровня износа существующих объектов </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газоснабжения не включенные в прочие группы мероприятий</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5. Вывод из эксплуатации, консервация и демонтаж объектов централизованных систем газоснабжения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 xml:space="preserve">5.1. Вывод из эксплуатации, консервация и демонтаж сетей газоснабжения </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5.2. Вывод из эксплуатации, консервация и демонтаж иных объектов централизованных систем электроснабжения за исключением сетей газоснабжения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592" w:type="dxa"/>
            <w:gridSpan w:val="2"/>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p>
        </w:tc>
        <w:tc>
          <w:tcPr>
            <w:tcW w:w="9074" w:type="dxa"/>
            <w:gridSpan w:val="13"/>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группе системы газоснабжения</w:t>
            </w:r>
          </w:p>
        </w:tc>
        <w:tc>
          <w:tcPr>
            <w:tcW w:w="567" w:type="dxa"/>
            <w:gridSpan w:val="4"/>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67"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13,747187</w:t>
            </w:r>
          </w:p>
        </w:tc>
        <w:tc>
          <w:tcPr>
            <w:tcW w:w="571"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71"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67" w:type="dxa"/>
            <w:gridSpan w:val="4"/>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708" w:type="dxa"/>
            <w:gridSpan w:val="6"/>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992"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13,747187</w:t>
            </w:r>
          </w:p>
        </w:tc>
        <w:tc>
          <w:tcPr>
            <w:tcW w:w="567" w:type="dxa"/>
            <w:gridSpan w:val="5"/>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c>
          <w:tcPr>
            <w:tcW w:w="563" w:type="dxa"/>
            <w:gridSpan w:val="2"/>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p>
        </w:tc>
      </w:tr>
      <w:tr w:rsidR="0077283C" w:rsidRPr="00196FE5" w:rsidTr="00583537">
        <w:trPr>
          <w:trHeight w:val="20"/>
        </w:trPr>
        <w:tc>
          <w:tcPr>
            <w:tcW w:w="16047" w:type="dxa"/>
            <w:gridSpan w:val="64"/>
            <w:shd w:val="clear" w:color="auto" w:fill="auto"/>
            <w:vAlign w:val="center"/>
            <w:hideMark/>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Обращение с ТКО</w:t>
            </w:r>
          </w:p>
        </w:tc>
      </w:tr>
      <w:tr w:rsidR="0077283C" w:rsidRPr="00196FE5" w:rsidTr="00583537">
        <w:trPr>
          <w:trHeight w:val="20"/>
        </w:trPr>
        <w:tc>
          <w:tcPr>
            <w:tcW w:w="16047" w:type="dxa"/>
            <w:gridSpan w:val="64"/>
            <w:shd w:val="clear" w:color="auto" w:fill="auto"/>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1. Строительство, модернизация или реконструкция объектов в системе обращения с ТКО</w:t>
            </w:r>
          </w:p>
        </w:tc>
      </w:tr>
      <w:tr w:rsidR="00374513" w:rsidRPr="00196FE5" w:rsidTr="00583537">
        <w:trPr>
          <w:trHeight w:val="20"/>
        </w:trPr>
        <w:tc>
          <w:tcPr>
            <w:tcW w:w="16047" w:type="dxa"/>
            <w:gridSpan w:val="64"/>
            <w:shd w:val="clear" w:color="auto" w:fill="auto"/>
          </w:tcPr>
          <w:p w:rsidR="00374513" w:rsidRPr="00196FE5" w:rsidRDefault="00374513"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Группа 2. Вывод из эксплуатации, консервация и демонтаж объектов в системе обращения с ТКО</w:t>
            </w:r>
          </w:p>
        </w:tc>
      </w:tr>
      <w:tr w:rsidR="0077283C" w:rsidRPr="00196FE5" w:rsidTr="00583537">
        <w:trPr>
          <w:trHeight w:val="20"/>
        </w:trPr>
        <w:tc>
          <w:tcPr>
            <w:tcW w:w="16047" w:type="dxa"/>
            <w:gridSpan w:val="64"/>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Не планируется</w:t>
            </w:r>
          </w:p>
        </w:tc>
      </w:tr>
      <w:tr w:rsidR="0077283C" w:rsidRPr="00196FE5" w:rsidTr="00583537">
        <w:trPr>
          <w:trHeight w:val="20"/>
        </w:trPr>
        <w:tc>
          <w:tcPr>
            <w:tcW w:w="598" w:type="dxa"/>
            <w:gridSpan w:val="3"/>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p>
        </w:tc>
        <w:tc>
          <w:tcPr>
            <w:tcW w:w="9213" w:type="dxa"/>
            <w:gridSpan w:val="13"/>
            <w:shd w:val="clear" w:color="auto" w:fill="auto"/>
            <w:noWrap/>
          </w:tcPr>
          <w:p w:rsidR="0077283C" w:rsidRPr="00196FE5" w:rsidRDefault="0077283C" w:rsidP="0077283C">
            <w:pPr>
              <w:spacing w:after="0" w:line="240" w:lineRule="auto"/>
              <w:jc w:val="both"/>
              <w:rPr>
                <w:rFonts w:ascii="Times New Roman" w:hAnsi="Times New Roman" w:cs="Times New Roman"/>
                <w:sz w:val="20"/>
                <w:szCs w:val="20"/>
              </w:rPr>
            </w:pPr>
            <w:r w:rsidRPr="00196FE5">
              <w:rPr>
                <w:rFonts w:ascii="Times New Roman" w:hAnsi="Times New Roman" w:cs="Times New Roman"/>
                <w:sz w:val="20"/>
                <w:szCs w:val="20"/>
              </w:rPr>
              <w:t>Итого по программе</w:t>
            </w:r>
          </w:p>
        </w:tc>
        <w:tc>
          <w:tcPr>
            <w:tcW w:w="577" w:type="dxa"/>
            <w:gridSpan w:val="5"/>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2" w:type="dxa"/>
            <w:gridSpan w:val="6"/>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1" w:type="dxa"/>
            <w:gridSpan w:val="5"/>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3" w:type="dxa"/>
            <w:gridSpan w:val="6"/>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95" w:type="dxa"/>
            <w:gridSpan w:val="4"/>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09" w:type="dxa"/>
            <w:gridSpan w:val="5"/>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719" w:type="dxa"/>
            <w:gridSpan w:val="6"/>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1009" w:type="dxa"/>
            <w:gridSpan w:val="5"/>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588" w:type="dxa"/>
            <w:gridSpan w:val="5"/>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c>
          <w:tcPr>
            <w:tcW w:w="293" w:type="dxa"/>
            <w:shd w:val="clear" w:color="auto" w:fill="auto"/>
            <w:noWrap/>
            <w:vAlign w:val="center"/>
          </w:tcPr>
          <w:p w:rsidR="0077283C" w:rsidRPr="00196FE5" w:rsidRDefault="0077283C" w:rsidP="0077283C">
            <w:pPr>
              <w:spacing w:after="0" w:line="240" w:lineRule="auto"/>
              <w:jc w:val="both"/>
              <w:rPr>
                <w:rFonts w:ascii="Times New Roman" w:hAnsi="Times New Roman" w:cs="Times New Roman"/>
                <w:sz w:val="20"/>
                <w:szCs w:val="20"/>
              </w:rPr>
            </w:pPr>
          </w:p>
        </w:tc>
      </w:tr>
    </w:tbl>
    <w:p w:rsidR="00952B65" w:rsidRDefault="00952B65" w:rsidP="009A2DAA">
      <w:pPr>
        <w:spacing w:after="0" w:line="240" w:lineRule="auto"/>
        <w:jc w:val="both"/>
        <w:rPr>
          <w:rFonts w:ascii="Times New Roman" w:hAnsi="Times New Roman" w:cs="Times New Roman"/>
          <w:highlight w:val="yellow"/>
        </w:rPr>
      </w:pPr>
    </w:p>
    <w:p w:rsidR="00374513" w:rsidRDefault="00374513">
      <w:pPr>
        <w:rPr>
          <w:rFonts w:ascii="Times New Roman" w:hAnsi="Times New Roman" w:cs="Times New Roman"/>
        </w:rPr>
      </w:pPr>
      <w:r>
        <w:rPr>
          <w:rFonts w:ascii="Times New Roman" w:hAnsi="Times New Roman" w:cs="Times New Roman"/>
        </w:rPr>
        <w:br w:type="page"/>
      </w:r>
    </w:p>
    <w:p w:rsidR="00171D1D" w:rsidRDefault="00171D1D" w:rsidP="009A2DAA">
      <w:pPr>
        <w:spacing w:after="0" w:line="240" w:lineRule="auto"/>
        <w:jc w:val="both"/>
        <w:rPr>
          <w:rFonts w:ascii="Times New Roman" w:hAnsi="Times New Roman" w:cs="Times New Roman"/>
        </w:rPr>
      </w:pPr>
      <w:r w:rsidRPr="00952B65">
        <w:rPr>
          <w:rFonts w:ascii="Times New Roman" w:hAnsi="Times New Roman" w:cs="Times New Roman"/>
        </w:rPr>
        <w:t>Таблица 13.1.2</w:t>
      </w:r>
      <w:r w:rsidR="00196FE5">
        <w:rPr>
          <w:rFonts w:ascii="Times New Roman" w:hAnsi="Times New Roman" w:cs="Times New Roman"/>
        </w:rPr>
        <w:t xml:space="preserve">. </w:t>
      </w:r>
      <w:r w:rsidR="00D5298D" w:rsidRPr="00952B65">
        <w:rPr>
          <w:rFonts w:ascii="Times New Roman" w:hAnsi="Times New Roman" w:cs="Times New Roman"/>
        </w:rPr>
        <w:t>РЕСУРСНОЕ</w:t>
      </w:r>
      <w:r w:rsidR="00D5298D" w:rsidRPr="00D5298D">
        <w:rPr>
          <w:rFonts w:ascii="Times New Roman" w:hAnsi="Times New Roman" w:cs="Times New Roman"/>
        </w:rPr>
        <w:t xml:space="preserve"> ОБЕСПЕЧЕНИЕ РЕАЛИЗАЦИИ МУНИЦИПАЛЬНОЙ ПРОГРАММЫ КОМСОМОЛЬСКОГО МУНИЦИПАЛЬНОГО ОКРУГА ЧУВАШСКОЙ РЕСПУБЛИКИ «ЭНЕРГОСБЕРЕЖЕНИЕ И ПОВЫШЕНИЕ ЭНЕРГЕТИЧЕСКОЙ ЭФФЕКТИВНОСТИ В КОМСОМОЛЬСКОМ МУНИЦИПАЛЬНОМ ОКРУГЕ ЧУВАШСКОЙ РЕСПУБЛИКИ НА 2023-2025 ГОДЫ И НА ПЕРИОД ДО 2035 ГОДА»</w:t>
      </w:r>
    </w:p>
    <w:p w:rsidR="00D5298D" w:rsidRPr="003F76DA" w:rsidRDefault="00D5298D" w:rsidP="009A2DAA">
      <w:pPr>
        <w:spacing w:after="0" w:line="240" w:lineRule="auto"/>
        <w:jc w:val="both"/>
        <w:rPr>
          <w:rFonts w:ascii="Times New Roman" w:hAnsi="Times New Roman" w:cs="Times New Roman"/>
          <w:highlight w:val="yellow"/>
        </w:rPr>
      </w:pPr>
    </w:p>
    <w:tbl>
      <w:tblPr>
        <w:tblW w:w="5231" w:type="pct"/>
        <w:tblLayout w:type="fixed"/>
        <w:tblLook w:val="04A0" w:firstRow="1" w:lastRow="0" w:firstColumn="1" w:lastColumn="0" w:noHBand="0" w:noVBand="1"/>
      </w:tblPr>
      <w:tblGrid>
        <w:gridCol w:w="1366"/>
        <w:gridCol w:w="2008"/>
        <w:gridCol w:w="1304"/>
        <w:gridCol w:w="1639"/>
        <w:gridCol w:w="1054"/>
        <w:gridCol w:w="908"/>
        <w:gridCol w:w="835"/>
        <w:gridCol w:w="1039"/>
        <w:gridCol w:w="1404"/>
        <w:gridCol w:w="737"/>
        <w:gridCol w:w="737"/>
        <w:gridCol w:w="737"/>
        <w:gridCol w:w="737"/>
        <w:gridCol w:w="728"/>
      </w:tblGrid>
      <w:tr w:rsidR="00D5298D" w:rsidRPr="00843764" w:rsidTr="00196FE5">
        <w:trPr>
          <w:trHeight w:val="300"/>
          <w:tblHeader/>
        </w:trPr>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Статус</w:t>
            </w:r>
          </w:p>
        </w:tc>
        <w:tc>
          <w:tcPr>
            <w:tcW w:w="6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Наименование муниципальной программы, основного мероприятия, мероприятия</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Задача муниципальной программы Чувашской Республики</w:t>
            </w:r>
          </w:p>
        </w:tc>
        <w:tc>
          <w:tcPr>
            <w:tcW w:w="5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Ответственный исполнитель, соисполнители, участники</w:t>
            </w:r>
          </w:p>
        </w:tc>
        <w:tc>
          <w:tcPr>
            <w:tcW w:w="1259" w:type="pct"/>
            <w:gridSpan w:val="4"/>
            <w:tcBorders>
              <w:top w:val="single" w:sz="4" w:space="0" w:color="auto"/>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Код бюджетной классификации</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Источники финансирования</w:t>
            </w:r>
          </w:p>
        </w:tc>
        <w:tc>
          <w:tcPr>
            <w:tcW w:w="1208" w:type="pct"/>
            <w:gridSpan w:val="5"/>
            <w:tcBorders>
              <w:top w:val="single" w:sz="4" w:space="0" w:color="auto"/>
              <w:left w:val="nil"/>
              <w:bottom w:val="single" w:sz="4" w:space="0" w:color="auto"/>
              <w:right w:val="single" w:sz="4" w:space="0" w:color="000000"/>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Расходы по годам, тыс. рублей</w:t>
            </w:r>
          </w:p>
        </w:tc>
      </w:tr>
      <w:tr w:rsidR="00D5298D" w:rsidRPr="00843764" w:rsidTr="00196FE5">
        <w:trPr>
          <w:trHeight w:val="1470"/>
          <w:tblHeader/>
        </w:trPr>
        <w:tc>
          <w:tcPr>
            <w:tcW w:w="448" w:type="pct"/>
            <w:vMerge/>
            <w:tcBorders>
              <w:top w:val="single" w:sz="4" w:space="0" w:color="auto"/>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главный распорядитель бюджетных средств</w:t>
            </w:r>
          </w:p>
        </w:tc>
        <w:tc>
          <w:tcPr>
            <w:tcW w:w="298"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раздел, подраздел</w:t>
            </w:r>
          </w:p>
        </w:tc>
        <w:tc>
          <w:tcPr>
            <w:tcW w:w="274"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целевая статья расходов</w:t>
            </w:r>
          </w:p>
        </w:tc>
        <w:tc>
          <w:tcPr>
            <w:tcW w:w="341"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группа (подгруппа) вида расходов</w:t>
            </w: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2023</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2024</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2025</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2026-2030</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2031-2035</w:t>
            </w:r>
          </w:p>
        </w:tc>
      </w:tr>
      <w:tr w:rsidR="00D5298D" w:rsidRPr="00843764" w:rsidTr="00196FE5">
        <w:trPr>
          <w:trHeight w:val="300"/>
          <w:tblHeader/>
        </w:trPr>
        <w:tc>
          <w:tcPr>
            <w:tcW w:w="448" w:type="pct"/>
            <w:tcBorders>
              <w:top w:val="nil"/>
              <w:left w:val="single" w:sz="4" w:space="0" w:color="auto"/>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c>
          <w:tcPr>
            <w:tcW w:w="659"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w:t>
            </w:r>
          </w:p>
        </w:tc>
        <w:tc>
          <w:tcPr>
            <w:tcW w:w="428"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w:t>
            </w:r>
          </w:p>
        </w:tc>
        <w:tc>
          <w:tcPr>
            <w:tcW w:w="538"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w:t>
            </w:r>
          </w:p>
        </w:tc>
        <w:tc>
          <w:tcPr>
            <w:tcW w:w="346"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c>
          <w:tcPr>
            <w:tcW w:w="298"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c>
          <w:tcPr>
            <w:tcW w:w="274"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w:t>
            </w:r>
          </w:p>
        </w:tc>
        <w:tc>
          <w:tcPr>
            <w:tcW w:w="341"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w:t>
            </w:r>
          </w:p>
        </w:tc>
        <w:tc>
          <w:tcPr>
            <w:tcW w:w="461"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w:t>
            </w:r>
          </w:p>
        </w:tc>
        <w:tc>
          <w:tcPr>
            <w:tcW w:w="242" w:type="pct"/>
            <w:tcBorders>
              <w:top w:val="nil"/>
              <w:left w:val="nil"/>
              <w:bottom w:val="single" w:sz="4" w:space="0" w:color="auto"/>
              <w:right w:val="single" w:sz="4" w:space="0" w:color="auto"/>
            </w:tcBorders>
            <w:shd w:val="clear" w:color="000000" w:fill="F2F2F2"/>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w:t>
            </w:r>
          </w:p>
        </w:tc>
      </w:tr>
      <w:tr w:rsidR="00D5298D" w:rsidRPr="00843764" w:rsidTr="00196FE5">
        <w:trPr>
          <w:trHeight w:val="21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Муниципальная программа Комсомольского муниципального округа Чувашской Республики</w:t>
            </w:r>
          </w:p>
        </w:tc>
        <w:tc>
          <w:tcPr>
            <w:tcW w:w="659" w:type="pct"/>
            <w:vMerge w:val="restart"/>
            <w:tcBorders>
              <w:top w:val="nil"/>
              <w:left w:val="single" w:sz="4" w:space="0" w:color="auto"/>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энергетической эффективности в Комсомольском муниципальном округе Чувашской Республики на 2023-2025 годы и на период до 2035 года</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Управления </w:t>
            </w:r>
            <w:r>
              <w:rPr>
                <w:rFonts w:ascii="Times New Roman" w:hAnsi="Times New Roman" w:cs="Times New Roman"/>
                <w:color w:val="000000"/>
                <w:sz w:val="16"/>
                <w:szCs w:val="16"/>
                <w:lang w:eastAsia="ru-RU"/>
              </w:rPr>
              <w:t>по благоустройству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соисполнители - отдел сельского хозяйства и экологии администрации Комсомольского муниципального округа Чувашской Республики, отдел экономики, имущественных и земельных отношений администрации Комсомольского муниципального округа Чувашской Республики, отдел образования администрации Комсомольского муниципального округа Чувашской Республики, сектор культуры администрации Комсомольского муниципального округа Чувашской Республики, сектор архивного дела администрации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(по согласованию), муниципальные учреждения Комсомольского муниципального округа Чувашской Республики (по согласованию), ресурсоснабжающие организации, управляющие компании, товарищества собственников жилья и недвижимости,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w:t>
            </w:r>
          </w:p>
        </w:tc>
        <w:tc>
          <w:tcPr>
            <w:tcW w:w="346"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752,1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1479,3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10612,0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23538,0</w:t>
            </w:r>
          </w:p>
        </w:tc>
      </w:tr>
      <w:tr w:rsidR="00D5298D" w:rsidRPr="00843764" w:rsidTr="00196FE5">
        <w:trPr>
          <w:trHeight w:val="210"/>
        </w:trPr>
        <w:tc>
          <w:tcPr>
            <w:tcW w:w="44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r>
      <w:tr w:rsidR="00D5298D" w:rsidRPr="00843764" w:rsidTr="00196FE5">
        <w:trPr>
          <w:trHeight w:val="210"/>
        </w:trPr>
        <w:tc>
          <w:tcPr>
            <w:tcW w:w="44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r>
      <w:tr w:rsidR="00D5298D" w:rsidRPr="00843764" w:rsidTr="00196FE5">
        <w:trPr>
          <w:trHeight w:val="210"/>
        </w:trPr>
        <w:tc>
          <w:tcPr>
            <w:tcW w:w="44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w:t>
            </w:r>
          </w:p>
        </w:tc>
      </w:tr>
      <w:tr w:rsidR="00D5298D" w:rsidRPr="00843764" w:rsidTr="00196FE5">
        <w:trPr>
          <w:trHeight w:val="210"/>
        </w:trPr>
        <w:tc>
          <w:tcPr>
            <w:tcW w:w="44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752,1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1479,3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10612,0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23538,0</w:t>
            </w:r>
          </w:p>
        </w:tc>
      </w:tr>
      <w:tr w:rsidR="00D5298D" w:rsidRPr="00843764" w:rsidTr="00196FE5">
        <w:trPr>
          <w:trHeight w:val="21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Цель "повышение энергетической эффективности при производстве, передаче и потреблении энергетических ресурсов и уменьшение негативного воздействия на окружающую среду"</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энергоэффективности в бюджетных учреждениях</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снижение удельного потребления топливно-энергетических ресурсов в бюджетной сфере в сопоставимых условиях с увеличением оснащенности приборами учета</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ответственный исполнитель - Отдел капитального строительства и жилищно-коммунального хозяйства Управления</w:t>
            </w:r>
            <w:r>
              <w:rPr>
                <w:rFonts w:ascii="Times New Roman" w:hAnsi="Times New Roman" w:cs="Times New Roman"/>
                <w:color w:val="000000"/>
                <w:sz w:val="16"/>
                <w:szCs w:val="16"/>
                <w:lang w:eastAsia="ru-RU"/>
              </w:rPr>
              <w:t xml:space="preserve"> по</w:t>
            </w:r>
            <w:r w:rsidRPr="00843764">
              <w:rPr>
                <w:rFonts w:ascii="Times New Roman" w:hAnsi="Times New Roman" w:cs="Times New Roman"/>
                <w:color w:val="000000"/>
                <w:sz w:val="16"/>
                <w:szCs w:val="16"/>
                <w:lang w:eastAsia="ru-RU"/>
              </w:rPr>
              <w:t xml:space="preserve"> 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Управления</w:t>
            </w:r>
            <w:r>
              <w:rPr>
                <w:rFonts w:ascii="Times New Roman" w:hAnsi="Times New Roman" w:cs="Times New Roman"/>
                <w:color w:val="000000"/>
                <w:sz w:val="16"/>
                <w:szCs w:val="16"/>
                <w:lang w:eastAsia="ru-RU"/>
              </w:rPr>
              <w:t xml:space="preserve"> по </w:t>
            </w:r>
            <w:r w:rsidRPr="00843764">
              <w:rPr>
                <w:rFonts w:ascii="Times New Roman" w:hAnsi="Times New Roman" w:cs="Times New Roman"/>
                <w:color w:val="000000"/>
                <w:sz w:val="16"/>
                <w:szCs w:val="16"/>
                <w:lang w:eastAsia="ru-RU"/>
              </w:rPr>
              <w:t>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муниципальные учреждения Комсомольского муниципального округа Чувашской Республики,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1361,2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1991,7</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1361,2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1991,7</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1</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потребления муниципальными учреждениями тепловой энергии приобретаемой по приборам учета, в общем объеме потребления тепловой энергии муниципальными учреждениями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потребления муниципальными учреждениями электрической энергии приобретаемой по приборам учета, в общем объеме потребления электрической энергии муниципальными учреждениями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98,9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потребления муниципальными учреждениями холодной воды приобретаемой по приборам учета, в общем объеме потребления холодной воды муниципальными учреждениями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98,4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потребления муниципальными учреждениями природного газа приобретаемого по приборам учета, в общем объеме потребления природного газа муниципальными учреждениями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тепловой энергии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Гкал/м2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0,117</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17,351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17,297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17,189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16,666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15,622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1,771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1,769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1,765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1,746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1,708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природного газа зданиями и помещениями учебно-воспитательного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292,77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291,974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290,381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282,641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267,135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10,365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10,344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10,301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10,074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9,61</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6,414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6,414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6,414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6,414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6,414</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природного газа зданиями и помещениями культурно-просветительного, развлекательного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394,099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392,735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390,006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376,75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349,889</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33,178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32,988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32,58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30,624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26,743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22,037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21,738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21,139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18,244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12,452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природного газа зданиями и помещениями физкультурного, спортивного и физкультурно-досугового назначения муниципальных организаций, находящихся в ведении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625,721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623,297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619,055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597,236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553,358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тепловой энергии на снабжение органов местного самоуправления Комсомольского муниципального округа Чувашской Республики, Гкал/м2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на снабжение органов местного самоуправления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22,127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22,103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22,055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21,792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21,263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на снабжение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1,09</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природного газа на снабжение органов местного самоуправления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623,733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621,829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618,019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598,019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556,686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тепловой энергии на снабжение органов местного самоуправления и муниципальных учреждений Комсомольского муниципального округа Чувашской Республики, Гкал/м2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0,117</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на снабжение органов местного самоуправления и муниципальных учреждений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17,545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17,489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17,377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16,835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15,75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на снабжение органов местного самоуправления и муниципальных учреждений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4,351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4,312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4,232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3,084</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природного газа на снабжение органов местного самоуправления и муниципальных учреждений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322,278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321,341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319,467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310,364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292,147</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Обучение специалистов в области энергосбережения и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Управления </w:t>
            </w:r>
            <w:r>
              <w:rPr>
                <w:rFonts w:ascii="Times New Roman" w:hAnsi="Times New Roman" w:cs="Times New Roman"/>
                <w:color w:val="000000"/>
                <w:sz w:val="16"/>
                <w:szCs w:val="16"/>
                <w:lang w:eastAsia="ru-RU"/>
              </w:rPr>
              <w:t xml:space="preserve">по </w:t>
            </w:r>
            <w:r w:rsidRPr="00843764">
              <w:rPr>
                <w:rFonts w:ascii="Times New Roman" w:hAnsi="Times New Roman" w:cs="Times New Roman"/>
                <w:color w:val="000000"/>
                <w:sz w:val="16"/>
                <w:szCs w:val="16"/>
                <w:lang w:eastAsia="ru-RU"/>
              </w:rPr>
              <w:t>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Управления</w:t>
            </w:r>
            <w:r>
              <w:rPr>
                <w:rFonts w:ascii="Times New Roman" w:hAnsi="Times New Roman" w:cs="Times New Roman"/>
                <w:color w:val="000000"/>
                <w:sz w:val="16"/>
                <w:szCs w:val="16"/>
                <w:lang w:eastAsia="ru-RU"/>
              </w:rPr>
              <w:t xml:space="preserve"> по благоустройству</w:t>
            </w:r>
            <w:r w:rsidRPr="00843764">
              <w:rPr>
                <w:rFonts w:ascii="Times New Roman" w:hAnsi="Times New Roman" w:cs="Times New Roman"/>
                <w:color w:val="000000"/>
                <w:sz w:val="16"/>
                <w:szCs w:val="16"/>
                <w:lang w:eastAsia="ru-RU"/>
              </w:rPr>
              <w:t xml:space="preserve"> и раз</w:t>
            </w:r>
            <w:r>
              <w:rPr>
                <w:rFonts w:ascii="Times New Roman" w:hAnsi="Times New Roman" w:cs="Times New Roman"/>
                <w:color w:val="000000"/>
                <w:sz w:val="16"/>
                <w:szCs w:val="16"/>
                <w:lang w:eastAsia="ru-RU"/>
              </w:rPr>
              <w:t>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муниципальные учреждения Комсомольского муниципального округа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Оснащение приборами учета бюджетных учреждений</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Замена устаревших систем освещения на светодиодные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38,3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549,6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w:t>
            </w:r>
            <w:r w:rsidRPr="00843764">
              <w:rPr>
                <w:rFonts w:ascii="Times New Roman" w:hAnsi="Times New Roman" w:cs="Times New Roman"/>
                <w:color w:val="000000"/>
                <w:sz w:val="16"/>
                <w:szCs w:val="16"/>
                <w:lang w:eastAsia="ru-RU"/>
              </w:rPr>
              <w:t> </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38,3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549,6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Установка оборудования для автоматического освещения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47,7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84A0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47,7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1.5</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Автоматизация системы теплоснабжения и горячего водоснабжения с регулированием подачи теплоты</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34FA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1.6</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Проведение гидравлической регулировки, автоматической/ручной балансировки распределительных систем отопления и стояков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101C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1.7</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Снижение тепловых потерь через оконные проемы путем их модернизации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170,1</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9216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170,1</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1.8</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Улучшение тепловой изоляции стен, полов и чердаков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117,9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46B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117,9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238,2</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1.9</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Применение экономичной водоразборной арматуры</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15E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1.10</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Разработка и корректировка программ энергосбережения и повышения энергетической эффективности организаций с участием государства и муниципального образования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ответственный исполнитель - Отдел капитального строительства и жилищно-коммунального хозяйства Управления</w:t>
            </w:r>
            <w:r>
              <w:rPr>
                <w:rFonts w:ascii="Times New Roman" w:hAnsi="Times New Roman" w:cs="Times New Roman"/>
                <w:color w:val="000000"/>
                <w:sz w:val="16"/>
                <w:szCs w:val="16"/>
                <w:lang w:eastAsia="ru-RU"/>
              </w:rPr>
              <w:t xml:space="preserve"> по</w:t>
            </w:r>
            <w:r w:rsidRPr="00843764">
              <w:rPr>
                <w:rFonts w:ascii="Times New Roman" w:hAnsi="Times New Roman" w:cs="Times New Roman"/>
                <w:color w:val="000000"/>
                <w:sz w:val="16"/>
                <w:szCs w:val="16"/>
                <w:lang w:eastAsia="ru-RU"/>
              </w:rPr>
              <w:t xml:space="preserve"> 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муниципальные учреждения Комсомольского муниципального округа Чувашской Республики,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688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68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688</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энергоэффективности в жилищном фонде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снижение потребления топливно-энергетических ресурсов в жилищном фонде в сопоставимых условиях с увеличением оснащенности приборами учета и увеличением доли энергоэффективного капитального ремонта</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ответственный исполнитель - Отдел капитального строительства и жилищно-коммунального хозяйства Управления</w:t>
            </w:r>
            <w:r>
              <w:rPr>
                <w:rFonts w:ascii="Times New Roman" w:hAnsi="Times New Roman" w:cs="Times New Roman"/>
                <w:color w:val="000000"/>
                <w:sz w:val="16"/>
                <w:szCs w:val="16"/>
                <w:lang w:eastAsia="ru-RU"/>
              </w:rPr>
              <w:t xml:space="preserve"> по</w:t>
            </w:r>
            <w:r w:rsidRPr="00843764">
              <w:rPr>
                <w:rFonts w:ascii="Times New Roman" w:hAnsi="Times New Roman" w:cs="Times New Roman"/>
                <w:color w:val="000000"/>
                <w:sz w:val="16"/>
                <w:szCs w:val="16"/>
                <w:lang w:eastAsia="ru-RU"/>
              </w:rPr>
              <w:t xml:space="preserve"> 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Управления</w:t>
            </w:r>
            <w:r>
              <w:rPr>
                <w:rFonts w:ascii="Times New Roman" w:hAnsi="Times New Roman" w:cs="Times New Roman"/>
                <w:color w:val="000000"/>
                <w:sz w:val="16"/>
                <w:szCs w:val="16"/>
                <w:lang w:eastAsia="ru-RU"/>
              </w:rPr>
              <w:t xml:space="preserve"> по</w:t>
            </w:r>
            <w:r w:rsidRPr="00843764">
              <w:rPr>
                <w:rFonts w:ascii="Times New Roman" w:hAnsi="Times New Roman" w:cs="Times New Roman"/>
                <w:color w:val="000000"/>
                <w:sz w:val="16"/>
                <w:szCs w:val="16"/>
                <w:lang w:eastAsia="ru-RU"/>
              </w:rPr>
              <w:t xml:space="preserve"> благоустройств</w:t>
            </w:r>
            <w:r>
              <w:rPr>
                <w:rFonts w:ascii="Times New Roman" w:hAnsi="Times New Roman" w:cs="Times New Roman"/>
                <w:color w:val="000000"/>
                <w:sz w:val="16"/>
                <w:szCs w:val="16"/>
                <w:lang w:eastAsia="ru-RU"/>
              </w:rPr>
              <w:t>у</w:t>
            </w:r>
            <w:r w:rsidRPr="00843764">
              <w:rPr>
                <w:rFonts w:ascii="Times New Roman" w:hAnsi="Times New Roman" w:cs="Times New Roman"/>
                <w:color w:val="000000"/>
                <w:sz w:val="16"/>
                <w:szCs w:val="16"/>
                <w:lang w:eastAsia="ru-RU"/>
              </w:rPr>
              <w:t xml:space="preserve"> и развити</w:t>
            </w:r>
            <w:r>
              <w:rPr>
                <w:rFonts w:ascii="Times New Roman" w:hAnsi="Times New Roman" w:cs="Times New Roman"/>
                <w:color w:val="000000"/>
                <w:sz w:val="16"/>
                <w:szCs w:val="16"/>
                <w:lang w:eastAsia="ru-RU"/>
              </w:rPr>
              <w:t>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468,5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3565,1</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468,5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3079,6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3565,1</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2</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тепловой энергии в общем числе многоквартирных домов,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электрической энергии в общем числе многоквартирных домов,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холодной воды в общем числе многоквартирных домов,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многоквартирных домов, оснащенных коллективными (общедомовыми) приборами учета природного газа используемого на цели отопления в общем числе многоквартирных домов,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91,5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93,2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тепловой энергии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электрической энергии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холодной воды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95,7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природного газа используемого на цели отопления в общем числе жилых, нежилых помещений в многоквартирных домах, жилых домах (домовладениях), расположенных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97,1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97,4</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многоквартирных домов, расположенных на территории Комсомольского муниципального округа Чувашской Республики, имеющих класс энергетической эффективности "В" и выше,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энергоэффективных капитальных ремонтов многоквартирных домов в общем объеме проведенных капитальных ремонтов многоквартирных домов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тепловой энергии в многоквартирных домах, расположенных на территории Комсомольского муниципального округа Чувашской Республики, Гкал/м2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0,338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0,338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0,338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0,337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0,336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в многоквартирных домах, расположенных на территории Комсомольского муниципального округа Чувашской Республики, кВтч/м2</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27,823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27,823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27,822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27,813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27,803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холодной воды в многоквартирных домах, расположенных на территории Комсомольского муниципального округа Чувашской Республики, м3/чел.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27,261</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Оснащение коллективными (общедомовыми) приборами учета многоквартирных домов в том числе интеллектуальных приборов учета, автоматизированных систем и систем диспетчеризации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F1A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r>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Оснащение индивидуальными приборами учета жилых, нежилых помещений в многоквартирных домах, жилых домах (домовладениях) в том числе интеллектуальных приборов учета, автоматизированных систем и систем диспетчеризации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9541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55,6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Проведение энергетических обследований жилищного фонда</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B14D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A6A4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A6A4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A6A4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Автоматизация потребления тепловой энергии многоквартирными домами (автоматизация тепловых пунктов, пофасадное регулирование)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832E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2.5</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Размещение на фасадах многоквартирных домов указателей классов их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D21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pPr>
              <w:jc w:val="center"/>
            </w:pPr>
            <w:r w:rsidRPr="002256B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pPr>
              <w:jc w:val="center"/>
            </w:pPr>
            <w:r w:rsidRPr="002256B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pPr>
              <w:jc w:val="center"/>
            </w:pPr>
            <w:r w:rsidRPr="002256B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2.6</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Повышение энергетической эффективности системы освещения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23BF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10,5</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2.7</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 циркуляционных систем горячего водоснабжения, проведение гидравлической регулировки распределительных систем отопления и стояков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38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2.8</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Проведение энергоэффективного капитального ремонта общего имущества в многоквартирных домах</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2630,6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3183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F003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2630,6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3183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2.9</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Установка оборудования для автоматического освещения в жилищном фонде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E2A6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энергоэффективности в коммунальной инфраструктуре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энергетической эффективности систем коммунальной инфраструктуры в том числе в части уменьшения потерь энергетических ресурсов при передаче и проведении работ по выявлению бесхозяйных объектов недвижимого имущества</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ресурсоснабжающие организации,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288,2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5288,2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288,2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5288,2</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3</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топлива на отпуск электрической энергии тепловыми электростанциями на территории Комсомольского муниципального округа Чувашской Республики, т у.т./млн. кВтч</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320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топлива на отпущенную тепловую энергию с коллекторов тепловых электростанций на территории Комсомольского муниципального округа Чувашской Республики, т у.т./тыс. Гкал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топлива на отпущенную с коллекторов котельных в тепловую сеть тепловую энергию на территории Комсомольского муниципального округа Чувашской Республики, т у.т./тыс. Гкал</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161,48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161,33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160,94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159,6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158,27</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потерь электрической энергии при ее передаче по распределительным сетям в общем объеме переданной электрической энергии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8,89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потерь тепловой энергии при ее передаче в общем объеме переданной тепловой энергии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0,7</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потерь воды в централизованных системах водоснабжения при транспортировке в общем объеме воды, поданной в водопроводную сеть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5,9</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на территории Комсомольского муниципального округа Чувашской Республики, кВтч/м3</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на территории Комсомольского муниципального округа Чувашской Республики, кВтч/м3</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1,45</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организации постановки таких объектов на учет в качестве бесхозяйных объектов недвижимого имущества и последующему признанию права муниципальной собственности на такие бесхозяйные объекты недвижимого имущества</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ресурсоснабжающие организации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195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Организация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их эксплуатации нормативных потерь энергетических ресурсов (включая тепловую энергию, электрическую энергию), в частности за счет включения расходов на компенсацию указанных потерь в тариф организации, управляющей такими объектами, в соответствии с законодательством Российской Федерации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F7FF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Реализация мероприятий отраженных в инвестиционных и производственных программах производителей электрической и тепловой энергии, электросетевых организаций, теплосетевых организаций, организаций, осуществляющих водоснабжение и водоотведение, разработанных ими в установленном законодательством об энергосбережении и о повышении энергетической эффективности порядке программ по энергосбережению и повышению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D0DA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Реализация мероприятий, направленных на снижение потребления энергетических ресурсов на собственные нужды</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17BD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F4DE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F4DE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5,4</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3.5</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 установок совместной выработки тепловой и электрической энергии на базе газотурбинных установок с котлом-утилизатором, газотурбинных установок, газопоршневых установок, турбодетандерных установок</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6668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E4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E4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E4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E5E4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5000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3.6</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Установка регулируемого привода в системах водоснабжения и водоотведения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89009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6011C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6011C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24,2</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3.7</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Установка тепловых насосов и обустройство теплонасосных станций для отопления и горячего водоснабжения жилых домов и производственных объектов тепловой энергией, накапливаемой приповерхностным грунтом и атмосферным воздухом или вторично используемым</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B65BE">
              <w:rPr>
                <w:rFonts w:ascii="Times New Roman" w:hAnsi="Times New Roman" w:cs="Times New Roman"/>
                <w:color w:val="000000"/>
                <w:sz w:val="16"/>
                <w:szCs w:val="16"/>
                <w:lang w:eastAsia="ru-RU"/>
              </w:rPr>
              <w:t>0</w:t>
            </w:r>
          </w:p>
        </w:tc>
      </w:tr>
      <w:tr w:rsidR="00D5298D" w:rsidRPr="00843764" w:rsidTr="00196FE5">
        <w:trPr>
          <w:trHeight w:val="532"/>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E65E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E65E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3.8</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модернизации оборудования, в том числе замене оборудования на оборудование с более высоким коэффициентом полезного действия, внедрение инновационных решений и энергосберегающих технологий, в том числе энергоэффективной нанотехнологичной продукции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E085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58</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3.9</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сокращению потерь электрической, тепловой энергии, холодной и горячей воды при осуществлении регулируемых видов деятельности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38,4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131,6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131,6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C14B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38,4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131,6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131,6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3.10</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Герметизация зданий (окна, двери, швы, подвалы, выходы вентиляции, инженерных коммуникаций)</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7234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19,3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3.11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 реле-регуляторов светильников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18,5</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97335">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18,5</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3.12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установке осветительных устройств с использованием светодиодов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DC569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A073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A073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15,6</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3.13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Разработка и корректировка программ энергосбережения и повышения энергетической эффективности организаций, осуществляющих регулируемую деятельность</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участники -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F70BC0">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Информационное и правовое обеспечение мероприятий по энергосбережению и повышению энергоэффективности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ведение комплекса организационно - 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муниципального округа</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исполнители - отдел сельского хозяйства и экологии администрации Комсомольского муниципального округа Чувашской Республики, отдел экономики, имущественных и земельных отношений администрации Комсомольского муниципального округа Чувашской Республики, отдел образования администрации Комсомольского муниципального округа Чувашской Республики, сектор культуры администрации Комсомольского муниципального округа Чувашской Республики, участники - управляющие компании, товарищества собственников жилья и недвижимости, ресурсоснабжающие организации, муниципальные учреждения Комсомольского муниципального округа Чувашской Республики,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129,43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129,43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480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4</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33,1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39,2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69,7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86,4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87,6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93,6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объема холодной воды, расчеты за которую осуществляются с использованием приборов учета, в общем объеме холодной воды, потребляемой (используемой)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57,3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78,8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энергосервисных договоров (контрактов), заключенных муниципальными образованиями Комсомольского муниципального округа Чувашской Республики,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муниципальных заказчиков в общем объеме муниципальных заказчиков Комсомольского муниципального округа Чувашской Республики с которыми заключены энергосервисные договора (контракты),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37,2</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Разработка и корректировка муниципальной программы энергосбережения и повышения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исполнители - отдел сельского хозяйства и экологии администрации Комсомольского муниципального округа Чувашской Республики, отдел экономики, имущественных и земельных отношений администрации Комсомольского муниципального округа Чувашской Республики, отдел образования администрации Комсомольского муниципального округа Чувашской Республики, сектор культуры администрации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муниципальные учреждения Комсомольского муниципального округа Чувашской Республики, ресурсоснабжающие организации, управляющие компании, товарищества собственников жилья и недвижимости, автономное учреждение Чувашской Республики «Центр энергосбережения и повышения энергетической эффективности» Министерства промышленности и энергетики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26F3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26F3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E26F3D">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A04C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150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Содействие заключению энергосервисных договоров (контрактов) </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0230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Организационно и нормативно-правовое обеспечение осуществление деятельности подведомственных организаций для возможности организации учета потребляемых топливно-энергетических ресурсов и реализации мероприятий по энергосбережению и повышению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56D47">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Проведение энергетического мониторинга использования тепловой, электрической энергии, природного газа и воды в муниципальных учреждениях и жилищном фонде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316473">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4.5</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Стимулирование производителей и потребителей энергетических ресурсов, организаций, осуществляющих передачу энергетических ресурсов, проведению мероприятий по энергосбережению, повышению энергетической эффективности и сокращению потерь энергетических ресурсов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ресурсоснабжающие организации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936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4.6</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Введение социальной нормы потребления энергетических ресурсов и дифференцированных цен (тарифов) на энергетические ресурсы в пределах и свыше социальной нормы потребления, введение цен (тарифов), дифференцированных по времени суток, выходным и рабочим дням</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9088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4.7</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обучению в области энергосбережения и повышения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B780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4.8</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2A">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35</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200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4.9</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Установление целевых показателей повышения эффективности использования энергетических ресурсов и воды в жилищном фонде, в том числе мероприятия, направленные на сбор и анализ информации об энергопотреблении жилых домов</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B698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4.10</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Определение целевого уровня снижения потребления муниципальными учреждениями суммарного объема потребляемых ими энергетических ресурсов и воды</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C352C">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Ранжирование многоквартирных домов по уровню энергоэффективности, выявление многоквартирных домов, требующих реализации первоочередных мер по повышению энергоэффективности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231E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Распространение информации об установленных законодательством об энергосбережении и повышении энергетической эффективности требованиях, предъявляемых к собственникам жилых домов, собственникам помещений в многоквартирных домах, лицам, ответственным за содержание многоквартирных домов, информирование жителей о возможных типовых решениях повышения энергетической эффективности и энергосбережения, пропаганду реализации мер, направленных на снижение пикового потребления электрической энергии населением</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88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Разработка технико-экономических обоснований на внедрение энергосберегающих технологий в целях привлечения внебюджетного финансирования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79,43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7613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61,1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79,43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4.14</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Анализ договоров электро-, тепло-, газо- и водоснабжения жилых многоквартирных домов и муниципальных учреждениях на предмет выявления положений договоров, препятствующих реализации мер по повышению энергетической эффективности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управляющие компании, товарищества собственников жилья и недвижимости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87FB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53D5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53D5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53D5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53D5B">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553D5B">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5</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энергоэффективности в промышленном секторе</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определение потенциала энергосбережения в промышленном секторе с последующим снижением энергоемкости производимой продукции</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1433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653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1433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653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5</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(однолетние культуры), кг у.т./ед. продукции</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0,029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0,029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0,029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0,029</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(молочная продукция), кг у.т./ед. продукции</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0,057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0,057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0,054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0,054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0,054</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Комсомольского муниципального округа Чувашской Республики в сфере промышленного производства (производство кабельной продукции), кг у.т./ед. продукции</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26,804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26,804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26,804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25,732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25,732</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5.1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Проведение энергетических обследований</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653</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CA1398">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E676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E676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E676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E676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1E676F">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114</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447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653</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5.2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энергосбережению и повышению энергетической эффективности разработанные на основании проведенных энергетических обследований</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BC439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1341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138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6</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 технологий, использующих возобновляемые источники энергии и вторичные энергетические ресурсы</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увеличение использования в качестве источников энергии вторичных энергетических ресурсов и (или) возобновляемых источников энергии</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11000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11000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6</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объема энергетических ресурсов (электрической энергии),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Ввод мощностей генерирующих объектов, функционирующих на основе использования возобновляемых источников энергии, на территории Комсомольского муниципального округа Чувашской Республики (без учета гидроэлектростанций установленной мощностью свыше 25 МВт), МВт</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6.1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Внедрение/реконсервация возобновляемых источников энергии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31A02">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A4EB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A4EB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A4EB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0A4EBF">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7000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6.2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Использования биомассы, отходов лесопромышленного и агропромышленного комплексов, бытовых отходов, шахтного метана, биогаза для производства электрической и тепловой энергии</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4000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7602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15D0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15D0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15D0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15D0D">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4000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7</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Увеличение использования энергоэффективных источников наружного освещения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снижение затрат электрической энергии на уличное освещение путем внедрения энергоэффективных источников освещения</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r>
      <w:tr w:rsidR="00D5298D" w:rsidRPr="00843764" w:rsidTr="00196FE5">
        <w:trPr>
          <w:trHeight w:val="210"/>
        </w:trPr>
        <w:tc>
          <w:tcPr>
            <w:tcW w:w="448" w:type="pct"/>
            <w:tcBorders>
              <w:top w:val="nil"/>
              <w:left w:val="single" w:sz="4" w:space="0" w:color="auto"/>
              <w:bottom w:val="nil"/>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7</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Доля энергоэффективных источников света в системах уличного освещения на территории Комсомольского муниципального округа Чувашской Республики, %</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96,9</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97,3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98,7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100</w:t>
            </w:r>
          </w:p>
        </w:tc>
      </w:tr>
      <w:tr w:rsidR="00D5298D" w:rsidRPr="00843764" w:rsidTr="00196FE5">
        <w:trPr>
          <w:trHeight w:val="210"/>
        </w:trPr>
        <w:tc>
          <w:tcPr>
            <w:tcW w:w="448" w:type="pct"/>
            <w:vMerge w:val="restart"/>
            <w:tcBorders>
              <w:top w:val="single" w:sz="4" w:space="0" w:color="auto"/>
              <w:left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7.1</w:t>
            </w:r>
          </w:p>
        </w:tc>
        <w:tc>
          <w:tcPr>
            <w:tcW w:w="659" w:type="pct"/>
            <w:vMerge w:val="restart"/>
            <w:tcBorders>
              <w:top w:val="nil"/>
              <w:left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Внедрение энергоэффективных источников освещения в системах уличного освещения</w:t>
            </w:r>
          </w:p>
        </w:tc>
        <w:tc>
          <w:tcPr>
            <w:tcW w:w="428" w:type="pct"/>
            <w:vMerge w:val="restart"/>
            <w:tcBorders>
              <w:top w:val="nil"/>
              <w:left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r>
      <w:tr w:rsidR="00D5298D" w:rsidRPr="00843764" w:rsidTr="00196FE5">
        <w:trPr>
          <w:trHeight w:val="210"/>
        </w:trPr>
        <w:tc>
          <w:tcPr>
            <w:tcW w:w="44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25091">
              <w:rPr>
                <w:rFonts w:ascii="Times New Roman" w:hAnsi="Times New Roman" w:cs="Times New Roman"/>
                <w:color w:val="000000"/>
                <w:sz w:val="16"/>
                <w:szCs w:val="16"/>
                <w:lang w:eastAsia="ru-RU"/>
              </w:rPr>
              <w:t>0</w:t>
            </w:r>
          </w:p>
        </w:tc>
      </w:tr>
      <w:tr w:rsidR="00D5298D" w:rsidRPr="00843764" w:rsidTr="00196FE5">
        <w:trPr>
          <w:trHeight w:val="2493"/>
        </w:trPr>
        <w:tc>
          <w:tcPr>
            <w:tcW w:w="44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27</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63</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261</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252</w:t>
            </w:r>
          </w:p>
        </w:tc>
      </w:tr>
      <w:tr w:rsidR="00D5298D" w:rsidRPr="00843764" w:rsidTr="00196FE5">
        <w:trPr>
          <w:trHeight w:val="210"/>
        </w:trPr>
        <w:tc>
          <w:tcPr>
            <w:tcW w:w="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Основное мероприятие 8</w:t>
            </w:r>
          </w:p>
        </w:tc>
        <w:tc>
          <w:tcPr>
            <w:tcW w:w="6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Энергосбережение и повышение энергоэффективности в транспортном комплексе</w:t>
            </w:r>
          </w:p>
        </w:tc>
        <w:tc>
          <w:tcPr>
            <w:tcW w:w="4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создание благоприятных условий для замещения части потребляемого моторного топлива (бензина и дизельного топлива), используемого транспортными средствами, альтернативными видами моторного топлива</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муниципальные учреждения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5168</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54B3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254B3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5168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Целевые показатели (индикаторы) подпрограммы, увязанные с основным мероприятием 8</w:t>
            </w: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транспортных средств, относящихся к общественному транспорту, регулирование тарифов на услуги по перевозке на котором осуществляется в Комсомольском муниципальном округе Чувашской Республики,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котором осуществляется в Комсомольском муниципальном округе Чувашской Республики,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транспортных средств, используемых органами муниципальной власти, государственными учреждениями и государственными унитарными предприятиями Комсомольского муниципального округа Чувашской Республики,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29</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транспортных средств с автономным источником электрического питания, используемых органами муниципальной власти, государственными учреждениями и государственными унитарными предприятиями Комсомольского муниципального округа Чувашской Республики,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2883" w:type="pct"/>
            <w:gridSpan w:val="7"/>
            <w:tcBorders>
              <w:top w:val="single" w:sz="4" w:space="0" w:color="auto"/>
              <w:left w:val="nil"/>
              <w:bottom w:val="single" w:sz="4" w:space="0" w:color="auto"/>
              <w:right w:val="single" w:sz="4" w:space="0" w:color="000000"/>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Количество электромобилей легковых с автономным источником электрического питания, зарегистрированных на территории Комсомольского муниципального округа Чувашской Республики, ед.</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2</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4</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8.1</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Мероприятия по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участники - территориальные отделы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 муниципальные учреждения Комсомольского муниципального округа Чувашской Республики</w:t>
            </w:r>
          </w:p>
        </w:tc>
        <w:tc>
          <w:tcPr>
            <w:tcW w:w="346"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nil"/>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494506">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56</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168</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308</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8.2</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Строительство автомобильных газовых наполнительных компрессорных станций</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F039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F039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F039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F0397">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F0397">
              <w:rPr>
                <w:rFonts w:ascii="Times New Roman" w:hAnsi="Times New Roman" w:cs="Times New Roman"/>
                <w:color w:val="000000"/>
                <w:sz w:val="16"/>
                <w:szCs w:val="16"/>
                <w:lang w:eastAsia="ru-RU"/>
              </w:rPr>
              <w:t>0</w:t>
            </w:r>
          </w:p>
        </w:tc>
      </w:tr>
      <w:tr w:rsidR="002E5B89" w:rsidRPr="00843764" w:rsidTr="00196FE5">
        <w:trPr>
          <w:trHeight w:val="1046"/>
        </w:trPr>
        <w:tc>
          <w:tcPr>
            <w:tcW w:w="448" w:type="pct"/>
            <w:vMerge/>
            <w:tcBorders>
              <w:top w:val="nil"/>
              <w:left w:val="single" w:sz="4" w:space="0" w:color="auto"/>
              <w:bottom w:val="single" w:sz="4" w:space="0" w:color="000000"/>
              <w:right w:val="single" w:sz="4" w:space="0" w:color="auto"/>
            </w:tcBorders>
            <w:vAlign w:val="center"/>
            <w:hideMark/>
          </w:tcPr>
          <w:p w:rsidR="002E5B89" w:rsidRPr="00843764" w:rsidRDefault="002E5B89"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2E5B89" w:rsidRPr="00843764" w:rsidRDefault="002E5B89"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2E5B89" w:rsidRPr="00843764" w:rsidRDefault="002E5B89"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hideMark/>
          </w:tcPr>
          <w:p w:rsidR="002E5B89" w:rsidRPr="00843764" w:rsidRDefault="002E5B89" w:rsidP="00952B65">
            <w:pPr>
              <w:rPr>
                <w:rFonts w:ascii="Times New Roman" w:hAnsi="Times New Roman" w:cs="Times New Roman"/>
                <w:color w:val="000000"/>
                <w:sz w:val="16"/>
                <w:szCs w:val="16"/>
                <w:lang w:eastAsia="ru-RU"/>
              </w:rPr>
            </w:pPr>
          </w:p>
        </w:tc>
        <w:tc>
          <w:tcPr>
            <w:tcW w:w="346" w:type="pct"/>
            <w:tcBorders>
              <w:top w:val="single" w:sz="4" w:space="0" w:color="auto"/>
              <w:left w:val="nil"/>
              <w:right w:val="single" w:sz="4" w:space="0" w:color="auto"/>
            </w:tcBorders>
            <w:shd w:val="clear" w:color="auto" w:fill="auto"/>
            <w:vAlign w:val="center"/>
            <w:hideMark/>
          </w:tcPr>
          <w:p w:rsidR="002E5B89" w:rsidRPr="00843764" w:rsidRDefault="002E5B89"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right w:val="single" w:sz="4" w:space="0" w:color="auto"/>
            </w:tcBorders>
            <w:shd w:val="clear" w:color="auto" w:fill="auto"/>
            <w:vAlign w:val="center"/>
            <w:hideMark/>
          </w:tcPr>
          <w:p w:rsidR="002E5B89" w:rsidRPr="00843764" w:rsidRDefault="002E5B89"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right w:val="single" w:sz="4" w:space="0" w:color="auto"/>
            </w:tcBorders>
            <w:shd w:val="clear" w:color="auto" w:fill="auto"/>
            <w:vAlign w:val="center"/>
            <w:hideMark/>
          </w:tcPr>
          <w:p w:rsidR="002E5B89" w:rsidRPr="00843764" w:rsidRDefault="002E5B89"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right w:val="single" w:sz="4" w:space="0" w:color="auto"/>
            </w:tcBorders>
            <w:shd w:val="clear" w:color="auto" w:fill="auto"/>
            <w:vAlign w:val="center"/>
            <w:hideMark/>
          </w:tcPr>
          <w:p w:rsidR="002E5B89" w:rsidRPr="00843764" w:rsidRDefault="002E5B89"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single" w:sz="4" w:space="0" w:color="auto"/>
              <w:left w:val="nil"/>
              <w:right w:val="single" w:sz="4" w:space="0" w:color="auto"/>
            </w:tcBorders>
            <w:shd w:val="clear" w:color="auto" w:fill="auto"/>
            <w:vAlign w:val="center"/>
            <w:hideMark/>
          </w:tcPr>
          <w:p w:rsidR="002E5B89" w:rsidRPr="00843764" w:rsidRDefault="002E5B89"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single" w:sz="4" w:space="0" w:color="auto"/>
              <w:left w:val="nil"/>
              <w:right w:val="single" w:sz="4" w:space="0" w:color="auto"/>
            </w:tcBorders>
            <w:shd w:val="clear" w:color="auto" w:fill="auto"/>
            <w:hideMark/>
          </w:tcPr>
          <w:p w:rsidR="002E5B89" w:rsidRDefault="002E5B89" w:rsidP="00952B65">
            <w:r w:rsidRPr="009F0397">
              <w:rPr>
                <w:rFonts w:ascii="Times New Roman" w:hAnsi="Times New Roman" w:cs="Times New Roman"/>
                <w:color w:val="000000"/>
                <w:sz w:val="16"/>
                <w:szCs w:val="16"/>
                <w:lang w:eastAsia="ru-RU"/>
              </w:rPr>
              <w:t>0</w:t>
            </w:r>
          </w:p>
        </w:tc>
        <w:tc>
          <w:tcPr>
            <w:tcW w:w="242" w:type="pct"/>
            <w:tcBorders>
              <w:top w:val="single" w:sz="4" w:space="0" w:color="auto"/>
              <w:left w:val="nil"/>
              <w:right w:val="single" w:sz="4" w:space="0" w:color="auto"/>
            </w:tcBorders>
            <w:shd w:val="clear" w:color="auto" w:fill="auto"/>
            <w:hideMark/>
          </w:tcPr>
          <w:p w:rsidR="002E5B89" w:rsidRDefault="002E5B89" w:rsidP="00952B65">
            <w:r w:rsidRPr="009F0397">
              <w:rPr>
                <w:rFonts w:ascii="Times New Roman" w:hAnsi="Times New Roman" w:cs="Times New Roman"/>
                <w:color w:val="000000"/>
                <w:sz w:val="16"/>
                <w:szCs w:val="16"/>
                <w:lang w:eastAsia="ru-RU"/>
              </w:rPr>
              <w:t>0</w:t>
            </w:r>
          </w:p>
        </w:tc>
        <w:tc>
          <w:tcPr>
            <w:tcW w:w="242" w:type="pct"/>
            <w:tcBorders>
              <w:top w:val="single" w:sz="4" w:space="0" w:color="auto"/>
              <w:left w:val="nil"/>
              <w:right w:val="single" w:sz="4" w:space="0" w:color="auto"/>
            </w:tcBorders>
            <w:shd w:val="clear" w:color="auto" w:fill="auto"/>
            <w:hideMark/>
          </w:tcPr>
          <w:p w:rsidR="002E5B89" w:rsidRDefault="002E5B89" w:rsidP="00952B65">
            <w:r w:rsidRPr="009F0397">
              <w:rPr>
                <w:rFonts w:ascii="Times New Roman" w:hAnsi="Times New Roman" w:cs="Times New Roman"/>
                <w:color w:val="000000"/>
                <w:sz w:val="16"/>
                <w:szCs w:val="16"/>
                <w:lang w:eastAsia="ru-RU"/>
              </w:rPr>
              <w:t>0</w:t>
            </w:r>
          </w:p>
        </w:tc>
        <w:tc>
          <w:tcPr>
            <w:tcW w:w="242" w:type="pct"/>
            <w:tcBorders>
              <w:top w:val="single" w:sz="4" w:space="0" w:color="auto"/>
              <w:left w:val="nil"/>
              <w:right w:val="single" w:sz="4" w:space="0" w:color="auto"/>
            </w:tcBorders>
            <w:shd w:val="clear" w:color="auto" w:fill="auto"/>
            <w:hideMark/>
          </w:tcPr>
          <w:p w:rsidR="002E5B89" w:rsidRDefault="002E5B89" w:rsidP="00952B65">
            <w:r w:rsidRPr="009F0397">
              <w:rPr>
                <w:rFonts w:ascii="Times New Roman" w:hAnsi="Times New Roman" w:cs="Times New Roman"/>
                <w:color w:val="000000"/>
                <w:sz w:val="16"/>
                <w:szCs w:val="16"/>
                <w:lang w:eastAsia="ru-RU"/>
              </w:rPr>
              <w:t>0</w:t>
            </w:r>
          </w:p>
        </w:tc>
        <w:tc>
          <w:tcPr>
            <w:tcW w:w="242" w:type="pct"/>
            <w:tcBorders>
              <w:top w:val="single" w:sz="4" w:space="0" w:color="auto"/>
              <w:left w:val="nil"/>
              <w:right w:val="single" w:sz="4" w:space="0" w:color="auto"/>
            </w:tcBorders>
            <w:shd w:val="clear" w:color="auto" w:fill="auto"/>
            <w:hideMark/>
          </w:tcPr>
          <w:p w:rsidR="002E5B89" w:rsidRDefault="002E5B89" w:rsidP="00952B65">
            <w:r w:rsidRPr="009F0397">
              <w:rPr>
                <w:rFonts w:ascii="Times New Roman" w:hAnsi="Times New Roman" w:cs="Times New Roman"/>
                <w:color w:val="000000"/>
                <w:sz w:val="16"/>
                <w:szCs w:val="16"/>
                <w:lang w:eastAsia="ru-RU"/>
              </w:rPr>
              <w:t>0</w:t>
            </w:r>
          </w:p>
        </w:tc>
      </w:tr>
      <w:tr w:rsidR="00D5298D" w:rsidRPr="00843764" w:rsidTr="00196FE5">
        <w:trPr>
          <w:trHeight w:val="349"/>
        </w:trPr>
        <w:tc>
          <w:tcPr>
            <w:tcW w:w="448" w:type="pct"/>
            <w:vMerge/>
            <w:tcBorders>
              <w:top w:val="nil"/>
              <w:left w:val="single" w:sz="4" w:space="0" w:color="auto"/>
              <w:bottom w:val="single" w:sz="4" w:space="0" w:color="000000"/>
              <w:right w:val="single" w:sz="4" w:space="0" w:color="auto"/>
            </w:tcBorders>
            <w:vAlign w:val="center"/>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right w:val="single" w:sz="4" w:space="0" w:color="auto"/>
            </w:tcBorders>
            <w:vAlign w:val="center"/>
          </w:tcPr>
          <w:p w:rsidR="00D5298D" w:rsidRPr="00843764" w:rsidRDefault="00D5298D" w:rsidP="00952B65">
            <w:pPr>
              <w:jc w:val="center"/>
              <w:rPr>
                <w:rFonts w:ascii="Times New Roman" w:hAnsi="Times New Roman" w:cs="Times New Roman"/>
                <w:color w:val="000000"/>
                <w:sz w:val="16"/>
                <w:szCs w:val="16"/>
                <w:lang w:eastAsia="ru-RU"/>
              </w:rPr>
            </w:pPr>
          </w:p>
        </w:tc>
        <w:tc>
          <w:tcPr>
            <w:tcW w:w="346" w:type="pct"/>
            <w:tcBorders>
              <w:top w:val="single" w:sz="4" w:space="0" w:color="auto"/>
              <w:left w:val="single" w:sz="4" w:space="0" w:color="auto"/>
              <w:bottom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single" w:sz="4" w:space="0" w:color="auto"/>
              <w:left w:val="nil"/>
              <w:bottom w:val="single" w:sz="4" w:space="0" w:color="auto"/>
              <w:right w:val="single" w:sz="4" w:space="0" w:color="auto"/>
            </w:tcBorders>
            <w:shd w:val="clear" w:color="auto" w:fill="auto"/>
            <w:vAlign w:val="center"/>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single" w:sz="4" w:space="0" w:color="auto"/>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r>
      <w:tr w:rsidR="00D5298D" w:rsidRPr="00843764" w:rsidTr="00196FE5">
        <w:trPr>
          <w:trHeight w:val="197"/>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single" w:sz="4" w:space="0" w:color="auto"/>
              <w:right w:val="single" w:sz="4" w:space="0" w:color="auto"/>
            </w:tcBorders>
            <w:shd w:val="clear" w:color="auto" w:fill="auto"/>
            <w:vAlign w:val="center"/>
          </w:tcPr>
          <w:p w:rsidR="00D5298D"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p w:rsidR="00D5298D" w:rsidRPr="00843764" w:rsidRDefault="00D5298D" w:rsidP="00952B65">
            <w:pPr>
              <w:jc w:val="both"/>
              <w:rPr>
                <w:rFonts w:ascii="Times New Roman" w:hAnsi="Times New Roman" w:cs="Times New Roman"/>
                <w:color w:val="000000"/>
                <w:sz w:val="16"/>
                <w:szCs w:val="16"/>
                <w:lang w:eastAsia="ru-RU"/>
              </w:rPr>
            </w:pPr>
          </w:p>
        </w:tc>
        <w:tc>
          <w:tcPr>
            <w:tcW w:w="298" w:type="pct"/>
            <w:tcBorders>
              <w:top w:val="single" w:sz="4" w:space="0" w:color="auto"/>
              <w:left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right w:val="single" w:sz="4" w:space="0" w:color="auto"/>
            </w:tcBorders>
            <w:shd w:val="clear" w:color="auto" w:fill="auto"/>
            <w:vAlign w:val="center"/>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внебюджетные источники</w:t>
            </w:r>
          </w:p>
        </w:tc>
        <w:tc>
          <w:tcPr>
            <w:tcW w:w="242" w:type="pct"/>
            <w:tcBorders>
              <w:top w:val="nil"/>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tcPr>
          <w:p w:rsidR="00D5298D" w:rsidRDefault="00D5298D" w:rsidP="00952B65">
            <w:r w:rsidRPr="00EE55C9">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Мероприятие 8.3</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Строительство автомобильных станций для зарядки автотранспортных средств с автономным источником электрического питания</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D5298D" w:rsidRPr="00843764" w:rsidRDefault="00D5298D" w:rsidP="00952B65">
            <w:pPr>
              <w:jc w:val="cente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 xml:space="preserve">ответственный исполнитель - Отдел капитального строительства и жилищно-коммунального хозяйства </w:t>
            </w:r>
            <w:r>
              <w:rPr>
                <w:rFonts w:ascii="Times New Roman" w:hAnsi="Times New Roman" w:cs="Times New Roman"/>
                <w:color w:val="000000"/>
                <w:sz w:val="16"/>
                <w:szCs w:val="16"/>
                <w:lang w:eastAsia="ru-RU"/>
              </w:rPr>
              <w:t>Управления по благоустройству и развитию</w:t>
            </w:r>
            <w:r w:rsidRPr="00843764">
              <w:rPr>
                <w:rFonts w:ascii="Times New Roman" w:hAnsi="Times New Roman" w:cs="Times New Roman"/>
                <w:color w:val="000000"/>
                <w:sz w:val="16"/>
                <w:szCs w:val="16"/>
                <w:lang w:eastAsia="ru-RU"/>
              </w:rPr>
              <w:t xml:space="preserve"> территорий Комсомольского муниципального округа Чувашской Республики</w:t>
            </w: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х</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всего</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5000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федеральный бюджет</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республиканский бюджет Чувашской Республики</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r>
      <w:tr w:rsidR="00D5298D" w:rsidRPr="00843764" w:rsidTr="00196FE5">
        <w:trPr>
          <w:trHeight w:val="210"/>
        </w:trPr>
        <w:tc>
          <w:tcPr>
            <w:tcW w:w="448" w:type="pct"/>
            <w:vMerge/>
            <w:tcBorders>
              <w:top w:val="nil"/>
              <w:left w:val="single" w:sz="4" w:space="0" w:color="auto"/>
              <w:bottom w:val="nil"/>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659" w:type="pct"/>
            <w:vMerge/>
            <w:tcBorders>
              <w:top w:val="nil"/>
              <w:left w:val="single" w:sz="4" w:space="0" w:color="auto"/>
              <w:bottom w:val="nil"/>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428" w:type="pct"/>
            <w:vMerge/>
            <w:tcBorders>
              <w:top w:val="nil"/>
              <w:left w:val="single" w:sz="4" w:space="0" w:color="auto"/>
              <w:bottom w:val="nil"/>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538" w:type="pct"/>
            <w:vMerge/>
            <w:tcBorders>
              <w:top w:val="nil"/>
              <w:left w:val="single" w:sz="4" w:space="0" w:color="auto"/>
              <w:bottom w:val="nil"/>
              <w:right w:val="single" w:sz="4" w:space="0" w:color="auto"/>
            </w:tcBorders>
            <w:vAlign w:val="center"/>
            <w:hideMark/>
          </w:tcPr>
          <w:p w:rsidR="00D5298D" w:rsidRPr="00843764" w:rsidRDefault="00D5298D" w:rsidP="00952B65">
            <w:pPr>
              <w:rPr>
                <w:rFonts w:ascii="Times New Roman" w:hAnsi="Times New Roman" w:cs="Times New Roman"/>
                <w:color w:val="000000"/>
                <w:sz w:val="16"/>
                <w:szCs w:val="16"/>
                <w:lang w:eastAsia="ru-RU"/>
              </w:rPr>
            </w:pPr>
          </w:p>
        </w:tc>
        <w:tc>
          <w:tcPr>
            <w:tcW w:w="346"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98"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274"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341" w:type="pct"/>
            <w:tcBorders>
              <w:top w:val="single" w:sz="4" w:space="0" w:color="auto"/>
              <w:left w:val="nil"/>
              <w:bottom w:val="nil"/>
              <w:right w:val="single" w:sz="4" w:space="0" w:color="auto"/>
            </w:tcBorders>
            <w:shd w:val="clear" w:color="auto" w:fill="auto"/>
            <w:vAlign w:val="center"/>
            <w:hideMark/>
          </w:tcPr>
          <w:p w:rsidR="00D5298D" w:rsidRPr="00843764" w:rsidRDefault="00D5298D" w:rsidP="00952B65">
            <w:pPr>
              <w:jc w:val="both"/>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x</w:t>
            </w:r>
          </w:p>
        </w:tc>
        <w:tc>
          <w:tcPr>
            <w:tcW w:w="461" w:type="pct"/>
            <w:tcBorders>
              <w:top w:val="nil"/>
              <w:left w:val="nil"/>
              <w:bottom w:val="single" w:sz="4" w:space="0" w:color="auto"/>
              <w:right w:val="single" w:sz="4" w:space="0" w:color="auto"/>
            </w:tcBorders>
            <w:shd w:val="clear" w:color="auto" w:fill="auto"/>
            <w:vAlign w:val="center"/>
            <w:hideMark/>
          </w:tcPr>
          <w:p w:rsidR="00D5298D" w:rsidRPr="00843764" w:rsidRDefault="00D5298D" w:rsidP="00952B65">
            <w:pPr>
              <w:rPr>
                <w:rFonts w:ascii="Times New Roman" w:hAnsi="Times New Roman" w:cs="Times New Roman"/>
                <w:color w:val="000000"/>
                <w:sz w:val="16"/>
                <w:szCs w:val="16"/>
                <w:lang w:eastAsia="ru-RU"/>
              </w:rPr>
            </w:pPr>
            <w:r w:rsidRPr="00843764">
              <w:rPr>
                <w:rFonts w:ascii="Times New Roman" w:hAnsi="Times New Roman" w:cs="Times New Roman"/>
                <w:color w:val="000000"/>
                <w:sz w:val="16"/>
                <w:szCs w:val="16"/>
                <w:lang w:eastAsia="ru-RU"/>
              </w:rPr>
              <w:t>местные бюджеты</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c>
          <w:tcPr>
            <w:tcW w:w="242" w:type="pct"/>
            <w:tcBorders>
              <w:top w:val="nil"/>
              <w:left w:val="nil"/>
              <w:bottom w:val="single" w:sz="4" w:space="0" w:color="auto"/>
              <w:right w:val="single" w:sz="4" w:space="0" w:color="auto"/>
            </w:tcBorders>
            <w:shd w:val="clear" w:color="auto" w:fill="auto"/>
            <w:hideMark/>
          </w:tcPr>
          <w:p w:rsidR="00D5298D" w:rsidRDefault="00D5298D" w:rsidP="00952B65">
            <w:r w:rsidRPr="009C0E5E">
              <w:rPr>
                <w:rFonts w:ascii="Times New Roman" w:hAnsi="Times New Roman" w:cs="Times New Roman"/>
                <w:color w:val="000000"/>
                <w:sz w:val="16"/>
                <w:szCs w:val="16"/>
                <w:lang w:eastAsia="ru-RU"/>
              </w:rPr>
              <w:t>0</w:t>
            </w:r>
          </w:p>
        </w:tc>
      </w:tr>
    </w:tbl>
    <w:p w:rsidR="008508DB" w:rsidRDefault="008508DB" w:rsidP="009A2DAA">
      <w:pPr>
        <w:spacing w:after="0" w:line="240" w:lineRule="auto"/>
        <w:jc w:val="both"/>
        <w:rPr>
          <w:rFonts w:ascii="Times New Roman" w:hAnsi="Times New Roman" w:cs="Times New Roman"/>
          <w:highlight w:val="yellow"/>
        </w:rPr>
        <w:sectPr w:rsidR="008508DB" w:rsidSect="008508DB">
          <w:pgSz w:w="16838" w:h="11906" w:orient="landscape"/>
          <w:pgMar w:top="1418" w:right="1134" w:bottom="851" w:left="1134" w:header="709" w:footer="459" w:gutter="0"/>
          <w:cols w:space="708"/>
          <w:titlePg/>
          <w:docGrid w:linePitch="360"/>
        </w:sectPr>
      </w:pPr>
    </w:p>
    <w:p w:rsidR="00171D1D" w:rsidRPr="003F76DA" w:rsidRDefault="00171D1D" w:rsidP="009A2DAA">
      <w:pPr>
        <w:spacing w:after="0" w:line="240" w:lineRule="auto"/>
        <w:jc w:val="both"/>
        <w:rPr>
          <w:rFonts w:ascii="Times New Roman" w:hAnsi="Times New Roman" w:cs="Times New Roman"/>
          <w:highlight w:val="yellow"/>
        </w:rPr>
      </w:pPr>
    </w:p>
    <w:p w:rsidR="00171D1D" w:rsidRPr="004D0E79" w:rsidRDefault="00171D1D" w:rsidP="00765855">
      <w:pPr>
        <w:pStyle w:val="2"/>
        <w:rPr>
          <w:rFonts w:ascii="Times New Roman" w:hAnsi="Times New Roman" w:cs="Times New Roman"/>
          <w:b/>
        </w:rPr>
      </w:pPr>
      <w:bookmarkStart w:id="50" w:name="_Toc180573231"/>
      <w:r w:rsidRPr="004D0E79">
        <w:rPr>
          <w:rFonts w:ascii="Times New Roman" w:hAnsi="Times New Roman" w:cs="Times New Roman"/>
          <w:b/>
        </w:rPr>
        <w:t>13.2. Величина изменения совокупных эксплуатационных затрат</w:t>
      </w:r>
      <w:bookmarkEnd w:id="50"/>
    </w:p>
    <w:p w:rsidR="00765855" w:rsidRDefault="00765855" w:rsidP="00196FE5">
      <w:pPr>
        <w:spacing w:after="0" w:line="240" w:lineRule="auto"/>
        <w:ind w:firstLine="851"/>
        <w:jc w:val="both"/>
        <w:rPr>
          <w:rFonts w:ascii="Times New Roman" w:hAnsi="Times New Roman" w:cs="Times New Roman"/>
        </w:rPr>
      </w:pPr>
    </w:p>
    <w:p w:rsidR="00171D1D" w:rsidRPr="004D0E79" w:rsidRDefault="00171D1D" w:rsidP="00196FE5">
      <w:pPr>
        <w:spacing w:after="0" w:line="240" w:lineRule="auto"/>
        <w:ind w:firstLine="851"/>
        <w:jc w:val="both"/>
        <w:rPr>
          <w:rFonts w:ascii="Times New Roman" w:hAnsi="Times New Roman" w:cs="Times New Roman"/>
        </w:rPr>
      </w:pPr>
      <w:r w:rsidRPr="004D0E79">
        <w:rPr>
          <w:rFonts w:ascii="Times New Roman" w:hAnsi="Times New Roman" w:cs="Times New Roman"/>
        </w:rPr>
        <w:t>В данном подразделе приведены ожидаемые эффекты от реализации предложенных Программой проектов в системах коммунальной инфраструктуры для основных организаций, осуществляющих деятельность в сфере ресурсоснабжения.</w:t>
      </w:r>
    </w:p>
    <w:p w:rsidR="00171D1D" w:rsidRPr="004D0E79" w:rsidRDefault="00171D1D" w:rsidP="00196FE5">
      <w:pPr>
        <w:spacing w:after="0" w:line="240" w:lineRule="auto"/>
        <w:ind w:firstLine="851"/>
        <w:jc w:val="both"/>
        <w:rPr>
          <w:rFonts w:ascii="Times New Roman" w:hAnsi="Times New Roman" w:cs="Times New Roman"/>
        </w:rPr>
      </w:pPr>
      <w:r w:rsidRPr="004D0E79">
        <w:rPr>
          <w:rFonts w:ascii="Times New Roman" w:hAnsi="Times New Roman" w:cs="Times New Roman"/>
        </w:rPr>
        <w:t>В результате проведенных расчетов определено изменение себестоимости производства ресурса и, как следствие, изменение тарифа за счет снижения эксплуатационных затрат, а также денежные потоки организации, прогнозируемые на весь период действия Программы.</w:t>
      </w:r>
    </w:p>
    <w:p w:rsidR="00171D1D" w:rsidRPr="004D0E79" w:rsidRDefault="00171D1D" w:rsidP="00196FE5">
      <w:pPr>
        <w:spacing w:after="0" w:line="240" w:lineRule="auto"/>
        <w:ind w:firstLine="851"/>
        <w:jc w:val="both"/>
        <w:rPr>
          <w:rFonts w:ascii="Times New Roman" w:hAnsi="Times New Roman" w:cs="Times New Roman"/>
        </w:rPr>
      </w:pPr>
      <w:r w:rsidRPr="004D0E79">
        <w:rPr>
          <w:rFonts w:ascii="Times New Roman" w:hAnsi="Times New Roman" w:cs="Times New Roman"/>
        </w:rPr>
        <w:t>Источниками информации о структуре себестоимости производимых коммунальных ресурсов являются сведения, опубликованные ресурсоснабжающими организациями в соответствии с федеральным и/или региональным законодательством в области раскрытия информации о деятельности организаций, осуществляющих реализацию товаров (услуг) по регулируемым ценам, а также в соответствии с правилами раскрытия информации о хозяйственной деятельности публичных компаний.</w:t>
      </w:r>
    </w:p>
    <w:p w:rsidR="00171D1D" w:rsidRPr="004D0E79" w:rsidRDefault="00171D1D" w:rsidP="00196FE5">
      <w:pPr>
        <w:spacing w:after="0" w:line="240" w:lineRule="auto"/>
        <w:ind w:firstLine="851"/>
        <w:jc w:val="both"/>
        <w:rPr>
          <w:rFonts w:ascii="Times New Roman" w:hAnsi="Times New Roman" w:cs="Times New Roman"/>
        </w:rPr>
      </w:pPr>
      <w:r w:rsidRPr="004D0E79">
        <w:rPr>
          <w:rFonts w:ascii="Times New Roman" w:hAnsi="Times New Roman" w:cs="Times New Roman"/>
        </w:rPr>
        <w:t>В случае наличия утвержденных для РСО тарифов на длительный срок прогнозного периода в расчетах используются установленные на данный период тарифы.</w:t>
      </w:r>
    </w:p>
    <w:p w:rsidR="00171D1D" w:rsidRPr="004D0E79" w:rsidRDefault="00171D1D" w:rsidP="00196FE5">
      <w:pPr>
        <w:spacing w:after="0" w:line="240" w:lineRule="auto"/>
        <w:ind w:firstLine="851"/>
        <w:jc w:val="both"/>
        <w:rPr>
          <w:rFonts w:ascii="Times New Roman" w:hAnsi="Times New Roman" w:cs="Times New Roman"/>
        </w:rPr>
      </w:pPr>
      <w:r w:rsidRPr="004D0E79">
        <w:rPr>
          <w:rFonts w:ascii="Times New Roman" w:hAnsi="Times New Roman" w:cs="Times New Roman"/>
        </w:rPr>
        <w:t>Предметом настоящего обоснования не являются изменения в оборотных активах и краткосрочных обязательствах, возникающие в ходе реализации инвестиционных проектов, определяющих формирование дебиторской и кредиторской задолженности.</w:t>
      </w:r>
    </w:p>
    <w:p w:rsidR="00171D1D" w:rsidRPr="003F76DA" w:rsidRDefault="00171D1D" w:rsidP="00196FE5">
      <w:pPr>
        <w:spacing w:after="0" w:line="240" w:lineRule="auto"/>
        <w:ind w:firstLine="851"/>
        <w:jc w:val="both"/>
        <w:rPr>
          <w:rFonts w:ascii="Times New Roman" w:hAnsi="Times New Roman" w:cs="Times New Roman"/>
          <w:highlight w:val="yellow"/>
        </w:rPr>
      </w:pPr>
    </w:p>
    <w:p w:rsidR="00A60659" w:rsidRDefault="00A60659">
      <w:pPr>
        <w:rPr>
          <w:rFonts w:ascii="Times New Roman" w:hAnsi="Times New Roman" w:cs="Times New Roman"/>
          <w:b/>
        </w:rPr>
      </w:pPr>
      <w:r>
        <w:rPr>
          <w:rFonts w:ascii="Times New Roman" w:hAnsi="Times New Roman" w:cs="Times New Roman"/>
          <w:b/>
        </w:rPr>
        <w:br w:type="page"/>
      </w:r>
    </w:p>
    <w:p w:rsidR="00171D1D" w:rsidRDefault="00171D1D" w:rsidP="00765855">
      <w:pPr>
        <w:pStyle w:val="11"/>
        <w:rPr>
          <w:rFonts w:ascii="Times New Roman" w:hAnsi="Times New Roman" w:cs="Times New Roman"/>
          <w:b w:val="0"/>
        </w:rPr>
      </w:pPr>
      <w:bookmarkStart w:id="51" w:name="_Toc180573232"/>
      <w:r w:rsidRPr="00637BFA">
        <w:rPr>
          <w:rFonts w:ascii="Times New Roman" w:hAnsi="Times New Roman" w:cs="Times New Roman"/>
          <w:b w:val="0"/>
        </w:rPr>
        <w:t>Раздел 14 Организация реализации проектов</w:t>
      </w:r>
      <w:bookmarkEnd w:id="51"/>
    </w:p>
    <w:p w:rsidR="00765855" w:rsidRPr="00637BFA" w:rsidRDefault="00765855" w:rsidP="00196FE5">
      <w:pPr>
        <w:spacing w:after="0" w:line="240" w:lineRule="auto"/>
        <w:ind w:firstLine="851"/>
        <w:jc w:val="both"/>
        <w:rPr>
          <w:rFonts w:ascii="Times New Roman" w:hAnsi="Times New Roman" w:cs="Times New Roman"/>
          <w:b/>
        </w:rPr>
      </w:pP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Инвестиционные проекты, включенные в Программу, могут быть реализованы в следующих формах:</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 проекты, реализуемые действующими организациями;</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 проекты, для реализации которых создаются организации с участием муниципального округа;</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 проекты, для реализации которых создаются организации с участием действующих ресурсоснабжающих организаций.</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Основной формой реализации Программы является разработка инвестиционных программ организаций коммунального комплекса, организаций, осуществляющих регулируемые виды деятельности в сфере электроснабжения, теплоснабжения, обращения с ТКО.</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Особенности принятия инвестиционных программ организаций коммунального комплекса</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реализации программы комплексного развития систем коммунальной инфраструктуры (далее также - инвестиционная программа). Согласно требованиям Федерального закона "Об основах регулирования тарифов организаций коммунального комплекса" и некоторые законодательные акты Российской Федерации (с изменениями на 28 декабря 2016 года),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Особенности принятия инвестиционных программ организаций, осуществляющих регулируемые виды деятельности в сфере теплоснабжения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 июля 2010</w:t>
      </w:r>
      <w:r w:rsidR="00637BFA" w:rsidRPr="00637BFA">
        <w:rPr>
          <w:rFonts w:ascii="Times New Roman" w:hAnsi="Times New Roman" w:cs="Times New Roman"/>
        </w:rPr>
        <w:t xml:space="preserve"> </w:t>
      </w:r>
      <w:r w:rsidRPr="00637BFA">
        <w:rPr>
          <w:rFonts w:ascii="Times New Roman" w:hAnsi="Times New Roman" w:cs="Times New Roman"/>
        </w:rPr>
        <w:t>года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Чувашской Республики.</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 июля 2007</w:t>
      </w:r>
      <w:r w:rsidR="00637BFA" w:rsidRPr="00637BFA">
        <w:rPr>
          <w:rFonts w:ascii="Times New Roman" w:hAnsi="Times New Roman" w:cs="Times New Roman"/>
        </w:rPr>
        <w:t xml:space="preserve"> </w:t>
      </w:r>
      <w:r w:rsidRPr="00637BFA">
        <w:rPr>
          <w:rFonts w:ascii="Times New Roman" w:hAnsi="Times New Roman" w:cs="Times New Roman"/>
        </w:rPr>
        <w:t>года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 Особенности принятия инвестиционных программ субъектов электроэнергетики.</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Правительство РФ в соответствии с требованиями Федерального закона от 26 марта 2003</w:t>
      </w:r>
      <w:r w:rsidR="00637BFA" w:rsidRPr="00637BFA">
        <w:rPr>
          <w:rFonts w:ascii="Times New Roman" w:hAnsi="Times New Roman" w:cs="Times New Roman"/>
        </w:rPr>
        <w:t xml:space="preserve"> </w:t>
      </w:r>
      <w:r w:rsidRPr="00637BFA">
        <w:rPr>
          <w:rFonts w:ascii="Times New Roman" w:hAnsi="Times New Roman" w:cs="Times New Roman"/>
        </w:rPr>
        <w:t>года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 декабря 2009</w:t>
      </w:r>
      <w:r w:rsidR="00637BFA" w:rsidRPr="00637BFA">
        <w:rPr>
          <w:rFonts w:ascii="Times New Roman" w:hAnsi="Times New Roman" w:cs="Times New Roman"/>
        </w:rPr>
        <w:t xml:space="preserve"> </w:t>
      </w:r>
      <w:r w:rsidRPr="00637BFA">
        <w:rPr>
          <w:rFonts w:ascii="Times New Roman" w:hAnsi="Times New Roman" w:cs="Times New Roman"/>
        </w:rPr>
        <w:t>года № 977. 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171D1D" w:rsidRPr="00637BFA" w:rsidRDefault="00171D1D" w:rsidP="00196FE5">
      <w:pPr>
        <w:spacing w:after="0" w:line="240" w:lineRule="auto"/>
        <w:ind w:firstLine="851"/>
        <w:jc w:val="both"/>
        <w:rPr>
          <w:rFonts w:ascii="Times New Roman" w:hAnsi="Times New Roman" w:cs="Times New Roman"/>
        </w:rPr>
      </w:pPr>
    </w:p>
    <w:p w:rsidR="00A60659" w:rsidRDefault="00A60659">
      <w:pPr>
        <w:rPr>
          <w:rFonts w:ascii="Times New Roman" w:hAnsi="Times New Roman" w:cs="Times New Roman"/>
          <w:b/>
        </w:rPr>
      </w:pPr>
      <w:r>
        <w:rPr>
          <w:rFonts w:ascii="Times New Roman" w:hAnsi="Times New Roman" w:cs="Times New Roman"/>
          <w:b/>
        </w:rPr>
        <w:br w:type="page"/>
      </w:r>
    </w:p>
    <w:p w:rsidR="00171D1D" w:rsidRPr="00637BFA" w:rsidRDefault="00171D1D" w:rsidP="00765855">
      <w:pPr>
        <w:pStyle w:val="11"/>
        <w:rPr>
          <w:rFonts w:ascii="Times New Roman" w:hAnsi="Times New Roman" w:cs="Times New Roman"/>
          <w:b w:val="0"/>
        </w:rPr>
      </w:pPr>
      <w:bookmarkStart w:id="52" w:name="_Toc180573233"/>
      <w:r w:rsidRPr="00637BFA">
        <w:rPr>
          <w:rFonts w:ascii="Times New Roman" w:hAnsi="Times New Roman" w:cs="Times New Roman"/>
          <w:b w:val="0"/>
        </w:rPr>
        <w:t>Раздел 15 Программы инвестиционных проектов, тариф и плата (тариф) за подключение (присоединение)</w:t>
      </w:r>
      <w:bookmarkEnd w:id="52"/>
    </w:p>
    <w:p w:rsidR="00A60659" w:rsidRDefault="00A60659" w:rsidP="00196FE5">
      <w:pPr>
        <w:spacing w:after="0" w:line="240" w:lineRule="auto"/>
        <w:ind w:firstLine="851"/>
        <w:jc w:val="both"/>
        <w:rPr>
          <w:rFonts w:ascii="Times New Roman" w:hAnsi="Times New Roman" w:cs="Times New Roman"/>
          <w:b/>
        </w:rPr>
      </w:pPr>
    </w:p>
    <w:p w:rsidR="00171D1D" w:rsidRPr="00637BFA" w:rsidRDefault="00171D1D" w:rsidP="00765855">
      <w:pPr>
        <w:pStyle w:val="2"/>
        <w:rPr>
          <w:rFonts w:ascii="Times New Roman" w:hAnsi="Times New Roman" w:cs="Times New Roman"/>
          <w:b/>
        </w:rPr>
      </w:pPr>
      <w:bookmarkStart w:id="53" w:name="_Toc180573234"/>
      <w:r w:rsidRPr="00637BFA">
        <w:rPr>
          <w:rFonts w:ascii="Times New Roman" w:hAnsi="Times New Roman" w:cs="Times New Roman"/>
          <w:b/>
        </w:rPr>
        <w:t>15.1. Формирование проектов</w:t>
      </w:r>
      <w:bookmarkEnd w:id="53"/>
    </w:p>
    <w:p w:rsidR="00A60659" w:rsidRDefault="00A60659" w:rsidP="00196FE5">
      <w:pPr>
        <w:spacing w:after="0" w:line="240" w:lineRule="auto"/>
        <w:ind w:firstLine="851"/>
        <w:jc w:val="both"/>
        <w:rPr>
          <w:rFonts w:ascii="Times New Roman" w:hAnsi="Times New Roman" w:cs="Times New Roman"/>
        </w:rPr>
      </w:pP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В соответствии с нормативно-правовыми актами определены основы формирования и утверждения инвестиционных программ по каждому виду коммунальных услуг.</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На территории муниципального образования не утверждены платы (тарифы) за подключения для организаций коммунального комплекса в индивидуальном порядке.</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Данные представлены в таблицах 15.1.1, 15.1.2,15.1.3.</w:t>
      </w:r>
    </w:p>
    <w:p w:rsidR="00171D1D" w:rsidRDefault="00171D1D" w:rsidP="00196FE5">
      <w:pPr>
        <w:spacing w:after="0" w:line="240" w:lineRule="auto"/>
        <w:ind w:firstLine="851"/>
        <w:jc w:val="both"/>
        <w:rPr>
          <w:rFonts w:ascii="Times New Roman" w:hAnsi="Times New Roman" w:cs="Times New Roman"/>
        </w:rPr>
      </w:pPr>
    </w:p>
    <w:p w:rsidR="00171D1D" w:rsidRPr="00637BFA" w:rsidRDefault="00171D1D" w:rsidP="009A2DAA">
      <w:pPr>
        <w:spacing w:after="0" w:line="240" w:lineRule="auto"/>
        <w:jc w:val="both"/>
        <w:rPr>
          <w:rFonts w:ascii="Times New Roman" w:hAnsi="Times New Roman" w:cs="Times New Roman"/>
        </w:rPr>
      </w:pPr>
      <w:r w:rsidRPr="00637BFA">
        <w:rPr>
          <w:rFonts w:ascii="Times New Roman" w:hAnsi="Times New Roman" w:cs="Times New Roman"/>
        </w:rPr>
        <w:t>Таблица 15.1.1</w:t>
      </w:r>
      <w:r w:rsidR="00196FE5">
        <w:rPr>
          <w:rFonts w:ascii="Times New Roman" w:hAnsi="Times New Roman" w:cs="Times New Roman"/>
        </w:rPr>
        <w:t xml:space="preserve">. </w:t>
      </w:r>
      <w:r w:rsidRPr="00637BFA">
        <w:rPr>
          <w:rFonts w:ascii="Times New Roman" w:hAnsi="Times New Roman" w:cs="Times New Roman"/>
        </w:rPr>
        <w:t>Система теплоснабжения (Тепловая энергия, услуги по передаче тепловой энергии)</w:t>
      </w:r>
    </w:p>
    <w:tbl>
      <w:tblPr>
        <w:tblW w:w="5000" w:type="pct"/>
        <w:jc w:val="center"/>
        <w:tblLook w:val="04A0" w:firstRow="1" w:lastRow="0" w:firstColumn="1" w:lastColumn="0" w:noHBand="0" w:noVBand="1"/>
      </w:tblPr>
      <w:tblGrid>
        <w:gridCol w:w="1738"/>
        <w:gridCol w:w="3977"/>
        <w:gridCol w:w="3914"/>
      </w:tblGrid>
      <w:tr w:rsidR="00171D1D" w:rsidRPr="00637BFA" w:rsidTr="003541B8">
        <w:trPr>
          <w:tblHeade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p>
        </w:tc>
        <w:tc>
          <w:tcPr>
            <w:tcW w:w="207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Инвестиционная программа</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части инвестиционной составляющей в структуре тарифа</w:t>
            </w:r>
          </w:p>
        </w:tc>
        <w:tc>
          <w:tcPr>
            <w:tcW w:w="203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Инвестиционная программа в части подключения (технологического присоединения) к системам теплоснабжения</w:t>
            </w:r>
          </w:p>
        </w:tc>
      </w:tr>
      <w:tr w:rsidR="00171D1D" w:rsidRPr="00637BFA" w:rsidTr="003541B8">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Законодательство</w:t>
            </w:r>
          </w:p>
        </w:tc>
        <w:tc>
          <w:tcPr>
            <w:tcW w:w="207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Согласование и утверждение инвестиционных программ организаций, осуществляющих регулируемые виды деятельности в сфере теплоснабжения, производится в соответствии с:</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Законом № 190-ФЗ;</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(далее – постановление Правительства РФ № 410).</w:t>
            </w:r>
          </w:p>
        </w:tc>
        <w:tc>
          <w:tcPr>
            <w:tcW w:w="203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Установление платы за подключение (технологическое присоединение) к системам теплоснабжения осуществляется в соответствии с:</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Законом № 190-ФЗ;</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постановлениями Правительства РФ: № 787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(с изменениями);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Методическими указаниями по расчету регулируемых цен (тарифов) в сфере теплоснабжения: № 760-э от 13.06.2013 (с изменениями).</w:t>
            </w:r>
          </w:p>
        </w:tc>
      </w:tr>
      <w:tr w:rsidR="00171D1D" w:rsidRPr="00637BFA" w:rsidTr="003541B8">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Срок</w:t>
            </w:r>
          </w:p>
        </w:tc>
        <w:tc>
          <w:tcPr>
            <w:tcW w:w="207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соответствии с утвержденным Порядком регулируемые организации с учетом предложений органов местного самоуправления муниципальных образований в Чувашской Республике на территориях которых расположены объекты, вошедшие в инвестиционную программу, направляют в Государственную службу Чувашской Республики по конкурентной политике и тарифам проекты инвестиционных программ в части объектов теплоснабжения (включая производство, услуги по передаче тепловой энергии и подключение (технологическое присоединение) к системам теплоснабжения) – в срок до 15 марта года, предшествующего периоду их реализации.</w:t>
            </w:r>
          </w:p>
        </w:tc>
        <w:tc>
          <w:tcPr>
            <w:tcW w:w="203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Плата за подключение (технологическое присоединение) к системам теплоснабжения устанавливается Государственной службы Чувашской Республики по конкурентной политике и тарифам до начала очередного периода регулирования, но не позднее 20 декабря года, предшествующего очередному расчетному периоду регулирования.</w:t>
            </w:r>
          </w:p>
        </w:tc>
      </w:tr>
      <w:tr w:rsidR="00171D1D" w:rsidRPr="00637BFA" w:rsidTr="003541B8">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Формы</w:t>
            </w:r>
          </w:p>
        </w:tc>
        <w:tc>
          <w:tcPr>
            <w:tcW w:w="4111" w:type="pct"/>
            <w:gridSpan w:val="2"/>
            <w:tcBorders>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Проекты инвестиционных программ направляются в Государственную службу Чувашской Республики по конкурентной политике и тарифам по  по формам, утвержденным:</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приказом Министерства строительства и жилищно-коммунального хозяйства Российской Федерации от 13.08.2014г. №459/пр «Об утверждении рекомендуемой формы инвестиционной программы организации, осуществляющей регулируемые виды деятельности в сфере теплоснабжения, и методических рекомендаций по ее заполнению»</w:t>
            </w:r>
          </w:p>
        </w:tc>
      </w:tr>
      <w:tr w:rsidR="00171D1D" w:rsidRPr="00637BFA" w:rsidTr="003541B8">
        <w:trPr>
          <w:trHeight w:val="2535"/>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Необходимые документы</w:t>
            </w:r>
          </w:p>
        </w:tc>
        <w:tc>
          <w:tcPr>
            <w:tcW w:w="4111"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Представляемые на рассмотрение инвестиционные программы в части объектов теплоснабжения (включая производство, услуги по передаче тепловой энергиии подключение (технологическое присоединение) к системам теплоснабжения) включают в себя документы и материалы в соответствии с п. 8, 12, 13, 16, 17, 19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 410.</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Кроме этого, согласно Порядку в Государственную службу Чувашской Республики по конкурентной политике и тарифам дополнительно представляются:</w:t>
            </w:r>
          </w:p>
        </w:tc>
      </w:tr>
      <w:tr w:rsidR="003541B8" w:rsidRPr="00637BFA" w:rsidTr="003541B8">
        <w:trPr>
          <w:jc w:val="center"/>
        </w:trPr>
        <w:tc>
          <w:tcPr>
            <w:tcW w:w="889" w:type="pc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4111" w:type="pct"/>
            <w:gridSpan w:val="2"/>
            <w:tcBorders>
              <w:top w:val="single" w:sz="4" w:space="0" w:color="auto"/>
              <w:left w:val="single" w:sz="4" w:space="0" w:color="auto"/>
              <w:bottom w:val="single" w:sz="4" w:space="0" w:color="auto"/>
              <w:right w:val="single" w:sz="4" w:space="0" w:color="auto"/>
            </w:tcBorders>
            <w:vAlign w:val="center"/>
          </w:tcPr>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а) перечень инвестиционных проектов с подтверждающими обосновывающими материалами (проекты, дефектные ведомости, счета, сводные сметные расчеты и локальные сметные расчеты);</w:t>
            </w:r>
          </w:p>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б) финансовую (бухгалтерскую) отчетность организации на последнюю отчетную дату: форму № 1 «Бухгалтерский баланс», форму № 2 «Отчет о прибылях и убытках», форму</w:t>
            </w:r>
          </w:p>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5 «Приложение к бухгалтерскому балансу», а также аудиторское заключение;</w:t>
            </w:r>
          </w:p>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предписания государственных надзорных органов (при наличии таковых).</w:t>
            </w:r>
          </w:p>
        </w:tc>
      </w:tr>
      <w:tr w:rsidR="00171D1D" w:rsidRPr="00637BFA" w:rsidTr="002E5B89">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Рассмотрение проекта</w:t>
            </w:r>
          </w:p>
        </w:tc>
        <w:tc>
          <w:tcPr>
            <w:tcW w:w="4111"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Государственная служба Чувашской Республики по конкурентной политике и тарифам рассматривает проект инвестиционной программы в сроки, определенные постановлением Правительства РФ № 410.</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Государственная служба Чувашской Республики по конкурентной политике и тарифам готовит заключение о влиянии реализации инвестиционных программ на уровень тарифов, подлежащих государственному регулированию.</w:t>
            </w:r>
          </w:p>
        </w:tc>
      </w:tr>
      <w:tr w:rsidR="00171D1D" w:rsidRPr="00637BFA" w:rsidTr="002E5B89">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w:t>
            </w:r>
          </w:p>
        </w:tc>
        <w:tc>
          <w:tcPr>
            <w:tcW w:w="2072"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 инвестиционных программ в части объектов теплоснабжения (включая производство, услуги по передаче тепловой энергии и подключение (технологическое присоединение) к системам теплоснабжения) производится распоряжением Правительства Чувашской Республики в срок до 30 октября года, предшествующего периоду их реализации, по форме, утвержденной приказом Министерства строительства и жилищно-коммунального хозяйства Российской Федерации от 13.08.2014г. №459/пр</w:t>
            </w:r>
          </w:p>
        </w:tc>
        <w:tc>
          <w:tcPr>
            <w:tcW w:w="203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Государственная служба Чувашской Республики по конкурентной политике и тарифам устанавливает плату за подключение (технологическое присоединение) к системам теплоснабжения в соответствии с Методическими указаниями № 760-э.</w:t>
            </w:r>
          </w:p>
          <w:p w:rsidR="00171D1D" w:rsidRPr="00637BFA" w:rsidRDefault="00171D1D" w:rsidP="009A2DAA">
            <w:pPr>
              <w:spacing w:after="0" w:line="240" w:lineRule="auto"/>
              <w:jc w:val="both"/>
              <w:rPr>
                <w:rFonts w:ascii="Times New Roman" w:hAnsi="Times New Roman" w:cs="Times New Roman"/>
                <w:sz w:val="20"/>
                <w:szCs w:val="20"/>
              </w:rPr>
            </w:pPr>
          </w:p>
        </w:tc>
      </w:tr>
      <w:tr w:rsidR="00171D1D" w:rsidRPr="00637BFA" w:rsidTr="002E5B89">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Внесение изменений</w:t>
            </w:r>
          </w:p>
        </w:tc>
        <w:tc>
          <w:tcPr>
            <w:tcW w:w="4111"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Изменения, которые вносятся в инвестиционные программы в части объектов теплоснабжения (включая производство, услуги по передаче тепловой энергии, подключение (технологическое присоединение) к системам теплоснабжения), утверждаются до 01 декабря соответствующего (текущего) года.</w:t>
            </w:r>
          </w:p>
        </w:tc>
      </w:tr>
      <w:tr w:rsidR="00171D1D" w:rsidRPr="00637BFA" w:rsidTr="002E5B89">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Отчет о реализации</w:t>
            </w:r>
          </w:p>
        </w:tc>
        <w:tc>
          <w:tcPr>
            <w:tcW w:w="4111"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Регулируемые организации представляют отчеты о выполнении инвестиционных программ в Государственную службу Чувашской Республики по конкурентной политике и тарифам по установленной форме, утвержденной приказом Министерства строительства и жилищно-коммунального хозяйства Российской Федерации от 13.08.2014г. №459/пр:</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ежеквартально, в срок до 15 числа месяца, следующего за отчетным кварталом;</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ежегодно, в срок до 01 апреля, за предыдущий год.</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Отчеты предоставляются в электронном и на бумажном носителе за подписью руководителя регулируемой организации (уполномоченного лица) и лица, ответственного за их составление, заверенные печатью.</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случае неисполнения инвестиционных программ, а также непредставления в установленные сроки отчетов об их выполнении (счета-фактуры, справки о стоимости выполненных работ и затрат, акты о приемке выполненных работ, акты выполненных работ, кредитные договоры, платежные поручения) средства, учтенные в необходимой валовой выручке регулируемых организаций на реализацию инвестиционной программы, подлежат исключению из необходимой валовой выручки (п. 18 Порядка).</w:t>
            </w:r>
          </w:p>
        </w:tc>
      </w:tr>
      <w:tr w:rsidR="00171D1D" w:rsidRPr="00637BFA" w:rsidTr="002E5B89">
        <w:trPr>
          <w:jc w:val="center"/>
        </w:trPr>
        <w:tc>
          <w:tcPr>
            <w:tcW w:w="88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Особенности расчета</w:t>
            </w:r>
          </w:p>
        </w:tc>
        <w:tc>
          <w:tcPr>
            <w:tcW w:w="207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p>
        </w:tc>
        <w:tc>
          <w:tcPr>
            <w:tcW w:w="203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Плата за подключение дифференцируется: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 диапазонам диаметров тепловых сетей: 50 - 250 мм, 251 - 400 мм, 401 - 550 мм, 551 - 700 мм, 701 мм и выше;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 типу прокладки тепловых сетей: подземная (канальная и бесканальная) или надземная (наземная).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На основании п. 174 Методических указаний № 760-э теплоснабжающая (теплосетевая) организация в соответствии с приложением 7.9 к Методическим указаниям № 760-э рассчитывает объемы средств для компенсации расходов на выполнение мероприятий, подлежащих осуществлению в ходе подключения объектов заявителей, подключаемая тепловая нагрузка которых не превышает 0,1 Гкал/ч, и не включаемых в состав платы за подключение.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Указанные расчеты представляются в Государственную службу Чувашской Республики по конкурентной политике и тарифам, которая в решении об утверждении тарифов отражает размер экономически обоснованной платы за подключение и соответствующие выпадающие доходы теплоснабжающей (теплосетевой) организации от подключения указанных объектов заявителей, размер которых включается в тарифы на тепловую энергию (мощность) и (или) тарифы на передачу тепловой энергии в том же расчетном периоде регулирования, на который устанавливается плата за подключение.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При этом 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не включаемые в состав платы за подключение объектов заявителей, подключаемая тепловая нагрузка которых не превышает 0,1 Гкал/ч, определяются с учетом положений п. 173 Методических указаний № 760-э.</w:t>
            </w:r>
          </w:p>
        </w:tc>
      </w:tr>
    </w:tbl>
    <w:p w:rsidR="00171D1D" w:rsidRPr="00637BFA" w:rsidRDefault="00171D1D" w:rsidP="009A2DAA">
      <w:pPr>
        <w:spacing w:after="0" w:line="240" w:lineRule="auto"/>
        <w:jc w:val="both"/>
        <w:rPr>
          <w:rFonts w:ascii="Times New Roman" w:hAnsi="Times New Roman" w:cs="Times New Roman"/>
        </w:rPr>
      </w:pPr>
    </w:p>
    <w:p w:rsidR="00171D1D" w:rsidRPr="00637BFA" w:rsidRDefault="00171D1D" w:rsidP="009A2DAA">
      <w:pPr>
        <w:spacing w:after="0" w:line="240" w:lineRule="auto"/>
        <w:jc w:val="both"/>
        <w:rPr>
          <w:rFonts w:ascii="Times New Roman" w:hAnsi="Times New Roman" w:cs="Times New Roman"/>
        </w:rPr>
      </w:pPr>
      <w:r w:rsidRPr="00637BFA">
        <w:rPr>
          <w:rFonts w:ascii="Times New Roman" w:hAnsi="Times New Roman" w:cs="Times New Roman"/>
        </w:rPr>
        <w:br w:type="page"/>
      </w:r>
    </w:p>
    <w:p w:rsidR="00171D1D" w:rsidRPr="00637BFA" w:rsidRDefault="00196FE5" w:rsidP="009A2DAA">
      <w:pPr>
        <w:spacing w:after="0" w:line="240" w:lineRule="auto"/>
        <w:jc w:val="both"/>
        <w:rPr>
          <w:rFonts w:ascii="Times New Roman" w:hAnsi="Times New Roman" w:cs="Times New Roman"/>
        </w:rPr>
      </w:pPr>
      <w:r>
        <w:rPr>
          <w:rFonts w:ascii="Times New Roman" w:hAnsi="Times New Roman" w:cs="Times New Roman"/>
        </w:rPr>
        <w:t xml:space="preserve">Таблица 15.1.2. </w:t>
      </w:r>
      <w:r w:rsidR="00171D1D" w:rsidRPr="00637BFA">
        <w:rPr>
          <w:rFonts w:ascii="Times New Roman" w:hAnsi="Times New Roman" w:cs="Times New Roman"/>
        </w:rPr>
        <w:t>Система электроснабжения (услуги по передаче электрической энергии)</w:t>
      </w:r>
    </w:p>
    <w:tbl>
      <w:tblPr>
        <w:tblW w:w="5000" w:type="pct"/>
        <w:jc w:val="center"/>
        <w:tblLook w:val="04A0" w:firstRow="1" w:lastRow="0" w:firstColumn="1" w:lastColumn="0" w:noHBand="0" w:noVBand="1"/>
      </w:tblPr>
      <w:tblGrid>
        <w:gridCol w:w="1738"/>
        <w:gridCol w:w="3887"/>
        <w:gridCol w:w="4004"/>
      </w:tblGrid>
      <w:tr w:rsidR="00171D1D" w:rsidRPr="00637BFA" w:rsidTr="002E5B89">
        <w:trPr>
          <w:tblHeader/>
          <w:jc w:val="center"/>
        </w:trPr>
        <w:tc>
          <w:tcPr>
            <w:tcW w:w="902"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p>
        </w:tc>
        <w:tc>
          <w:tcPr>
            <w:tcW w:w="2019"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Инвестиционная программа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части инвестиционной составляющей в структуре тарифа</w:t>
            </w:r>
          </w:p>
        </w:tc>
        <w:tc>
          <w:tcPr>
            <w:tcW w:w="2078"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Инвестиционная программа в части подключения (технологического присоединения) к электрическим сетям</w:t>
            </w:r>
          </w:p>
        </w:tc>
      </w:tr>
      <w:tr w:rsidR="00171D1D" w:rsidRPr="00637BFA" w:rsidTr="002E5B89">
        <w:trPr>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Законодательство</w:t>
            </w:r>
          </w:p>
        </w:tc>
        <w:tc>
          <w:tcPr>
            <w:tcW w:w="2019"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Согласование и утверждение инвестиционных программ организаций, осуществляющих регулируемые виды деятельности в сфере электроэнергетики регулируетсяв соответствии с:</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Федеральными законами: № 35-ФЗ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 изменениями);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постановлением Правительства РФ от 01.12.2009 № 977 «Об инвестиционных программах субъектов электроэнергетики» с изменениями, внесенными постановлением Правительства РФ от 16.02.2015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w:t>
            </w:r>
          </w:p>
        </w:tc>
        <w:tc>
          <w:tcPr>
            <w:tcW w:w="2078"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 платы за технологическое присоединение к электрическим сетям осуществляется в соответствии с:</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Законом № 35-ФЗ;</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постановлением Правительства РФ от 27.12.2004 № 861 «Об утверждении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Основами ценообразования в области регулируемых цен (тарифов) в электроэнергетике, утвержденных постановлением Правительства № 1178 (далее – Основы ценообразования);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приказом Федеральной службы по тарифам от 11.09.2012 № 209-э/1 «Об утверждении Методических указаний по определению размера платы за технологическое присоединение к электрическим сетям» (далее – Методические указания № 209-э/1);</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приказом Федеральной службы по тарифам от 11.09.2014 № 215-э/1 «Об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 (далее – Методические указания № 215-э/1).</w:t>
            </w:r>
          </w:p>
        </w:tc>
      </w:tr>
      <w:tr w:rsidR="00171D1D" w:rsidRPr="00637BFA" w:rsidTr="002E5B89">
        <w:trPr>
          <w:trHeight w:val="5505"/>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Срок</w:t>
            </w:r>
          </w:p>
        </w:tc>
        <w:tc>
          <w:tcPr>
            <w:tcW w:w="201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соответствии с Правилами утверждения инвестиционных программ субъектов электроэнергетики, утвержденными постановлением Правительства РФ от 01.12.2009 № 977 (с изменениями) (далее – Правила) сетевая организация не позднее дня размещения информации об инвестиционной программе в соответствии со стандартами раскрытия информации субъектами оптового и розничных рынков электрической энергии, утвержденными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но не позднее 05 апреля года, предшествующего периоду реализации инвестиционной программы направляет с использованием официального сайта федеральной государственной информационной системы «Единый портал государственных и муниципальных</w:t>
            </w:r>
          </w:p>
        </w:tc>
        <w:tc>
          <w:tcPr>
            <w:tcW w:w="2078"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соответствии с п. 87 Основ ценообразования сетевые организации ежегодно, не позднее 01 ноября, представляют в Государственную службу Чувашской Республики по конкурентной политике и тарифам прогнозные сведения о расходах за технологическое присоединение на очередной календарный год, а также сведения о расходах, связанных с осуществлением технологического присоединения к электрическим сетям, не включаемых в плату за технологическое присоединение.</w:t>
            </w:r>
          </w:p>
        </w:tc>
      </w:tr>
      <w:tr w:rsidR="003541B8" w:rsidRPr="00637BFA" w:rsidTr="002E5B89">
        <w:trPr>
          <w:jc w:val="center"/>
        </w:trPr>
        <w:tc>
          <w:tcPr>
            <w:tcW w:w="902" w:type="pc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2019" w:type="pc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услуг (функций)» в информационно-телекоммуникационной сети «Интернет» (далее – официальный сайт системы) заявление в орган исполнительной власти субъекта Российской Федерации, уполномоченный на утверждение инвестиционной программы</w:t>
            </w:r>
          </w:p>
        </w:tc>
        <w:tc>
          <w:tcPr>
            <w:tcW w:w="2078" w:type="pc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r>
      <w:tr w:rsidR="00171D1D" w:rsidRPr="00637BFA" w:rsidTr="002E5B89">
        <w:trPr>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Необходимые документы</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Заявление и информация в форме электронных документов, подписанных с использованием усиленной квалифицированной электронной подписи, в соответствии с п. 12, 13 Правил. Финансовый план субъекта электроэнергетики и паспорта инвестиционных проектов направляются в форме электронных документов в соответствии с формами, правилами заполнения указанных форм и требованиями к их форматам, утверждаемыми Министерством энергетики Российской Федерации по согласованию с Министерством связи и массовых коммуникаций Российской Федерации</w:t>
            </w:r>
          </w:p>
        </w:tc>
      </w:tr>
      <w:tr w:rsidR="00171D1D" w:rsidRPr="00637BFA" w:rsidTr="002E5B89">
        <w:trPr>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Рассмотрение проекта</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Органы и организации, указанные в п. 19 Правил рассматривают проект инвестиционной программы в соответствии со сроками, установленными Правилами</w:t>
            </w:r>
          </w:p>
        </w:tc>
      </w:tr>
      <w:tr w:rsidR="00171D1D" w:rsidRPr="00637BFA" w:rsidTr="002E5B89">
        <w:trPr>
          <w:trHeight w:val="10320"/>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w:t>
            </w:r>
          </w:p>
        </w:tc>
        <w:tc>
          <w:tcPr>
            <w:tcW w:w="2019"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Уполномоченный орган исполнительной власти субъекта Российской Федерации утверждает инвестиционную программу с учетом результатов осуществления контроля за реализацией инвестиционных программ в предыдущих периодах (при реализации инвестиционных программ в предыдущих периодах) при отсутствии замечаний и предложений к проекту инвестиционной программы, предусмотренных п. 49, 50, 55 Правил, в срок до 1 ноября года, предшествующего периоду реализации инвестиционной программы, а в случаях, предусмотренных п. 58-61 Правил – в течение 15 рабочих дней после размещения субъектом электроэнергетики на официальном сайте системы итогового проекта инвестиционной программы в соответствии с п. 62 Правил.</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Уполномоченный орган исполнительной власти субъекта Российской Федерации утверждает инвестиционную программу при наличии заключений (отчетов) по результатам проведения технологического и ценового аудита в случаях, когда получение таких заключений (отчетов) в соответствии с федеральными законами, актами Президента Российской Федерации и Правительства Российской Федерации является обязательным</w:t>
            </w:r>
          </w:p>
        </w:tc>
        <w:tc>
          <w:tcPr>
            <w:tcW w:w="2078"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Государственная служба Чувашской Республики по конкурентной политике и тарифам утверждает на период регулирования: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стандартизированные тарифные ставки;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ставки за единицу максимальной мощности;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формулы платы за технологическое присоединение.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Территориальные сетевые организации представляют в Государственную службу Чувашской Республики по конкурентной политике и тарифам прогнозные сведения о расходах за технологическое присоединение на очередной календарный год в соответствии с Методическими указаниями № 209-э/1 с учетом стоимости каждого мероприятия в отдельности, а также с разбивкой по категориям потребителей, уровням напряжения электрических сетей, к которым осуществляется технологическое присоединение, и (или) объемам присоединяемой максимальной мощности.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На основе представленных сведений Государственная служба Чувашской Республики по конкурентной политике и тарифам на очередной календарный год устанавливает не позднее 31 декабря года, предшествующего очередному году, плату за технологическое присоединение к электрическим сетям (за исключением платы по индивидуальному проекту и платы за технологическое присоединение к территориальным распределительным электрическим сетям энергопринимающих устройств отдельных потребителей и объектов по производству электрической энергии максимальной мощностью не менее 8900 кВт и на уровне напряжения не ниже 35 кВ).</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Территориальные сетевые организации представляют в Государственую службу Чувашской Республики по конкурентной политике и тарифам сведения о расходах, связанных с осуществлением</w:t>
            </w:r>
          </w:p>
        </w:tc>
      </w:tr>
      <w:tr w:rsidR="003541B8" w:rsidRPr="00637BFA" w:rsidTr="002E5B89">
        <w:trPr>
          <w:trHeight w:val="30"/>
          <w:jc w:val="center"/>
        </w:trPr>
        <w:tc>
          <w:tcPr>
            <w:tcW w:w="902" w:type="pc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2019" w:type="pct"/>
            <w:tcBorders>
              <w:top w:val="single" w:sz="4" w:space="0" w:color="auto"/>
              <w:left w:val="single" w:sz="4" w:space="0" w:color="auto"/>
              <w:right w:val="single" w:sz="4" w:space="0" w:color="auto"/>
            </w:tcBorders>
          </w:tcPr>
          <w:p w:rsidR="003541B8" w:rsidRPr="00637BFA" w:rsidRDefault="003541B8" w:rsidP="009A2DAA">
            <w:pPr>
              <w:spacing w:after="0" w:line="240" w:lineRule="auto"/>
              <w:jc w:val="both"/>
              <w:rPr>
                <w:rFonts w:ascii="Times New Roman" w:hAnsi="Times New Roman" w:cs="Times New Roman"/>
                <w:sz w:val="20"/>
                <w:szCs w:val="20"/>
              </w:rPr>
            </w:pPr>
          </w:p>
        </w:tc>
        <w:tc>
          <w:tcPr>
            <w:tcW w:w="2078" w:type="pct"/>
            <w:tcBorders>
              <w:top w:val="single" w:sz="4" w:space="0" w:color="auto"/>
              <w:left w:val="single" w:sz="4" w:space="0" w:color="auto"/>
              <w:right w:val="single" w:sz="4" w:space="0" w:color="auto"/>
            </w:tcBorders>
            <w:vAlign w:val="center"/>
          </w:tcPr>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технологического присоединения к электрическим сетям, не включаемых в плату за технологическое присоединение, в соответствии с Методическими указаниями № 215-э/1.</w:t>
            </w:r>
          </w:p>
          <w:p w:rsidR="003541B8" w:rsidRPr="00637BFA" w:rsidRDefault="003541B8" w:rsidP="003541B8">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Размер выпадающих доходов, связанных с осуществлением технологического присоединения к электрическим сетям, не включаемых в плату за технологическое присоединение, включается в тариф на услуги по передаче электрической энергии.</w:t>
            </w:r>
          </w:p>
        </w:tc>
      </w:tr>
      <w:tr w:rsidR="00171D1D" w:rsidRPr="00637BFA" w:rsidTr="002E5B89">
        <w:trPr>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Отчет о реализации</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Сетевые организации ежегодно, до 1 апреля, размещают на официальном сайте системы в соответствии со стандартами раскрытия информации отчеты о реализации инвестиционных программ за предыдущий год и не позднее рабочего дня, соответствующего дню раскрытия указанной информации, направляют с использованием интерактивных форм официального сайта системы в органы исполнительной власти субъектов Российской Федерации, а также в органы и организации, участвующие в утверждении соответствующих инвестиционных программ, уведомление, содержащее указание на дату и место размещения на официальном сайте системы (точный электронный адрес) указанной информации.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случае неисполнения инвестиционных программ, а также непредставления в установленные сроки отчетов об их выполнении (счета-фактуры, справки о стоимости выполненных работ и затрат, акты о приемке выполненных работ, акты выполненных работ, кредитные договоры, платежные поручения) средства, учтенные в необходимой валовой выручке регулируемых организаций на реализацию инвестиционной программы, подлежат исключению из необходимой валовой выручки (п. 18 Порядка)</w:t>
            </w:r>
          </w:p>
        </w:tc>
      </w:tr>
      <w:tr w:rsidR="00171D1D" w:rsidRPr="00637BFA" w:rsidTr="002E5B89">
        <w:trPr>
          <w:jc w:val="cent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Особенности расчета</w:t>
            </w:r>
          </w:p>
        </w:tc>
        <w:tc>
          <w:tcPr>
            <w:tcW w:w="2019"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p>
        </w:tc>
        <w:tc>
          <w:tcPr>
            <w:tcW w:w="2078"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Стандартизированные тарифные ставки на строительство воздушных и кабельных линий электропередач, строительство подстанций утверждаются единые для всех территориальных сетевых организаций Чувашской Республики. Для перевода стандартизированных тарифных ставок за технологическое присоединение заявителей к электрическим сетям сетевых организаций на территории Чувашской Республики в текущий уровень цен, необходимо использовать индексы изменения сметной стоимости строительства, разработанные к сметно-нормативной базе 2001 года и рекомендуемые Министерством строительства и жилищно-коммунального хозяйства Российской Федерации в рамках реализации полномочий в области сметного нормирования и ценообразования в сфере градостроительной деятельности.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Ставки за единицу максимальной мощности для территориальных сетевых организаций Чувашской Республики утверждаются индивидуально.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 01 октября 2015 года размер включаемых в состав платы за технологическое присоединение энергопринимающих устройств максимальной мощностью не более чем 150 кВт инвестиционной составляющей на покрытие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 не может составлять более чем 50 процентов от величины указанных расходов.</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На основании п. 7 Методических указаний № 209-э/1 по обращению сетевой организации плата за технологическое присоединение к территориальным распределительным электрическим сетям энергопринимающих устройств отдельных потребителей максимальной мощностью не менее 8900 кВт и на уровне напряжения не ниже 35 кВ утверждаются по индивидуальному проекту без привязки к сроку предоставления материалов.</w:t>
            </w:r>
          </w:p>
        </w:tc>
      </w:tr>
    </w:tbl>
    <w:p w:rsidR="00171D1D" w:rsidRPr="00637BFA" w:rsidRDefault="00171D1D" w:rsidP="009A2DAA">
      <w:pPr>
        <w:spacing w:after="0" w:line="240" w:lineRule="auto"/>
        <w:jc w:val="both"/>
        <w:rPr>
          <w:rFonts w:ascii="Times New Roman" w:hAnsi="Times New Roman" w:cs="Times New Roman"/>
        </w:rPr>
      </w:pPr>
      <w:r w:rsidRPr="00637BFA">
        <w:rPr>
          <w:rFonts w:ascii="Times New Roman" w:hAnsi="Times New Roman" w:cs="Times New Roman"/>
        </w:rPr>
        <w:t>Таблица 15.1.3</w:t>
      </w:r>
      <w:r w:rsidR="00196FE5">
        <w:rPr>
          <w:rFonts w:ascii="Times New Roman" w:hAnsi="Times New Roman" w:cs="Times New Roman"/>
        </w:rPr>
        <w:t xml:space="preserve">. </w:t>
      </w:r>
      <w:r w:rsidRPr="00637BFA">
        <w:rPr>
          <w:rFonts w:ascii="Times New Roman" w:hAnsi="Times New Roman" w:cs="Times New Roman"/>
        </w:rPr>
        <w:t>Система водоснабжения и водоотведения (Холодное водоснабжение, водоотведение, поставка горячей воды с использованием закрытой системы теплоснабжения)</w:t>
      </w:r>
    </w:p>
    <w:tbl>
      <w:tblPr>
        <w:tblW w:w="5000" w:type="pct"/>
        <w:tblLook w:val="04A0" w:firstRow="1" w:lastRow="0" w:firstColumn="1" w:lastColumn="0" w:noHBand="0" w:noVBand="1"/>
      </w:tblPr>
      <w:tblGrid>
        <w:gridCol w:w="1738"/>
        <w:gridCol w:w="3724"/>
        <w:gridCol w:w="4167"/>
      </w:tblGrid>
      <w:tr w:rsidR="00171D1D" w:rsidRPr="00637BFA" w:rsidTr="002E5B89">
        <w:trPr>
          <w:tblHeader/>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p>
        </w:tc>
        <w:tc>
          <w:tcPr>
            <w:tcW w:w="1934"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Инвестиционная программа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части инвестиционной составляющей в структуре тарифа</w:t>
            </w:r>
          </w:p>
        </w:tc>
        <w:tc>
          <w:tcPr>
            <w:tcW w:w="2164"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Инвестиционная программа в части подключения (технологического присоединения) к системам водоснабжения и (или) водоотведения</w:t>
            </w:r>
          </w:p>
        </w:tc>
      </w:tr>
      <w:tr w:rsidR="00171D1D" w:rsidRPr="00637BFA" w:rsidTr="002E5B89">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Законодательство</w:t>
            </w:r>
          </w:p>
        </w:tc>
        <w:tc>
          <w:tcPr>
            <w:tcW w:w="1934" w:type="pct"/>
            <w:tcBorders>
              <w:top w:val="single" w:sz="4" w:space="0" w:color="auto"/>
              <w:left w:val="single" w:sz="4" w:space="0" w:color="auto"/>
              <w:bottom w:val="single" w:sz="4" w:space="0" w:color="auto"/>
              <w:right w:val="single" w:sz="4" w:space="0" w:color="auto"/>
            </w:tcBorders>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Согласование и утверждение инвестиционных программ организаций, осуществляющих регулируемые виды деятельности в сфере водоснабжения и водоотведения, регулируется в соответствии с постановлением Правительства РФ № 641.</w:t>
            </w:r>
          </w:p>
        </w:tc>
        <w:tc>
          <w:tcPr>
            <w:tcW w:w="2164"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 платы за подключение (технологическое присоединение) к централизованным системам горячего водоснабжения, осуществляемого с использованием закрытых систем теплоснабжения (горячего водоснабжения), централизованным системам холодного водоснабжения и (или) водоотведения осуществляется в соответствии с:</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Законом № 416-ФЗ;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постановлениями Правительства РФ: № 406 от 29.07.2013 № 644 «Об утверждении правил холодного водоснабжения и водоотведения и о внесении изменений в некоторые акты Правительства Российской Федерации», от 29.07.2013 № 643 «Об утверждении типовых договоров в области горячего водоснабжения», от 29.07.2013 № 645 «Об утверждении типовых договоров в области холодного водоснабжения и водоотведения», от 13.02.2006 № 83 «Об утверждении Правил определения и предоставления технических условий подключения объектов капитального строительства к сетям инженерно-технического обеспечения и Правил подключения объектов капитального строительства к сетям инженерно-технического обеспечения»;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 1746-э).</w:t>
            </w:r>
          </w:p>
        </w:tc>
      </w:tr>
      <w:tr w:rsidR="00171D1D" w:rsidRPr="00637BFA" w:rsidTr="002E5B89">
        <w:tc>
          <w:tcPr>
            <w:tcW w:w="902" w:type="pct"/>
            <w:tcBorders>
              <w:top w:val="single" w:sz="4" w:space="0" w:color="auto"/>
              <w:left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Срок</w:t>
            </w:r>
          </w:p>
        </w:tc>
        <w:tc>
          <w:tcPr>
            <w:tcW w:w="1934" w:type="pct"/>
            <w:tcBorders>
              <w:top w:val="single" w:sz="4" w:space="0" w:color="auto"/>
              <w:left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соответствии с утвержденным Порядком регулируемые организации с учетом предложений органов местного самоуправления муниципальных образований в Чувашской Республике, на территориях которых расположены объекты, вошедшие в инвестиционную программу, направляют в Государственную службу Чувашской Республики по конкурентной политике и тарифам проекты инвестиционных программ в части объектов централизованных систем горячего водоснабжения, холодного водоснабжения и (или) водоотведения, включая услуги в сферах централизованных систем горячего водоснабжения, холодного водоснабжения и (или) водоотведения и подключение (технологическое присоединение) к централизованным системам горячего водоснабжения, холодного водоснабжения и (или) водоотведения – в срок до 15 апреля года, предшествующего периоду их реализации.</w:t>
            </w:r>
          </w:p>
        </w:tc>
        <w:tc>
          <w:tcPr>
            <w:tcW w:w="2164" w:type="pct"/>
            <w:tcBorders>
              <w:top w:val="single" w:sz="4" w:space="0" w:color="auto"/>
              <w:left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Ставки тарифов на подключение (технологическое присоединение) к централизованным системам горячего водоснабжения, холодного водоснабжения и (или) водоотведения устанавливаются до начала очередного периода регулирования, но не позднее 20 декабря года, предшествующего очередному расчетному периоду регулирования.</w:t>
            </w:r>
          </w:p>
        </w:tc>
      </w:tr>
      <w:tr w:rsidR="00171D1D" w:rsidRPr="00637BFA" w:rsidTr="002E5B89">
        <w:tc>
          <w:tcPr>
            <w:tcW w:w="902" w:type="pct"/>
            <w:tcBorders>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Формы</w:t>
            </w:r>
          </w:p>
        </w:tc>
        <w:tc>
          <w:tcPr>
            <w:tcW w:w="4098" w:type="pct"/>
            <w:gridSpan w:val="2"/>
            <w:tcBorders>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Проекты инвестиционных программ направляются в Государственную службу Чувашской Республики по конкурентной политике и тарифам по формам, утвержденным Постановлением Правительства РФ от 29 июля 2013 г. N 641 "Об инвестиционных и производственных программах организаций, осуществляющих деятельность в сфере водоснабжения и водоотведения"</w:t>
            </w:r>
          </w:p>
        </w:tc>
      </w:tr>
      <w:tr w:rsidR="00171D1D" w:rsidRPr="00637BFA" w:rsidTr="002E5B89">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Необходимые документы</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Представляемые на рассмотрение инвестиционные программы в части объектов централизованных систем горячего водоснабжения, холодного водоснабжения и (или) водоотведения, включая услуги в сферах централизованных систем горячего водоснабжения, холодного водоснабжения и (или) водоотведения и подключение (технологическое присоединение) к централизованным системам горячего водоснабжения, холодного водоснабжения и (или) водоотведения включают в себя документы и материалы в соответствии с разделом III Правил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 641.</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Кроме этого, согласно Порядку в Государственную службу Чувашской Республики по конкурентной политике и тарифам дополнительно представляются: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а) перечень инвестиционных проектов с подтверждающими обосновывающими материалами (проекты, дефектные ведомости, счета, сводные сметные расчеты и локальные сметные расчеты);</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б) финансовая (бухгалтерская) отчетность организации на последнюю отчетную дату: форма № 1 «Бухгалтерский баланс», форма № 2 «Отчет о прибылях и убытках», форма № 5 «Приложение к бухгалтерскому балансу», а также аудиторское заключение;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предписания государственных надзорных органов (при наличии таковых).</w:t>
            </w:r>
          </w:p>
        </w:tc>
      </w:tr>
      <w:tr w:rsidR="00171D1D" w:rsidRPr="00637BFA" w:rsidTr="002E5B89">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Рассмотрение проекта</w:t>
            </w:r>
          </w:p>
        </w:tc>
        <w:tc>
          <w:tcPr>
            <w:tcW w:w="1934"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Государственная служба Чувашской Республики по конкурентной политике и тарифам рассматривает проект инвестиционной программы в течение30 дней со дня получения. Государственная служба Чувашской Республики по конкурентной политике и тарифам готовит заключение о влиянии реализации инвестиционных программ на уровень тарифов, подлежащих государственному регулированию</w:t>
            </w:r>
          </w:p>
        </w:tc>
        <w:tc>
          <w:tcPr>
            <w:tcW w:w="2164"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p>
        </w:tc>
      </w:tr>
      <w:tr w:rsidR="00171D1D" w:rsidRPr="00637BFA" w:rsidTr="002E5B89">
        <w:tc>
          <w:tcPr>
            <w:tcW w:w="902" w:type="pct"/>
            <w:tcBorders>
              <w:top w:val="single" w:sz="4" w:space="0" w:color="auto"/>
              <w:left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w:t>
            </w:r>
          </w:p>
        </w:tc>
        <w:tc>
          <w:tcPr>
            <w:tcW w:w="1934"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Проект инвестиционной программы разрабатывается на основе технического задания на разработку инвестиционной программы регулируемой организации. Техническое задание разрабатывает и утверждает орган местного самоуправления муниципального образования до 01 марта года, предшествующего году начала планируемого срока действия инвестиционной программы.</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 инвестиционной программы в отсутствие утвержденной в установленном порядке схемы водоснабжения и водоотведения не допускается.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Утверждение инвестиционных программ в части объектов централизованных систем горячего водоснабжения, холодного водоснабжения и (или) водоотведения (включая услуги в сфере централизованных систем горячего водоснабжения, холодного водоснабжения и (или) водоотведения, подключение (технологическое присоединение) к централизованным системам горячего водоснабжения, холодного водоснабжения и (или) водоотведения) производится распоряжением Правительства Чувашской Республики не позднее 01 декабря года, предшествующего периоду их реализации.</w:t>
            </w:r>
          </w:p>
        </w:tc>
        <w:tc>
          <w:tcPr>
            <w:tcW w:w="2164"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Размер платы за подключение к централизованной системе водоснабжения и (или) водоотведения рассчитывается организацией, осуществляющей подключение (технологическое присоединение) в соответствии с Методическими указаниями № 1746-э по следующей формуле: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w:t>
            </w:r>
          </w:p>
          <w:p w:rsidR="00171D1D" w:rsidRPr="00637BFA" w:rsidRDefault="00171D1D" w:rsidP="009A2DAA">
            <w:pPr>
              <w:spacing w:after="0" w:line="240" w:lineRule="auto"/>
              <w:jc w:val="both"/>
              <w:rPr>
                <w:rFonts w:ascii="Times New Roman" w:hAnsi="Times New Roman" w:cs="Times New Roman"/>
                <w:sz w:val="20"/>
                <w:szCs w:val="20"/>
                <w:lang w:eastAsia="ru-RU"/>
              </w:rPr>
            </w:pPr>
            <w:r w:rsidRPr="00637BFA">
              <w:rPr>
                <w:rFonts w:ascii="Times New Roman" w:hAnsi="Times New Roman" w:cs="Times New Roman"/>
                <w:sz w:val="20"/>
                <w:szCs w:val="20"/>
                <w:lang w:eastAsia="ru-RU"/>
              </w:rPr>
              <w:t xml:space="preserve"> </w:t>
            </w:r>
            <w:r w:rsidRPr="00637BFA">
              <w:rPr>
                <w:rFonts w:ascii="Times New Roman" w:hAnsi="Times New Roman" w:cs="Times New Roman"/>
                <w:noProof/>
                <w:sz w:val="20"/>
                <w:szCs w:val="20"/>
                <w:lang w:eastAsia="ru-RU"/>
              </w:rPr>
              <w:drawing>
                <wp:inline distT="0" distB="0" distL="0" distR="0" wp14:anchorId="48E79D75" wp14:editId="789074C8">
                  <wp:extent cx="1587500" cy="255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637BFA">
              <w:rPr>
                <w:rFonts w:ascii="Times New Roman" w:hAnsi="Times New Roman" w:cs="Times New Roman"/>
                <w:sz w:val="20"/>
                <w:szCs w:val="20"/>
                <w:lang w:eastAsia="ru-RU"/>
              </w:rPr>
              <w:t xml:space="preserve">, </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где:</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ПП - плата за подключение объекта абонента к централизованной системе водоснабжения и (или) водоотведения, тыс. руб.;</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noProof/>
                <w:sz w:val="20"/>
                <w:szCs w:val="20"/>
                <w:lang w:eastAsia="ru-RU"/>
              </w:rPr>
              <w:drawing>
                <wp:inline distT="0" distB="0" distL="0" distR="0" wp14:anchorId="58DD1058" wp14:editId="33C8EB31">
                  <wp:extent cx="285115" cy="1905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15" cy="190500"/>
                          </a:xfrm>
                          <a:prstGeom prst="rect">
                            <a:avLst/>
                          </a:prstGeom>
                          <a:noFill/>
                          <a:ln>
                            <a:noFill/>
                          </a:ln>
                        </pic:spPr>
                      </pic:pic>
                    </a:graphicData>
                  </a:graphic>
                </wp:inline>
              </w:drawing>
            </w:r>
            <w:r w:rsidRPr="00637BFA">
              <w:rPr>
                <w:rFonts w:ascii="Times New Roman" w:hAnsi="Times New Roman" w:cs="Times New Roman"/>
                <w:sz w:val="20"/>
                <w:szCs w:val="20"/>
              </w:rPr>
              <w:t xml:space="preserve">   - ставка тарифа за подключаемую нагрузку водопроводной или канализационной сети, тыс. руб./куб. м в сут.;</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М - подключаемая нагрузка (мощность) объекта абонента, определяемая исходя из диаметра подключаемой водопроводной или канализационной сети, куб. м/сут.;</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w:t>
            </w:r>
            <w:r w:rsidRPr="00637BFA">
              <w:rPr>
                <w:rFonts w:ascii="Times New Roman" w:hAnsi="Times New Roman" w:cs="Times New Roman"/>
                <w:noProof/>
                <w:sz w:val="20"/>
                <w:szCs w:val="20"/>
                <w:lang w:eastAsia="ru-RU"/>
              </w:rPr>
              <w:drawing>
                <wp:inline distT="0" distB="0" distL="0" distR="0" wp14:anchorId="3DF38DDE" wp14:editId="43965A09">
                  <wp:extent cx="248920" cy="248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Pr="00637BFA">
              <w:rPr>
                <w:rFonts w:ascii="Times New Roman" w:hAnsi="Times New Roman" w:cs="Times New Roman"/>
                <w:sz w:val="20"/>
                <w:szCs w:val="20"/>
              </w:rPr>
              <w:t xml:space="preserve"> - -ставка тарифа за протяженность водопроводной или канализационной сети диаметром d, тыс. руб./км;</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tc>
      </w:tr>
      <w:tr w:rsidR="00171D1D" w:rsidRPr="00637BFA" w:rsidTr="002E5B89">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Внесение изменений</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Инвестиционная программа ежегодно корректируется при изменении объективных условий ее реализации.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Изменения, которые вносятся в инвестиционные программы в части объектов централизованных систем горячего водоснабжения, холодного водоснабжения и (или) водоотведения (включая услуги в сфере централизованных систем горячего водоснабжения, холодного водоснабжения и (или) водоотведения, подключение (технологическое присоединение) к централизованным системам горячего водоснабжения, холодного водоснабжения и (или) водоотведения), утверждаются до 01 декабря текущего года.</w:t>
            </w:r>
          </w:p>
        </w:tc>
      </w:tr>
      <w:tr w:rsidR="00171D1D" w:rsidRPr="00637BFA" w:rsidTr="002E5B89">
        <w:trPr>
          <w:trHeight w:val="4125"/>
        </w:trPr>
        <w:tc>
          <w:tcPr>
            <w:tcW w:w="902" w:type="pct"/>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Отчет о реализации</w:t>
            </w:r>
          </w:p>
        </w:tc>
        <w:tc>
          <w:tcPr>
            <w:tcW w:w="4098" w:type="pct"/>
            <w:gridSpan w:val="2"/>
            <w:tcBorders>
              <w:top w:val="single" w:sz="4" w:space="0" w:color="auto"/>
              <w:left w:val="single" w:sz="4" w:space="0" w:color="auto"/>
              <w:bottom w:val="single" w:sz="4" w:space="0" w:color="auto"/>
              <w:right w:val="single" w:sz="4" w:space="0" w:color="auto"/>
            </w:tcBorders>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Организации, осуществляющие регулируемые виды деятельности в сфере водоснабжения и водоотведения, представляют отчеты о выполнении инвестиционных программ в Государственную службу Чувашской Республики по конкурентной политике и тарифам по установленной форме, утвержденной Постановлением Правительства РФ от 29 июля 2013 г. N 641 "Об инвестиционных и производственных программах организаций, осуществляющих деятельность в сфере водоснабжения и водоотведения"</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ежеквартально, не позднее чем через 45 дней после окончания отчетного квартала;</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ежегодно, за предыдущий год, не позднее чем через 45 дней после сдачи годовой бухгалтерской отчетности.</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Отчеты предоставляются в электронном виде и на бумажном носителе за подписью руководителя регулируемой организации (уполномоченного лица) и лица, ответственного за их составление, заверенные печатью.</w:t>
            </w:r>
          </w:p>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случае неисполнения инвестиционных программ, а также непредставления в установленные сроки отчетов об их выполнении (счета-фактуры, справки о стоимости выполненных работ и затрат, акты о приемке выполненных работ, акты выполненных работ, кредитные договоры, платежные поручения) средства, учтенные в необходимой валовой выручке регулируемых организаций на реализацию инвестиционной программы, подлежат исключению из необходимой валовой выручки (п. 18 Порядка).</w:t>
            </w:r>
          </w:p>
        </w:tc>
      </w:tr>
      <w:tr w:rsidR="003541B8" w:rsidRPr="00637BFA" w:rsidTr="002E5B89">
        <w:trPr>
          <w:trHeight w:val="11255"/>
        </w:trPr>
        <w:tc>
          <w:tcPr>
            <w:tcW w:w="902" w:type="pct"/>
            <w:vMerge w:val="restar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Особенности расчета</w:t>
            </w:r>
          </w:p>
        </w:tc>
        <w:tc>
          <w:tcPr>
            <w:tcW w:w="1934" w:type="pct"/>
            <w:vMerge w:val="restart"/>
            <w:tcBorders>
              <w:top w:val="single" w:sz="4" w:space="0" w:color="auto"/>
              <w:left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2164" w:type="pct"/>
            <w:tcBorders>
              <w:top w:val="single" w:sz="4" w:space="0" w:color="auto"/>
              <w:left w:val="single" w:sz="4" w:space="0" w:color="auto"/>
              <w:bottom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По решению органа регулирования ставки тарифов за подключаемую нагрузку и протяженность водопроводной и канализационной сети могут устанавливаться дифференцированно.</w:t>
            </w:r>
          </w:p>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 отношении заявителей, величина подключаемой (присоединяемой) нагрузки объектов которых превышает 10 куб. метров в час (осуществляется с использованием создаваемых сетей водоснабжения и (или) водоотведения с площадью поперечного сечения трубопровода, превышающей 300 кв. сантиметров (предельный уровень нагрузки), размер платы за подключение устанавливается Государственной службой Чувашской Республики по конкурентной политике и тарифам в индивидуальном порядке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Для справки: условный диаметр присоединяемого трубопровода с площадью поперечного сечения 300 кв. сантиметров соответствует 200 миллиметрам (по принятому в производстве типоразмеру). Отсутствие утвержденной в установленном порядке инвестиционной программы не является основанием для не установления органом регулирования организациям водопроводно-канализационного хозяйства платы за подключение (технологическое присоединение) в индивидуальном порядке.</w:t>
            </w:r>
          </w:p>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При наличии технической возможности подключения (технологического присоединения) к централизованной системе холодного водоснабжения и водоотведения и при наличии свободной мощности в соответствующей точке подключения (технологического присоединения) наличие утвержденной инвестиционной программы для установления органом регулирования платы за подключение не требуется.</w:t>
            </w:r>
          </w:p>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Плата за подключение (технологическое присоединение) к системам водоснабжения и водоотведения в индивидуальном порядке</w:t>
            </w:r>
          </w:p>
        </w:tc>
      </w:tr>
      <w:tr w:rsidR="003541B8" w:rsidRPr="00637BFA" w:rsidTr="002E5B89">
        <w:trPr>
          <w:trHeight w:val="12"/>
        </w:trPr>
        <w:tc>
          <w:tcPr>
            <w:tcW w:w="902" w:type="pct"/>
            <w:vMerge/>
            <w:tcBorders>
              <w:left w:val="single" w:sz="4" w:space="0" w:color="auto"/>
              <w:bottom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1934" w:type="pct"/>
            <w:vMerge/>
            <w:tcBorders>
              <w:left w:val="single" w:sz="4" w:space="0" w:color="auto"/>
              <w:bottom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p>
        </w:tc>
        <w:tc>
          <w:tcPr>
            <w:tcW w:w="2164" w:type="pct"/>
            <w:tcBorders>
              <w:top w:val="single" w:sz="4" w:space="0" w:color="auto"/>
              <w:left w:val="single" w:sz="4" w:space="0" w:color="auto"/>
              <w:bottom w:val="single" w:sz="4" w:space="0" w:color="auto"/>
              <w:right w:val="single" w:sz="4" w:space="0" w:color="auto"/>
            </w:tcBorders>
            <w:vAlign w:val="center"/>
          </w:tcPr>
          <w:p w:rsidR="003541B8" w:rsidRPr="00637BFA" w:rsidRDefault="003541B8"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xml:space="preserve"> устанавливается органом регулирования без привязки к сроку представления материалов.</w:t>
            </w:r>
          </w:p>
        </w:tc>
      </w:tr>
    </w:tbl>
    <w:p w:rsidR="00171D1D" w:rsidRPr="00637BFA" w:rsidRDefault="00171D1D" w:rsidP="009A2DAA">
      <w:pPr>
        <w:spacing w:after="0" w:line="240" w:lineRule="auto"/>
        <w:jc w:val="both"/>
        <w:rPr>
          <w:rFonts w:ascii="Times New Roman" w:hAnsi="Times New Roman" w:cs="Times New Roman"/>
        </w:rPr>
      </w:pPr>
    </w:p>
    <w:p w:rsidR="00171D1D" w:rsidRPr="00637BFA" w:rsidRDefault="00171D1D" w:rsidP="009A2DAA">
      <w:pPr>
        <w:spacing w:after="0" w:line="240" w:lineRule="auto"/>
        <w:jc w:val="both"/>
        <w:rPr>
          <w:rFonts w:ascii="Times New Roman" w:hAnsi="Times New Roman" w:cs="Times New Roman"/>
        </w:rPr>
      </w:pPr>
    </w:p>
    <w:p w:rsidR="00171D1D" w:rsidRPr="00637BFA" w:rsidRDefault="00171D1D" w:rsidP="009A2DAA">
      <w:pPr>
        <w:spacing w:after="0" w:line="240" w:lineRule="auto"/>
        <w:jc w:val="both"/>
        <w:rPr>
          <w:rFonts w:ascii="Times New Roman" w:hAnsi="Times New Roman" w:cs="Times New Roman"/>
        </w:rPr>
        <w:sectPr w:rsidR="00171D1D" w:rsidRPr="00637BFA" w:rsidSect="009A2DAA">
          <w:pgSz w:w="11906" w:h="16838"/>
          <w:pgMar w:top="1134" w:right="849" w:bottom="1134" w:left="1418" w:header="709" w:footer="459" w:gutter="0"/>
          <w:cols w:space="708"/>
          <w:titlePg/>
          <w:docGrid w:linePitch="360"/>
        </w:sectPr>
      </w:pPr>
    </w:p>
    <w:p w:rsidR="00171D1D" w:rsidRPr="00637BFA" w:rsidRDefault="00171D1D" w:rsidP="00765855">
      <w:pPr>
        <w:pStyle w:val="2"/>
        <w:rPr>
          <w:rFonts w:ascii="Times New Roman" w:hAnsi="Times New Roman" w:cs="Times New Roman"/>
          <w:b/>
        </w:rPr>
      </w:pPr>
      <w:bookmarkStart w:id="54" w:name="_Toc180573235"/>
      <w:r w:rsidRPr="00637BFA">
        <w:rPr>
          <w:rFonts w:ascii="Times New Roman" w:hAnsi="Times New Roman" w:cs="Times New Roman"/>
          <w:b/>
        </w:rPr>
        <w:t>15.2. Обоснование источников финансирования</w:t>
      </w:r>
      <w:bookmarkEnd w:id="54"/>
    </w:p>
    <w:p w:rsidR="00765855" w:rsidRDefault="00765855" w:rsidP="00196FE5">
      <w:pPr>
        <w:spacing w:after="0" w:line="240" w:lineRule="auto"/>
        <w:ind w:firstLine="851"/>
        <w:jc w:val="both"/>
        <w:rPr>
          <w:rFonts w:ascii="Times New Roman" w:hAnsi="Times New Roman" w:cs="Times New Roman"/>
        </w:rPr>
      </w:pP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Инвестиционные программы (проекты) дифференцируются по источникам финансирования: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1) в части собственных средств предприятия: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w:t>
      </w:r>
      <w:r w:rsidRPr="00637BFA">
        <w:rPr>
          <w:rFonts w:ascii="Times New Roman" w:hAnsi="Times New Roman" w:cs="Times New Roman"/>
        </w:rPr>
        <w:tab/>
        <w:t>амортизационные отчисления.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2) в части подключения (технологического присоединения):</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w:t>
      </w:r>
      <w:r w:rsidRPr="00637BFA">
        <w:rPr>
          <w:rFonts w:ascii="Times New Roman" w:hAnsi="Times New Roman" w:cs="Times New Roman"/>
        </w:rPr>
        <w:tab/>
        <w:t>мероприятия по новому строительству за счет средств новых абонентов, в соответствии с утвержденной платой за подключение.</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3) в части бюджетных источников:</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w:t>
      </w:r>
      <w:r w:rsidRPr="00637BFA">
        <w:rPr>
          <w:rFonts w:ascii="Times New Roman" w:hAnsi="Times New Roman" w:cs="Times New Roman"/>
        </w:rPr>
        <w:tab/>
        <w:t>местный бюджет;</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w:t>
      </w:r>
      <w:r w:rsidRPr="00637BFA">
        <w:rPr>
          <w:rFonts w:ascii="Times New Roman" w:hAnsi="Times New Roman" w:cs="Times New Roman"/>
        </w:rPr>
        <w:tab/>
        <w:t>республиканский бюджет;</w:t>
      </w: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w:t>
      </w:r>
      <w:r w:rsidRPr="00637BFA">
        <w:rPr>
          <w:rFonts w:ascii="Times New Roman" w:hAnsi="Times New Roman" w:cs="Times New Roman"/>
        </w:rPr>
        <w:tab/>
        <w:t>федеральный бюджет.</w:t>
      </w:r>
    </w:p>
    <w:p w:rsidR="00171D1D" w:rsidRPr="00637BFA" w:rsidRDefault="00171D1D" w:rsidP="00196FE5">
      <w:pPr>
        <w:spacing w:after="0" w:line="240" w:lineRule="auto"/>
        <w:ind w:firstLine="851"/>
        <w:jc w:val="both"/>
        <w:rPr>
          <w:rFonts w:ascii="Times New Roman" w:hAnsi="Times New Roman" w:cs="Times New Roman"/>
        </w:rPr>
      </w:pPr>
    </w:p>
    <w:p w:rsidR="00171D1D" w:rsidRPr="00637BFA" w:rsidRDefault="00171D1D" w:rsidP="00765855">
      <w:pPr>
        <w:pStyle w:val="2"/>
        <w:rPr>
          <w:rFonts w:ascii="Times New Roman" w:hAnsi="Times New Roman" w:cs="Times New Roman"/>
          <w:b/>
        </w:rPr>
      </w:pPr>
      <w:bookmarkStart w:id="55" w:name="_Toc180573236"/>
      <w:r w:rsidRPr="00637BFA">
        <w:rPr>
          <w:rFonts w:ascii="Times New Roman" w:hAnsi="Times New Roman" w:cs="Times New Roman"/>
          <w:b/>
        </w:rPr>
        <w:t>15.3. Оценка совокупных инвестиционных и эксплуатационных затрат по каждой организации коммунального комплекса</w:t>
      </w:r>
      <w:bookmarkEnd w:id="55"/>
    </w:p>
    <w:p w:rsidR="00765855" w:rsidRDefault="00765855" w:rsidP="00196FE5">
      <w:pPr>
        <w:spacing w:after="0" w:line="240" w:lineRule="auto"/>
        <w:ind w:firstLine="851"/>
        <w:jc w:val="both"/>
        <w:rPr>
          <w:rFonts w:ascii="Times New Roman" w:hAnsi="Times New Roman" w:cs="Times New Roman"/>
        </w:rPr>
      </w:pPr>
    </w:p>
    <w:p w:rsidR="00171D1D" w:rsidRPr="00637BFA" w:rsidRDefault="00171D1D" w:rsidP="00196FE5">
      <w:pPr>
        <w:spacing w:after="0" w:line="240" w:lineRule="auto"/>
        <w:ind w:firstLine="851"/>
        <w:jc w:val="both"/>
        <w:rPr>
          <w:rFonts w:ascii="Times New Roman" w:hAnsi="Times New Roman" w:cs="Times New Roman"/>
        </w:rPr>
      </w:pPr>
      <w:r w:rsidRPr="00637BFA">
        <w:rPr>
          <w:rFonts w:ascii="Times New Roman" w:hAnsi="Times New Roman" w:cs="Times New Roman"/>
        </w:rPr>
        <w:t>Оценка совокупных инвестиционных и эксплуатационных затрат для организаций коммунального комплекса, по которой имеются проекты, на весь прогнозный период представлены в Разделе 13.</w:t>
      </w:r>
    </w:p>
    <w:p w:rsidR="00171D1D" w:rsidRPr="00637BFA" w:rsidRDefault="00171D1D" w:rsidP="00196FE5">
      <w:pPr>
        <w:spacing w:after="0" w:line="240" w:lineRule="auto"/>
        <w:ind w:firstLine="851"/>
        <w:jc w:val="both"/>
        <w:rPr>
          <w:rFonts w:ascii="Times New Roman" w:hAnsi="Times New Roman" w:cs="Times New Roman"/>
        </w:rPr>
      </w:pPr>
    </w:p>
    <w:p w:rsidR="00171D1D" w:rsidRPr="00637BFA" w:rsidRDefault="00171D1D" w:rsidP="00765855">
      <w:pPr>
        <w:pStyle w:val="2"/>
        <w:rPr>
          <w:rFonts w:ascii="Times New Roman" w:hAnsi="Times New Roman" w:cs="Times New Roman"/>
          <w:b/>
        </w:rPr>
      </w:pPr>
      <w:bookmarkStart w:id="56" w:name="_Toc180573237"/>
      <w:r w:rsidRPr="00637BFA">
        <w:rPr>
          <w:rFonts w:ascii="Times New Roman" w:hAnsi="Times New Roman" w:cs="Times New Roman"/>
          <w:b/>
        </w:rPr>
        <w:t>15.4. Оценка уровней тарифов на каждый коммунальный ресурс</w:t>
      </w:r>
      <w:bookmarkEnd w:id="56"/>
    </w:p>
    <w:p w:rsidR="00765855" w:rsidRDefault="00765855" w:rsidP="00196FE5">
      <w:pPr>
        <w:spacing w:after="0" w:line="240" w:lineRule="auto"/>
        <w:ind w:firstLine="851"/>
        <w:jc w:val="both"/>
        <w:rPr>
          <w:rFonts w:ascii="Times New Roman" w:hAnsi="Times New Roman" w:cs="Times New Roman"/>
          <w:lang w:eastAsia="ru-RU"/>
        </w:rPr>
      </w:pP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Реализация программы предполагает установление долгосрочных тарифов на регулируемые коммунальные услуги.</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Источниками информации о структуре себестоимости производимых коммунальных ресурсов являются сведения, опубликованные ресурсоснабжающими организациями в соответствии с федеральным и/или региональным законодательством в области раскрытия информации о деятельности организаций, осуществляющих реализацию товаров (услуг) по регулируемым ценам, а также в соответствии с правилами раскрытия информации о хозяйственной деятельности публичных компаний. Для приведения цен и тарифов к ценам соответствующих лет применены индексы изменения цен, установленные в Долгосрочном прогнозе индексации регулируемых цен (тарифов) на продукцию (услуги) компаний инфраструктурного сектора и в Прогнозе долгосрочного социально-экономического развития Российской Федерации на период до 2035 года включительно.</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Индексы изменения цен и тарифов приведены в таблице 16.1. В случае наличия утвержденных для РСО тарифов на отдельные года прогнозного периода в расчетах используются установленные на данный период тарифы.</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При наличии у РСО тарифов, установленных на отдельные периоды будущих лет (полугодия, кварталы, месяцы), среднегодовые тарифы (цены) определяются по правилу среднехронологического, т.е. годовой тариф определяется как взвешенная сумма тарифов, установленных на разные части года, в которой в качестве весов используется длительность внутригодовых периодов действия тарифа.</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Оценка уровней тарифов на каждый коммунальный ресурс для населения муниципального образования установлены тарифы на коммунальные услуги, представленные в Разделе 16.</w:t>
      </w:r>
    </w:p>
    <w:p w:rsidR="00171D1D" w:rsidRPr="00637BFA" w:rsidRDefault="00171D1D" w:rsidP="00196FE5">
      <w:pPr>
        <w:spacing w:after="0" w:line="240" w:lineRule="auto"/>
        <w:ind w:firstLine="851"/>
        <w:jc w:val="both"/>
        <w:rPr>
          <w:rFonts w:ascii="Times New Roman" w:hAnsi="Times New Roman" w:cs="Times New Roman"/>
        </w:rPr>
      </w:pPr>
    </w:p>
    <w:p w:rsidR="00A60659" w:rsidRDefault="00A60659">
      <w:pPr>
        <w:rPr>
          <w:rFonts w:ascii="Times New Roman" w:hAnsi="Times New Roman" w:cs="Times New Roman"/>
          <w:b/>
        </w:rPr>
      </w:pPr>
      <w:r>
        <w:rPr>
          <w:rFonts w:ascii="Times New Roman" w:hAnsi="Times New Roman" w:cs="Times New Roman"/>
          <w:b/>
        </w:rPr>
        <w:br w:type="page"/>
      </w:r>
    </w:p>
    <w:p w:rsidR="00171D1D" w:rsidRDefault="00171D1D" w:rsidP="00765855">
      <w:pPr>
        <w:pStyle w:val="11"/>
        <w:rPr>
          <w:rFonts w:ascii="Times New Roman" w:hAnsi="Times New Roman" w:cs="Times New Roman"/>
          <w:b w:val="0"/>
        </w:rPr>
      </w:pPr>
      <w:bookmarkStart w:id="57" w:name="_Toc180573238"/>
      <w:r w:rsidRPr="00637BFA">
        <w:rPr>
          <w:rFonts w:ascii="Times New Roman" w:hAnsi="Times New Roman" w:cs="Times New Roman"/>
          <w:b w:val="0"/>
        </w:rPr>
        <w:t>Раздел 16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57"/>
    </w:p>
    <w:p w:rsidR="00A60659" w:rsidRPr="00637BFA" w:rsidRDefault="00A60659" w:rsidP="00196FE5">
      <w:pPr>
        <w:spacing w:after="0" w:line="240" w:lineRule="auto"/>
        <w:ind w:firstLine="851"/>
        <w:jc w:val="both"/>
        <w:rPr>
          <w:rFonts w:ascii="Times New Roman" w:hAnsi="Times New Roman" w:cs="Times New Roman"/>
          <w:b/>
        </w:rPr>
      </w:pP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В данном разделе приведены следующие показатели, характеризующие влияние состояние коммунальной инфраструктуры муниципального образования на перспективные расходы населения на соответствующие услуги:</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1. Расчет прогнозного совокупного платежа населения муниципального образования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 xml:space="preserve">2. Сопоставление прогнозного совокупного платежа населения за коммунальные ресурсы с прогнозами доходов населения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действующих нормативных документов о порядке определения размера субсидий на оплату коммунальных услуг; </w:t>
      </w:r>
    </w:p>
    <w:p w:rsidR="00171D1D" w:rsidRPr="00637BFA" w:rsidRDefault="00171D1D" w:rsidP="00196FE5">
      <w:pPr>
        <w:spacing w:after="0" w:line="240" w:lineRule="auto"/>
        <w:ind w:firstLine="851"/>
        <w:jc w:val="both"/>
        <w:rPr>
          <w:rFonts w:ascii="Times New Roman" w:hAnsi="Times New Roman" w:cs="Times New Roman"/>
          <w:lang w:eastAsia="ru-RU"/>
        </w:rPr>
      </w:pPr>
      <w:r w:rsidRPr="00637BFA">
        <w:rPr>
          <w:rFonts w:ascii="Times New Roman" w:hAnsi="Times New Roman" w:cs="Times New Roman"/>
          <w:lang w:eastAsia="ru-RU"/>
        </w:rPr>
        <w:t>3. Проверка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критериев доступности.</w:t>
      </w:r>
    </w:p>
    <w:p w:rsidR="00171D1D" w:rsidRPr="00637BFA" w:rsidRDefault="00171D1D" w:rsidP="009A2DAA">
      <w:pPr>
        <w:spacing w:after="0" w:line="240" w:lineRule="auto"/>
        <w:jc w:val="both"/>
        <w:rPr>
          <w:rFonts w:ascii="Times New Roman" w:hAnsi="Times New Roman" w:cs="Times New Roman"/>
          <w:lang w:eastAsia="ru-RU"/>
        </w:rPr>
      </w:pPr>
    </w:p>
    <w:p w:rsidR="00171D1D" w:rsidRPr="00637BFA" w:rsidRDefault="00171D1D" w:rsidP="009A2DAA">
      <w:pPr>
        <w:spacing w:after="0" w:line="240" w:lineRule="auto"/>
        <w:jc w:val="both"/>
        <w:rPr>
          <w:rFonts w:ascii="Times New Roman" w:hAnsi="Times New Roman" w:cs="Times New Roman"/>
        </w:rPr>
      </w:pPr>
      <w:r w:rsidRPr="00637BFA">
        <w:rPr>
          <w:rFonts w:ascii="Times New Roman" w:hAnsi="Times New Roman" w:cs="Times New Roman"/>
        </w:rPr>
        <w:t>Таблица 16.1</w:t>
      </w:r>
      <w:r w:rsidR="00BD7EED">
        <w:rPr>
          <w:rFonts w:ascii="Times New Roman" w:hAnsi="Times New Roman" w:cs="Times New Roman"/>
        </w:rPr>
        <w:t xml:space="preserve">. </w:t>
      </w:r>
      <w:r w:rsidRPr="00637BFA">
        <w:rPr>
          <w:rFonts w:ascii="Times New Roman" w:hAnsi="Times New Roman" w:cs="Times New Roman"/>
        </w:rPr>
        <w:t>Индексы изменения цен и тарифов</w:t>
      </w:r>
    </w:p>
    <w:tbl>
      <w:tblPr>
        <w:tblW w:w="5000" w:type="pct"/>
        <w:tblLook w:val="04A0" w:firstRow="1" w:lastRow="0" w:firstColumn="1" w:lastColumn="0" w:noHBand="0" w:noVBand="1"/>
      </w:tblPr>
      <w:tblGrid>
        <w:gridCol w:w="431"/>
        <w:gridCol w:w="4145"/>
        <w:gridCol w:w="1094"/>
        <w:gridCol w:w="655"/>
        <w:gridCol w:w="655"/>
        <w:gridCol w:w="655"/>
        <w:gridCol w:w="655"/>
        <w:gridCol w:w="656"/>
        <w:gridCol w:w="683"/>
      </w:tblGrid>
      <w:tr w:rsidR="00171D1D" w:rsidRPr="00637BFA" w:rsidTr="00592BA7">
        <w:trPr>
          <w:trHeight w:val="20"/>
        </w:trPr>
        <w:tc>
          <w:tcPr>
            <w:tcW w:w="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 пп</w:t>
            </w:r>
          </w:p>
        </w:tc>
        <w:tc>
          <w:tcPr>
            <w:tcW w:w="2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Вид коммунальной услуги</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Ед. изм.</w:t>
            </w:r>
          </w:p>
        </w:tc>
        <w:tc>
          <w:tcPr>
            <w:tcW w:w="2089" w:type="pct"/>
            <w:gridSpan w:val="6"/>
            <w:tcBorders>
              <w:top w:val="single" w:sz="4" w:space="0" w:color="auto"/>
              <w:left w:val="nil"/>
              <w:bottom w:val="single" w:sz="4" w:space="0" w:color="auto"/>
              <w:right w:val="single" w:sz="4" w:space="0" w:color="auto"/>
            </w:tcBorders>
            <w:shd w:val="clear" w:color="auto" w:fill="auto"/>
            <w:noWrap/>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Прогнозные значения</w:t>
            </w:r>
          </w:p>
        </w:tc>
      </w:tr>
      <w:tr w:rsidR="00171D1D" w:rsidRPr="00637BFA" w:rsidTr="00592BA7">
        <w:trPr>
          <w:trHeight w:val="20"/>
        </w:trPr>
        <w:tc>
          <w:tcPr>
            <w:tcW w:w="174" w:type="pct"/>
            <w:vMerge/>
            <w:tcBorders>
              <w:top w:val="single" w:sz="4" w:space="0" w:color="auto"/>
              <w:left w:val="single" w:sz="4" w:space="0" w:color="auto"/>
              <w:bottom w:val="single" w:sz="4" w:space="0" w:color="auto"/>
              <w:right w:val="single" w:sz="4" w:space="0" w:color="auto"/>
            </w:tcBorders>
            <w:vAlign w:val="center"/>
            <w:hideMark/>
          </w:tcPr>
          <w:p w:rsidR="00171D1D" w:rsidRPr="00637BFA" w:rsidRDefault="00171D1D" w:rsidP="009A2DAA">
            <w:pPr>
              <w:spacing w:after="0" w:line="240" w:lineRule="auto"/>
              <w:jc w:val="both"/>
              <w:rPr>
                <w:rFonts w:ascii="Times New Roman" w:hAnsi="Times New Roman" w:cs="Times New Roman"/>
                <w:sz w:val="20"/>
                <w:szCs w:val="20"/>
              </w:rPr>
            </w:pPr>
          </w:p>
        </w:tc>
        <w:tc>
          <w:tcPr>
            <w:tcW w:w="2160" w:type="pct"/>
            <w:vMerge/>
            <w:tcBorders>
              <w:top w:val="single" w:sz="4" w:space="0" w:color="auto"/>
              <w:left w:val="single" w:sz="4" w:space="0" w:color="auto"/>
              <w:bottom w:val="single" w:sz="4" w:space="0" w:color="auto"/>
              <w:right w:val="single" w:sz="4" w:space="0" w:color="auto"/>
            </w:tcBorders>
            <w:vAlign w:val="center"/>
            <w:hideMark/>
          </w:tcPr>
          <w:p w:rsidR="00171D1D" w:rsidRPr="00637BFA" w:rsidRDefault="00171D1D" w:rsidP="009A2DAA">
            <w:pPr>
              <w:spacing w:after="0" w:line="240" w:lineRule="auto"/>
              <w:jc w:val="both"/>
              <w:rPr>
                <w:rFonts w:ascii="Times New Roman" w:hAnsi="Times New Roman" w:cs="Times New Roman"/>
                <w:sz w:val="20"/>
                <w:szCs w:val="20"/>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171D1D" w:rsidRPr="00637BFA" w:rsidRDefault="00171D1D" w:rsidP="009A2DAA">
            <w:pPr>
              <w:spacing w:after="0" w:line="240" w:lineRule="auto"/>
              <w:jc w:val="both"/>
              <w:rPr>
                <w:rFonts w:ascii="Times New Roman" w:hAnsi="Times New Roman" w:cs="Times New Roman"/>
                <w:sz w:val="20"/>
                <w:szCs w:val="20"/>
              </w:rPr>
            </w:pPr>
          </w:p>
        </w:tc>
        <w:tc>
          <w:tcPr>
            <w:tcW w:w="348" w:type="pct"/>
            <w:tcBorders>
              <w:top w:val="nil"/>
              <w:left w:val="nil"/>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2024 год</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2025 год</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2026 год</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2027 год</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2028 год</w:t>
            </w:r>
          </w:p>
        </w:tc>
        <w:tc>
          <w:tcPr>
            <w:tcW w:w="349" w:type="pct"/>
            <w:tcBorders>
              <w:top w:val="nil"/>
              <w:left w:val="nil"/>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2029-2034 годы</w:t>
            </w:r>
          </w:p>
        </w:tc>
      </w:tr>
      <w:tr w:rsidR="00171D1D" w:rsidRPr="00637BFA" w:rsidTr="00592BA7">
        <w:trPr>
          <w:trHeight w:val="173"/>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1</w:t>
            </w:r>
          </w:p>
        </w:tc>
        <w:tc>
          <w:tcPr>
            <w:tcW w:w="2160"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Электроэнергия, рост тарифов</w:t>
            </w:r>
          </w:p>
        </w:tc>
        <w:tc>
          <w:tcPr>
            <w:tcW w:w="576"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9"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r>
      <w:tr w:rsidR="00171D1D" w:rsidRPr="00637BFA" w:rsidTr="00592BA7">
        <w:trPr>
          <w:trHeight w:val="20"/>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w:t>
            </w:r>
          </w:p>
        </w:tc>
        <w:tc>
          <w:tcPr>
            <w:tcW w:w="2160"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Тепловая энергия, рост тарифов</w:t>
            </w:r>
          </w:p>
        </w:tc>
        <w:tc>
          <w:tcPr>
            <w:tcW w:w="576"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9"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r>
      <w:tr w:rsidR="00171D1D" w:rsidRPr="00637BFA" w:rsidTr="00592BA7">
        <w:trPr>
          <w:trHeight w:val="20"/>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3</w:t>
            </w:r>
          </w:p>
        </w:tc>
        <w:tc>
          <w:tcPr>
            <w:tcW w:w="2160"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Водоснабжение и водоотведение, рост тарифов</w:t>
            </w:r>
          </w:p>
        </w:tc>
        <w:tc>
          <w:tcPr>
            <w:tcW w:w="576"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9" w:type="pct"/>
            <w:tcBorders>
              <w:top w:val="nil"/>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r>
      <w:tr w:rsidR="00171D1D" w:rsidRPr="00637BFA" w:rsidTr="00592BA7">
        <w:trPr>
          <w:trHeight w:val="20"/>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4</w:t>
            </w:r>
          </w:p>
        </w:tc>
        <w:tc>
          <w:tcPr>
            <w:tcW w:w="2160"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Газоснабжение, рост тарифов</w:t>
            </w:r>
          </w:p>
        </w:tc>
        <w:tc>
          <w:tcPr>
            <w:tcW w:w="576"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c>
          <w:tcPr>
            <w:tcW w:w="349"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2,2</w:t>
            </w:r>
          </w:p>
        </w:tc>
      </w:tr>
      <w:tr w:rsidR="00171D1D" w:rsidRPr="00637BFA" w:rsidTr="00592BA7">
        <w:trPr>
          <w:trHeight w:val="20"/>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5</w:t>
            </w:r>
          </w:p>
        </w:tc>
        <w:tc>
          <w:tcPr>
            <w:tcW w:w="2160"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Система по обращению с ТКО, рост тарифов</w:t>
            </w:r>
          </w:p>
        </w:tc>
        <w:tc>
          <w:tcPr>
            <w:tcW w:w="576"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8"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c>
          <w:tcPr>
            <w:tcW w:w="349" w:type="pct"/>
            <w:tcBorders>
              <w:top w:val="single" w:sz="4" w:space="0" w:color="auto"/>
              <w:left w:val="nil"/>
              <w:bottom w:val="single" w:sz="4" w:space="0" w:color="auto"/>
              <w:right w:val="single" w:sz="4" w:space="0" w:color="auto"/>
            </w:tcBorders>
            <w:shd w:val="clear" w:color="auto" w:fill="auto"/>
            <w:vAlign w:val="center"/>
          </w:tcPr>
          <w:p w:rsidR="00171D1D" w:rsidRPr="00637BFA" w:rsidRDefault="00171D1D" w:rsidP="009A2DAA">
            <w:pPr>
              <w:spacing w:after="0" w:line="240" w:lineRule="auto"/>
              <w:jc w:val="both"/>
              <w:rPr>
                <w:rFonts w:ascii="Times New Roman" w:hAnsi="Times New Roman" w:cs="Times New Roman"/>
                <w:sz w:val="20"/>
                <w:szCs w:val="20"/>
              </w:rPr>
            </w:pPr>
            <w:r w:rsidRPr="00637BFA">
              <w:rPr>
                <w:rFonts w:ascii="Times New Roman" w:hAnsi="Times New Roman" w:cs="Times New Roman"/>
                <w:sz w:val="20"/>
                <w:szCs w:val="20"/>
              </w:rPr>
              <w:t>0,4</w:t>
            </w:r>
          </w:p>
        </w:tc>
      </w:tr>
    </w:tbl>
    <w:p w:rsidR="00171D1D" w:rsidRPr="00637BFA" w:rsidRDefault="00171D1D" w:rsidP="009A2DAA">
      <w:pPr>
        <w:spacing w:after="0" w:line="240" w:lineRule="auto"/>
        <w:jc w:val="both"/>
        <w:rPr>
          <w:rFonts w:ascii="Times New Roman" w:hAnsi="Times New Roman" w:cs="Times New Roman"/>
        </w:rPr>
      </w:pPr>
    </w:p>
    <w:p w:rsidR="00171D1D" w:rsidRPr="00637BFA" w:rsidRDefault="00171D1D" w:rsidP="009A2DAA">
      <w:pPr>
        <w:spacing w:after="0" w:line="240" w:lineRule="auto"/>
        <w:jc w:val="both"/>
        <w:rPr>
          <w:rFonts w:ascii="Times New Roman" w:hAnsi="Times New Roman" w:cs="Times New Roman"/>
          <w:lang w:eastAsia="ru-RU"/>
        </w:rPr>
      </w:pPr>
      <w:r w:rsidRPr="00637BFA">
        <w:rPr>
          <w:rFonts w:ascii="Times New Roman" w:hAnsi="Times New Roman" w:cs="Times New Roman"/>
          <w:lang w:eastAsia="ru-RU"/>
        </w:rPr>
        <w:t>Таблица 16.2</w:t>
      </w:r>
      <w:r w:rsidR="00BD7EED">
        <w:rPr>
          <w:rFonts w:ascii="Times New Roman" w:hAnsi="Times New Roman" w:cs="Times New Roman"/>
          <w:lang w:eastAsia="ru-RU"/>
        </w:rPr>
        <w:t xml:space="preserve">. </w:t>
      </w:r>
      <w:r w:rsidRPr="00637BFA">
        <w:rPr>
          <w:rFonts w:ascii="Times New Roman" w:hAnsi="Times New Roman" w:cs="Times New Roman"/>
          <w:lang w:eastAsia="ru-RU"/>
        </w:rPr>
        <w:t xml:space="preserve">Оценка уровней тарифов на каждый коммунальный ресурс для населения </w:t>
      </w:r>
      <w:r w:rsidR="003F76DA" w:rsidRPr="00637BFA">
        <w:rPr>
          <w:rFonts w:ascii="Times New Roman" w:hAnsi="Times New Roman" w:cs="Times New Roman"/>
          <w:lang w:eastAsia="ru-RU"/>
        </w:rPr>
        <w:t>Комсомоль</w:t>
      </w:r>
      <w:r w:rsidRPr="00637BFA">
        <w:rPr>
          <w:rFonts w:ascii="Times New Roman" w:hAnsi="Times New Roman" w:cs="Times New Roman"/>
          <w:lang w:eastAsia="ru-RU"/>
        </w:rPr>
        <w:t>ского муниципального округа на расчетный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397"/>
        <w:gridCol w:w="1601"/>
        <w:gridCol w:w="866"/>
        <w:gridCol w:w="867"/>
        <w:gridCol w:w="867"/>
        <w:gridCol w:w="867"/>
        <w:gridCol w:w="867"/>
        <w:gridCol w:w="866"/>
      </w:tblGrid>
      <w:tr w:rsidR="00171D1D" w:rsidRPr="00397CE2" w:rsidTr="00592BA7">
        <w:trPr>
          <w:trHeight w:val="20"/>
        </w:trPr>
        <w:tc>
          <w:tcPr>
            <w:tcW w:w="224" w:type="pct"/>
            <w:vMerge w:val="restar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bookmarkStart w:id="58" w:name="_Hlk58767950"/>
            <w:r w:rsidRPr="00397CE2">
              <w:rPr>
                <w:rFonts w:ascii="Times New Roman" w:hAnsi="Times New Roman" w:cs="Times New Roman"/>
                <w:sz w:val="20"/>
                <w:szCs w:val="20"/>
              </w:rPr>
              <w:t>№ пп</w:t>
            </w:r>
          </w:p>
        </w:tc>
        <w:tc>
          <w:tcPr>
            <w:tcW w:w="1245" w:type="pct"/>
            <w:vMerge w:val="restar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Вид коммунальной услуги</w:t>
            </w:r>
          </w:p>
        </w:tc>
        <w:tc>
          <w:tcPr>
            <w:tcW w:w="832" w:type="pct"/>
            <w:vMerge w:val="restar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Ед. изм.</w:t>
            </w:r>
          </w:p>
        </w:tc>
        <w:tc>
          <w:tcPr>
            <w:tcW w:w="2698" w:type="pct"/>
            <w:gridSpan w:val="6"/>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Прогнозные значения</w:t>
            </w:r>
          </w:p>
        </w:tc>
      </w:tr>
      <w:tr w:rsidR="00171D1D" w:rsidRPr="00397CE2" w:rsidTr="00592BA7">
        <w:trPr>
          <w:trHeight w:val="20"/>
        </w:trPr>
        <w:tc>
          <w:tcPr>
            <w:tcW w:w="224" w:type="pct"/>
            <w:vMerge/>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p>
        </w:tc>
        <w:tc>
          <w:tcPr>
            <w:tcW w:w="1245" w:type="pct"/>
            <w:vMerge/>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p>
        </w:tc>
        <w:tc>
          <w:tcPr>
            <w:tcW w:w="832" w:type="pct"/>
            <w:vMerge/>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2024 год</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2025 год</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2026 год</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2027 год</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2028 год</w:t>
            </w:r>
          </w:p>
        </w:tc>
        <w:tc>
          <w:tcPr>
            <w:tcW w:w="449"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2029-2034 годы</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1</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Электроснабжение</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руб./кВт*ч</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3,89</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4,07</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4,26</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4,46</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4,67</w:t>
            </w:r>
          </w:p>
        </w:tc>
        <w:tc>
          <w:tcPr>
            <w:tcW w:w="449"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5,78</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Теплоснабжение</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руб./Гкал</w:t>
            </w:r>
          </w:p>
        </w:tc>
        <w:tc>
          <w:tcPr>
            <w:tcW w:w="450" w:type="pct"/>
            <w:shd w:val="clear" w:color="auto" w:fill="auto"/>
            <w:vAlign w:val="center"/>
          </w:tcPr>
          <w:p w:rsidR="00171D1D" w:rsidRPr="00397CE2" w:rsidRDefault="00171D1D"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21</w:t>
            </w:r>
            <w:r w:rsidR="00637BFA" w:rsidRPr="00397CE2">
              <w:rPr>
                <w:rFonts w:ascii="Times New Roman" w:hAnsi="Times New Roman" w:cs="Times New Roman"/>
                <w:sz w:val="20"/>
                <w:szCs w:val="20"/>
              </w:rPr>
              <w:t>31</w:t>
            </w:r>
            <w:r w:rsidRPr="00397CE2">
              <w:rPr>
                <w:rFonts w:ascii="Times New Roman" w:hAnsi="Times New Roman" w:cs="Times New Roman"/>
                <w:sz w:val="20"/>
                <w:szCs w:val="20"/>
              </w:rPr>
              <w:t>,</w:t>
            </w:r>
            <w:r w:rsidR="00637BFA" w:rsidRPr="00397CE2">
              <w:rPr>
                <w:rFonts w:ascii="Times New Roman" w:hAnsi="Times New Roman" w:cs="Times New Roman"/>
                <w:sz w:val="20"/>
                <w:szCs w:val="20"/>
              </w:rPr>
              <w:t>92</w:t>
            </w:r>
          </w:p>
        </w:tc>
        <w:tc>
          <w:tcPr>
            <w:tcW w:w="450" w:type="pct"/>
            <w:shd w:val="clear" w:color="auto" w:fill="auto"/>
            <w:vAlign w:val="center"/>
          </w:tcPr>
          <w:p w:rsidR="00171D1D" w:rsidRPr="00397CE2" w:rsidRDefault="00171D1D"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22</w:t>
            </w:r>
            <w:r w:rsidR="00637BFA" w:rsidRPr="00397CE2">
              <w:rPr>
                <w:rFonts w:ascii="Times New Roman" w:hAnsi="Times New Roman" w:cs="Times New Roman"/>
                <w:sz w:val="20"/>
                <w:szCs w:val="20"/>
              </w:rPr>
              <w:t>38</w:t>
            </w:r>
            <w:r w:rsidRPr="00397CE2">
              <w:rPr>
                <w:rFonts w:ascii="Times New Roman" w:hAnsi="Times New Roman" w:cs="Times New Roman"/>
                <w:sz w:val="20"/>
                <w:szCs w:val="20"/>
              </w:rPr>
              <w:t>,</w:t>
            </w:r>
            <w:r w:rsidR="00637BFA" w:rsidRPr="00397CE2">
              <w:rPr>
                <w:rFonts w:ascii="Times New Roman" w:hAnsi="Times New Roman" w:cs="Times New Roman"/>
                <w:sz w:val="20"/>
                <w:szCs w:val="20"/>
              </w:rPr>
              <w:t>83</w:t>
            </w:r>
          </w:p>
        </w:tc>
        <w:tc>
          <w:tcPr>
            <w:tcW w:w="450" w:type="pct"/>
            <w:shd w:val="clear" w:color="auto" w:fill="auto"/>
            <w:vAlign w:val="center"/>
          </w:tcPr>
          <w:p w:rsidR="00171D1D" w:rsidRPr="00397CE2" w:rsidRDefault="00171D1D"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w:t>
            </w:r>
            <w:r w:rsidR="00637BFA" w:rsidRPr="00397CE2">
              <w:rPr>
                <w:rFonts w:ascii="Times New Roman" w:hAnsi="Times New Roman" w:cs="Times New Roman"/>
                <w:sz w:val="20"/>
                <w:szCs w:val="20"/>
              </w:rPr>
              <w:t>292</w:t>
            </w:r>
            <w:r w:rsidRPr="00397CE2">
              <w:rPr>
                <w:rFonts w:ascii="Times New Roman" w:hAnsi="Times New Roman" w:cs="Times New Roman"/>
                <w:sz w:val="20"/>
                <w:szCs w:val="20"/>
              </w:rPr>
              <w:t>,</w:t>
            </w:r>
            <w:r w:rsidR="00637BFA" w:rsidRPr="00397CE2">
              <w:rPr>
                <w:rFonts w:ascii="Times New Roman" w:hAnsi="Times New Roman" w:cs="Times New Roman"/>
                <w:sz w:val="20"/>
                <w:szCs w:val="20"/>
              </w:rPr>
              <w:t>07</w:t>
            </w:r>
          </w:p>
        </w:tc>
        <w:tc>
          <w:tcPr>
            <w:tcW w:w="450" w:type="pct"/>
            <w:shd w:val="clear" w:color="auto" w:fill="auto"/>
            <w:vAlign w:val="center"/>
          </w:tcPr>
          <w:p w:rsidR="00171D1D" w:rsidRPr="00397CE2" w:rsidRDefault="00171D1D"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24</w:t>
            </w:r>
            <w:r w:rsidR="00637BFA" w:rsidRPr="00397CE2">
              <w:rPr>
                <w:rFonts w:ascii="Times New Roman" w:hAnsi="Times New Roman" w:cs="Times New Roman"/>
                <w:sz w:val="20"/>
                <w:szCs w:val="20"/>
              </w:rPr>
              <w:t>24</w:t>
            </w:r>
            <w:r w:rsidRPr="00397CE2">
              <w:rPr>
                <w:rFonts w:ascii="Times New Roman" w:hAnsi="Times New Roman" w:cs="Times New Roman"/>
                <w:sz w:val="20"/>
                <w:szCs w:val="20"/>
              </w:rPr>
              <w:t>,</w:t>
            </w:r>
            <w:r w:rsidR="00637BFA" w:rsidRPr="00397CE2">
              <w:rPr>
                <w:rFonts w:ascii="Times New Roman" w:hAnsi="Times New Roman" w:cs="Times New Roman"/>
                <w:sz w:val="20"/>
                <w:szCs w:val="20"/>
              </w:rPr>
              <w:t>14</w:t>
            </w:r>
          </w:p>
        </w:tc>
        <w:tc>
          <w:tcPr>
            <w:tcW w:w="450" w:type="pct"/>
            <w:shd w:val="clear" w:color="auto" w:fill="auto"/>
            <w:vAlign w:val="center"/>
          </w:tcPr>
          <w:p w:rsidR="00171D1D" w:rsidRPr="00397CE2" w:rsidRDefault="00171D1D"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w:t>
            </w:r>
            <w:r w:rsidR="00637BFA" w:rsidRPr="00397CE2">
              <w:rPr>
                <w:rFonts w:ascii="Times New Roman" w:hAnsi="Times New Roman" w:cs="Times New Roman"/>
                <w:sz w:val="20"/>
                <w:szCs w:val="20"/>
              </w:rPr>
              <w:t>459</w:t>
            </w:r>
            <w:r w:rsidRPr="00397CE2">
              <w:rPr>
                <w:rFonts w:ascii="Times New Roman" w:hAnsi="Times New Roman" w:cs="Times New Roman"/>
                <w:sz w:val="20"/>
                <w:szCs w:val="20"/>
              </w:rPr>
              <w:t>,</w:t>
            </w:r>
            <w:r w:rsidR="00637BFA" w:rsidRPr="00397CE2">
              <w:rPr>
                <w:rFonts w:ascii="Times New Roman" w:hAnsi="Times New Roman" w:cs="Times New Roman"/>
                <w:sz w:val="20"/>
                <w:szCs w:val="20"/>
              </w:rPr>
              <w:t>71</w:t>
            </w:r>
          </w:p>
        </w:tc>
        <w:tc>
          <w:tcPr>
            <w:tcW w:w="449" w:type="pct"/>
            <w:shd w:val="clear" w:color="auto" w:fill="auto"/>
            <w:vAlign w:val="center"/>
          </w:tcPr>
          <w:p w:rsidR="00171D1D" w:rsidRPr="00397CE2" w:rsidRDefault="00637BFA" w:rsidP="00637BF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2940</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27</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Газоснабжение</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руб./куб.м.</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7,42</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7,77</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8,13</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8,51</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8,91</w:t>
            </w:r>
          </w:p>
        </w:tc>
        <w:tc>
          <w:tcPr>
            <w:tcW w:w="449"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11,02</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Водоснабжение</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руб./куб.м.</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19</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58</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19</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59</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20</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91</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21</w:t>
            </w:r>
            <w:r w:rsidR="00171D1D" w:rsidRPr="00397CE2">
              <w:rPr>
                <w:rFonts w:ascii="Times New Roman" w:hAnsi="Times New Roman" w:cs="Times New Roman"/>
                <w:sz w:val="20"/>
                <w:szCs w:val="20"/>
              </w:rPr>
              <w:t>,0</w:t>
            </w:r>
            <w:r w:rsidRPr="00397CE2">
              <w:rPr>
                <w:rFonts w:ascii="Times New Roman" w:hAnsi="Times New Roman" w:cs="Times New Roman"/>
                <w:sz w:val="20"/>
                <w:szCs w:val="20"/>
              </w:rPr>
              <w:t>2</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21</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84</w:t>
            </w:r>
          </w:p>
        </w:tc>
        <w:tc>
          <w:tcPr>
            <w:tcW w:w="449" w:type="pct"/>
            <w:shd w:val="clear" w:color="auto" w:fill="auto"/>
            <w:vAlign w:val="center"/>
          </w:tcPr>
          <w:p w:rsidR="00171D1D" w:rsidRPr="00397CE2" w:rsidRDefault="00397CE2"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26</w:t>
            </w:r>
            <w:r w:rsidR="00171D1D" w:rsidRPr="00397CE2">
              <w:rPr>
                <w:rFonts w:ascii="Times New Roman" w:hAnsi="Times New Roman" w:cs="Times New Roman"/>
                <w:sz w:val="20"/>
                <w:szCs w:val="20"/>
              </w:rPr>
              <w:t>,69</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5</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 xml:space="preserve">Водоотведение </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руб./куб.м.</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36</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96</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39,14</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38</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82</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37</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87</w:t>
            </w:r>
          </w:p>
        </w:tc>
        <w:tc>
          <w:tcPr>
            <w:tcW w:w="450" w:type="pct"/>
            <w:shd w:val="clear" w:color="auto" w:fill="auto"/>
            <w:vAlign w:val="center"/>
          </w:tcPr>
          <w:p w:rsidR="00171D1D" w:rsidRPr="00397CE2" w:rsidRDefault="00397CE2" w:rsidP="00397CE2">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38</w:t>
            </w:r>
            <w:r w:rsidR="00171D1D" w:rsidRPr="00397CE2">
              <w:rPr>
                <w:rFonts w:ascii="Times New Roman" w:hAnsi="Times New Roman" w:cs="Times New Roman"/>
                <w:sz w:val="20"/>
                <w:szCs w:val="20"/>
              </w:rPr>
              <w:t>,</w:t>
            </w:r>
            <w:r w:rsidRPr="00397CE2">
              <w:rPr>
                <w:rFonts w:ascii="Times New Roman" w:hAnsi="Times New Roman" w:cs="Times New Roman"/>
                <w:sz w:val="20"/>
                <w:szCs w:val="20"/>
              </w:rPr>
              <w:t>54</w:t>
            </w:r>
          </w:p>
        </w:tc>
        <w:tc>
          <w:tcPr>
            <w:tcW w:w="449"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40,52</w:t>
            </w:r>
          </w:p>
        </w:tc>
      </w:tr>
      <w:tr w:rsidR="00171D1D" w:rsidRPr="00397CE2" w:rsidTr="00592BA7">
        <w:trPr>
          <w:trHeight w:val="20"/>
        </w:trPr>
        <w:tc>
          <w:tcPr>
            <w:tcW w:w="224"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6</w:t>
            </w:r>
          </w:p>
        </w:tc>
        <w:tc>
          <w:tcPr>
            <w:tcW w:w="1245"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Система по обращению с ТКО</w:t>
            </w:r>
          </w:p>
        </w:tc>
        <w:tc>
          <w:tcPr>
            <w:tcW w:w="832"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руб./куб.м.</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409,61</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428,79</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448,86</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469,88</w:t>
            </w:r>
          </w:p>
        </w:tc>
        <w:tc>
          <w:tcPr>
            <w:tcW w:w="450"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491,88</w:t>
            </w:r>
          </w:p>
        </w:tc>
        <w:tc>
          <w:tcPr>
            <w:tcW w:w="449" w:type="pct"/>
            <w:shd w:val="clear" w:color="auto" w:fill="auto"/>
            <w:vAlign w:val="center"/>
          </w:tcPr>
          <w:p w:rsidR="00171D1D" w:rsidRPr="00397CE2" w:rsidRDefault="00171D1D" w:rsidP="009A2DAA">
            <w:pPr>
              <w:spacing w:after="0" w:line="240" w:lineRule="auto"/>
              <w:jc w:val="both"/>
              <w:rPr>
                <w:rFonts w:ascii="Times New Roman" w:hAnsi="Times New Roman" w:cs="Times New Roman"/>
                <w:sz w:val="20"/>
                <w:szCs w:val="20"/>
              </w:rPr>
            </w:pPr>
            <w:r w:rsidRPr="00397CE2">
              <w:rPr>
                <w:rFonts w:ascii="Times New Roman" w:hAnsi="Times New Roman" w:cs="Times New Roman"/>
                <w:sz w:val="20"/>
                <w:szCs w:val="20"/>
              </w:rPr>
              <w:t>608,16</w:t>
            </w:r>
          </w:p>
        </w:tc>
      </w:tr>
      <w:bookmarkEnd w:id="58"/>
    </w:tbl>
    <w:p w:rsidR="00171D1D" w:rsidRPr="00397CE2" w:rsidRDefault="00171D1D" w:rsidP="009A2DAA">
      <w:pPr>
        <w:spacing w:after="0" w:line="240" w:lineRule="auto"/>
        <w:jc w:val="both"/>
        <w:rPr>
          <w:rFonts w:ascii="Times New Roman" w:hAnsi="Times New Roman" w:cs="Times New Roman"/>
        </w:rPr>
      </w:pPr>
    </w:p>
    <w:p w:rsidR="00171D1D" w:rsidRPr="00397CE2" w:rsidRDefault="00171D1D" w:rsidP="00765855">
      <w:pPr>
        <w:pStyle w:val="2"/>
        <w:rPr>
          <w:rFonts w:ascii="Times New Roman" w:hAnsi="Times New Roman" w:cs="Times New Roman"/>
          <w:b/>
        </w:rPr>
      </w:pPr>
      <w:bookmarkStart w:id="59" w:name="_Toc180573239"/>
      <w:r w:rsidRPr="00397CE2">
        <w:rPr>
          <w:rFonts w:ascii="Times New Roman" w:hAnsi="Times New Roman" w:cs="Times New Roman"/>
          <w:b/>
        </w:rPr>
        <w:t>16.1. Расчет прогнозного совокупного платежа населения муниципального образования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bookmarkEnd w:id="59"/>
    </w:p>
    <w:p w:rsidR="00765855" w:rsidRDefault="00765855" w:rsidP="00BD7EED">
      <w:pPr>
        <w:spacing w:after="0" w:line="240" w:lineRule="auto"/>
        <w:ind w:firstLine="851"/>
        <w:jc w:val="both"/>
        <w:rPr>
          <w:rFonts w:ascii="Times New Roman" w:hAnsi="Times New Roman" w:cs="Times New Roman"/>
          <w:lang w:eastAsia="ru-RU"/>
        </w:rPr>
      </w:pPr>
    </w:p>
    <w:p w:rsidR="00171D1D" w:rsidRPr="00D619C1" w:rsidRDefault="00171D1D" w:rsidP="00BD7EED">
      <w:pPr>
        <w:spacing w:after="0" w:line="240" w:lineRule="auto"/>
        <w:ind w:firstLine="851"/>
        <w:jc w:val="both"/>
        <w:rPr>
          <w:rFonts w:ascii="Times New Roman" w:hAnsi="Times New Roman" w:cs="Times New Roman"/>
          <w:lang w:eastAsia="ru-RU"/>
        </w:rPr>
      </w:pPr>
      <w:r w:rsidRPr="00D619C1">
        <w:rPr>
          <w:rFonts w:ascii="Times New Roman" w:hAnsi="Times New Roman" w:cs="Times New Roman"/>
          <w:lang w:eastAsia="ru-RU"/>
        </w:rPr>
        <w:t xml:space="preserve">Для прогноза максимальных расходов населения на коммунальные услуги выполнен расчет величины платы за коммунальные услуги по нормативам потребления, исходными данными для которого приняты данные для однокомнатной квартиры, расположенной в благоустроенном многоквартирном доме, в которой проживает 1 человек. В доме оборудована газовая плита, присутствует централизованное холодное водоснабжение и водоотведение с ванной, раковиной, унитазом, мойкой кухонной. </w:t>
      </w:r>
    </w:p>
    <w:p w:rsidR="00171D1D" w:rsidRPr="00551350" w:rsidRDefault="00171D1D" w:rsidP="00BD7EED">
      <w:pPr>
        <w:spacing w:after="0" w:line="240" w:lineRule="auto"/>
        <w:ind w:firstLine="851"/>
        <w:jc w:val="both"/>
        <w:rPr>
          <w:rFonts w:ascii="Times New Roman" w:hAnsi="Times New Roman" w:cs="Times New Roman"/>
          <w:lang w:eastAsia="ru-RU"/>
        </w:rPr>
      </w:pPr>
      <w:r w:rsidRPr="00551350">
        <w:rPr>
          <w:rFonts w:ascii="Times New Roman" w:hAnsi="Times New Roman" w:cs="Times New Roman"/>
          <w:lang w:eastAsia="ru-RU"/>
        </w:rPr>
        <w:t>Приняты средние утвержденные тарифы на 2024 год и прогнозные тарифы до 2034 года. Расчеты для последующих периодов (2025-2034 годы) проведены аналогично, с учетом роста тарифов при сохранении потребления ресурсов на текущем уровне.</w:t>
      </w:r>
    </w:p>
    <w:p w:rsidR="00171D1D" w:rsidRPr="00551350" w:rsidRDefault="00171D1D" w:rsidP="009A2DAA">
      <w:pPr>
        <w:spacing w:after="0" w:line="240" w:lineRule="auto"/>
        <w:jc w:val="both"/>
        <w:rPr>
          <w:rFonts w:ascii="Times New Roman" w:hAnsi="Times New Roman" w:cs="Times New Roman"/>
          <w:lang w:eastAsia="ru-RU"/>
        </w:rPr>
      </w:pPr>
    </w:p>
    <w:p w:rsidR="00171D1D" w:rsidRPr="00551350" w:rsidRDefault="00BD7EED" w:rsidP="009A2DAA">
      <w:pPr>
        <w:spacing w:after="0" w:line="240" w:lineRule="auto"/>
        <w:jc w:val="both"/>
        <w:rPr>
          <w:rFonts w:ascii="Times New Roman" w:hAnsi="Times New Roman" w:cs="Times New Roman"/>
          <w:lang w:eastAsia="ru-RU"/>
        </w:rPr>
      </w:pPr>
      <w:r>
        <w:rPr>
          <w:rFonts w:ascii="Times New Roman" w:hAnsi="Times New Roman" w:cs="Times New Roman"/>
          <w:lang w:eastAsia="ru-RU"/>
        </w:rPr>
        <w:t xml:space="preserve">Таблица 16.1.1. </w:t>
      </w:r>
      <w:r w:rsidR="00171D1D" w:rsidRPr="00551350">
        <w:rPr>
          <w:rFonts w:ascii="Times New Roman" w:hAnsi="Times New Roman" w:cs="Times New Roman"/>
          <w:lang w:eastAsia="ru-RU"/>
        </w:rPr>
        <w:t>Расчет изменения совокупного платежа населения до 2034 года в соответствии с прогнозным размером индексации совокупного платежа граждан за коммунальные услуги, установленным Правительством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247"/>
        <w:gridCol w:w="1571"/>
        <w:gridCol w:w="892"/>
        <w:gridCol w:w="892"/>
        <w:gridCol w:w="892"/>
        <w:gridCol w:w="892"/>
        <w:gridCol w:w="892"/>
        <w:gridCol w:w="905"/>
      </w:tblGrid>
      <w:tr w:rsidR="00171D1D" w:rsidRPr="008213E2" w:rsidTr="00592BA7">
        <w:trPr>
          <w:trHeight w:val="20"/>
        </w:trPr>
        <w:tc>
          <w:tcPr>
            <w:tcW w:w="232" w:type="pct"/>
            <w:vMerge w:val="restar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 пп</w:t>
            </w:r>
          </w:p>
        </w:tc>
        <w:tc>
          <w:tcPr>
            <w:tcW w:w="1167" w:type="pct"/>
            <w:vMerge w:val="restar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Вид коммунальной услуги</w:t>
            </w:r>
          </w:p>
        </w:tc>
        <w:tc>
          <w:tcPr>
            <w:tcW w:w="816" w:type="pct"/>
            <w:vMerge w:val="restar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Ед. изм.</w:t>
            </w:r>
          </w:p>
        </w:tc>
        <w:tc>
          <w:tcPr>
            <w:tcW w:w="2786" w:type="pct"/>
            <w:gridSpan w:val="6"/>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Прогнозные значения</w:t>
            </w:r>
          </w:p>
        </w:tc>
      </w:tr>
      <w:tr w:rsidR="00171D1D" w:rsidRPr="008213E2" w:rsidTr="00CB1511">
        <w:trPr>
          <w:trHeight w:val="20"/>
        </w:trPr>
        <w:tc>
          <w:tcPr>
            <w:tcW w:w="232" w:type="pct"/>
            <w:vMerge/>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vMerge/>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816" w:type="pct"/>
            <w:vMerge/>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2024 год</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2025 год</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2026 год</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2027 год</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2028 год</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2029-2034 годы</w:t>
            </w:r>
          </w:p>
        </w:tc>
      </w:tr>
      <w:tr w:rsidR="008213E2" w:rsidRPr="008213E2" w:rsidTr="003541B8">
        <w:trPr>
          <w:trHeight w:val="20"/>
        </w:trPr>
        <w:tc>
          <w:tcPr>
            <w:tcW w:w="232"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p>
        </w:tc>
        <w:tc>
          <w:tcPr>
            <w:tcW w:w="1167"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 за коммунальные услуги</w:t>
            </w:r>
          </w:p>
        </w:tc>
        <w:tc>
          <w:tcPr>
            <w:tcW w:w="816"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 в месяц</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3053,39</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3199,94</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3285,17</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3437</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3510,79</w:t>
            </w:r>
          </w:p>
        </w:tc>
        <w:tc>
          <w:tcPr>
            <w:tcW w:w="470"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4185,57</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w:t>
            </w: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Электроснабжение</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руб./кВт*ч</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3,89</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4,07</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4,26</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4,46</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4,67</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5,78</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кВт*ч на 1 чел.</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79,2</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308,09</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322,34</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337,39</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353,23</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369,86</w:t>
            </w:r>
          </w:p>
        </w:tc>
        <w:tc>
          <w:tcPr>
            <w:tcW w:w="470"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457,78</w:t>
            </w:r>
          </w:p>
        </w:tc>
      </w:tr>
      <w:tr w:rsidR="00CB1511" w:rsidRPr="008213E2" w:rsidTr="00CB1511">
        <w:trPr>
          <w:trHeight w:val="20"/>
        </w:trPr>
        <w:tc>
          <w:tcPr>
            <w:tcW w:w="232"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w:t>
            </w:r>
          </w:p>
        </w:tc>
        <w:tc>
          <w:tcPr>
            <w:tcW w:w="1167"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Теплоснабжение</w:t>
            </w:r>
          </w:p>
        </w:tc>
        <w:tc>
          <w:tcPr>
            <w:tcW w:w="816"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руб./Гкал</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2131,92</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2238,83</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2292,07</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2424,14</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2459,71</w:t>
            </w:r>
          </w:p>
        </w:tc>
        <w:tc>
          <w:tcPr>
            <w:tcW w:w="470"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2940,27</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 (средний)</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Гкал/кв.м.</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0,0238</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vAlign w:val="bottom"/>
          </w:tcPr>
          <w:p w:rsidR="00171D1D" w:rsidRPr="008213E2" w:rsidRDefault="00171D1D" w:rsidP="003629A6">
            <w:pPr>
              <w:spacing w:after="0" w:line="240" w:lineRule="auto"/>
              <w:jc w:val="both"/>
              <w:rPr>
                <w:rFonts w:ascii="Times New Roman" w:hAnsi="Times New Roman" w:cs="Times New Roman"/>
                <w:sz w:val="20"/>
                <w:szCs w:val="20"/>
                <w:lang w:val="en-US"/>
              </w:rPr>
            </w:pPr>
            <w:r w:rsidRPr="008213E2">
              <w:rPr>
                <w:rFonts w:ascii="Times New Roman" w:hAnsi="Times New Roman" w:cs="Times New Roman"/>
                <w:sz w:val="20"/>
                <w:szCs w:val="20"/>
              </w:rPr>
              <w:t>21</w:t>
            </w:r>
            <w:r w:rsidR="003629A6" w:rsidRPr="008213E2">
              <w:rPr>
                <w:rFonts w:ascii="Times New Roman" w:hAnsi="Times New Roman" w:cs="Times New Roman"/>
                <w:sz w:val="20"/>
                <w:szCs w:val="20"/>
                <w:lang w:val="en-US"/>
              </w:rPr>
              <w:t>20</w:t>
            </w:r>
            <w:r w:rsidRPr="008213E2">
              <w:rPr>
                <w:rFonts w:ascii="Times New Roman" w:hAnsi="Times New Roman" w:cs="Times New Roman"/>
                <w:sz w:val="20"/>
                <w:szCs w:val="20"/>
              </w:rPr>
              <w:t>,</w:t>
            </w:r>
            <w:r w:rsidR="003629A6" w:rsidRPr="008213E2">
              <w:rPr>
                <w:rFonts w:ascii="Times New Roman" w:hAnsi="Times New Roman" w:cs="Times New Roman"/>
                <w:sz w:val="20"/>
                <w:szCs w:val="20"/>
                <w:lang w:val="en-US"/>
              </w:rPr>
              <w:t>86</w:t>
            </w:r>
          </w:p>
        </w:tc>
        <w:tc>
          <w:tcPr>
            <w:tcW w:w="463" w:type="pct"/>
            <w:shd w:val="clear" w:color="auto" w:fill="auto"/>
            <w:vAlign w:val="bottom"/>
          </w:tcPr>
          <w:p w:rsidR="00171D1D" w:rsidRPr="008213E2" w:rsidRDefault="00171D1D" w:rsidP="003629A6">
            <w:pPr>
              <w:spacing w:after="0" w:line="240" w:lineRule="auto"/>
              <w:jc w:val="both"/>
              <w:rPr>
                <w:rFonts w:ascii="Times New Roman" w:hAnsi="Times New Roman" w:cs="Times New Roman"/>
                <w:sz w:val="20"/>
                <w:szCs w:val="20"/>
                <w:lang w:val="en-US"/>
              </w:rPr>
            </w:pPr>
            <w:r w:rsidRPr="008213E2">
              <w:rPr>
                <w:rFonts w:ascii="Times New Roman" w:hAnsi="Times New Roman" w:cs="Times New Roman"/>
                <w:sz w:val="20"/>
                <w:szCs w:val="20"/>
              </w:rPr>
              <w:t>22</w:t>
            </w:r>
            <w:r w:rsidR="003629A6" w:rsidRPr="008213E2">
              <w:rPr>
                <w:rFonts w:ascii="Times New Roman" w:hAnsi="Times New Roman" w:cs="Times New Roman"/>
                <w:sz w:val="20"/>
                <w:szCs w:val="20"/>
                <w:lang w:val="en-US"/>
              </w:rPr>
              <w:t>27</w:t>
            </w:r>
            <w:r w:rsidRPr="008213E2">
              <w:rPr>
                <w:rFonts w:ascii="Times New Roman" w:hAnsi="Times New Roman" w:cs="Times New Roman"/>
                <w:sz w:val="20"/>
                <w:szCs w:val="20"/>
              </w:rPr>
              <w:t>,</w:t>
            </w:r>
            <w:r w:rsidR="003629A6" w:rsidRPr="008213E2">
              <w:rPr>
                <w:rFonts w:ascii="Times New Roman" w:hAnsi="Times New Roman" w:cs="Times New Roman"/>
                <w:sz w:val="20"/>
                <w:szCs w:val="20"/>
                <w:lang w:val="en-US"/>
              </w:rPr>
              <w:t>25</w:t>
            </w:r>
          </w:p>
        </w:tc>
        <w:tc>
          <w:tcPr>
            <w:tcW w:w="463" w:type="pct"/>
            <w:shd w:val="clear" w:color="auto" w:fill="auto"/>
            <w:vAlign w:val="bottom"/>
          </w:tcPr>
          <w:p w:rsidR="00171D1D" w:rsidRPr="008213E2" w:rsidRDefault="00171D1D" w:rsidP="003629A6">
            <w:pPr>
              <w:spacing w:after="0" w:line="240" w:lineRule="auto"/>
              <w:jc w:val="both"/>
              <w:rPr>
                <w:rFonts w:ascii="Times New Roman" w:hAnsi="Times New Roman" w:cs="Times New Roman"/>
                <w:sz w:val="20"/>
                <w:szCs w:val="20"/>
                <w:lang w:val="en-US"/>
              </w:rPr>
            </w:pPr>
            <w:r w:rsidRPr="008213E2">
              <w:rPr>
                <w:rFonts w:ascii="Times New Roman" w:hAnsi="Times New Roman" w:cs="Times New Roman"/>
                <w:sz w:val="20"/>
                <w:szCs w:val="20"/>
              </w:rPr>
              <w:t>2</w:t>
            </w:r>
            <w:r w:rsidR="003629A6" w:rsidRPr="008213E2">
              <w:rPr>
                <w:rFonts w:ascii="Times New Roman" w:hAnsi="Times New Roman" w:cs="Times New Roman"/>
                <w:sz w:val="20"/>
                <w:szCs w:val="20"/>
                <w:lang w:val="en-US"/>
              </w:rPr>
              <w:t>279</w:t>
            </w:r>
            <w:r w:rsidRPr="008213E2">
              <w:rPr>
                <w:rFonts w:ascii="Times New Roman" w:hAnsi="Times New Roman" w:cs="Times New Roman"/>
                <w:sz w:val="20"/>
                <w:szCs w:val="20"/>
              </w:rPr>
              <w:t>,</w:t>
            </w:r>
            <w:r w:rsidR="003629A6" w:rsidRPr="008213E2">
              <w:rPr>
                <w:rFonts w:ascii="Times New Roman" w:hAnsi="Times New Roman" w:cs="Times New Roman"/>
                <w:sz w:val="20"/>
                <w:szCs w:val="20"/>
                <w:lang w:val="en-US"/>
              </w:rPr>
              <w:t>95</w:t>
            </w:r>
          </w:p>
        </w:tc>
        <w:tc>
          <w:tcPr>
            <w:tcW w:w="463" w:type="pct"/>
            <w:shd w:val="clear" w:color="auto" w:fill="auto"/>
            <w:vAlign w:val="bottom"/>
          </w:tcPr>
          <w:p w:rsidR="00171D1D" w:rsidRPr="008213E2" w:rsidRDefault="00171D1D" w:rsidP="003629A6">
            <w:pPr>
              <w:spacing w:after="0" w:line="240" w:lineRule="auto"/>
              <w:jc w:val="both"/>
              <w:rPr>
                <w:rFonts w:ascii="Times New Roman" w:hAnsi="Times New Roman" w:cs="Times New Roman"/>
                <w:sz w:val="20"/>
                <w:szCs w:val="20"/>
                <w:lang w:val="en-US"/>
              </w:rPr>
            </w:pPr>
            <w:r w:rsidRPr="008213E2">
              <w:rPr>
                <w:rFonts w:ascii="Times New Roman" w:hAnsi="Times New Roman" w:cs="Times New Roman"/>
                <w:sz w:val="20"/>
                <w:szCs w:val="20"/>
              </w:rPr>
              <w:t>24</w:t>
            </w:r>
            <w:r w:rsidR="003629A6" w:rsidRPr="008213E2">
              <w:rPr>
                <w:rFonts w:ascii="Times New Roman" w:hAnsi="Times New Roman" w:cs="Times New Roman"/>
                <w:sz w:val="20"/>
                <w:szCs w:val="20"/>
                <w:lang w:val="en-US"/>
              </w:rPr>
              <w:t>11</w:t>
            </w:r>
            <w:r w:rsidRPr="008213E2">
              <w:rPr>
                <w:rFonts w:ascii="Times New Roman" w:hAnsi="Times New Roman" w:cs="Times New Roman"/>
                <w:sz w:val="20"/>
                <w:szCs w:val="20"/>
              </w:rPr>
              <w:t>,</w:t>
            </w:r>
            <w:r w:rsidR="003629A6" w:rsidRPr="008213E2">
              <w:rPr>
                <w:rFonts w:ascii="Times New Roman" w:hAnsi="Times New Roman" w:cs="Times New Roman"/>
                <w:sz w:val="20"/>
                <w:szCs w:val="20"/>
                <w:lang w:val="en-US"/>
              </w:rPr>
              <w:t>45</w:t>
            </w:r>
          </w:p>
        </w:tc>
        <w:tc>
          <w:tcPr>
            <w:tcW w:w="463" w:type="pct"/>
            <w:shd w:val="clear" w:color="auto" w:fill="auto"/>
            <w:vAlign w:val="bottom"/>
          </w:tcPr>
          <w:p w:rsidR="00171D1D" w:rsidRPr="008213E2" w:rsidRDefault="00171D1D" w:rsidP="003629A6">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w:t>
            </w:r>
            <w:r w:rsidR="003629A6" w:rsidRPr="008213E2">
              <w:rPr>
                <w:rFonts w:ascii="Times New Roman" w:hAnsi="Times New Roman" w:cs="Times New Roman"/>
                <w:sz w:val="20"/>
                <w:szCs w:val="20"/>
                <w:lang w:val="en-US"/>
              </w:rPr>
              <w:t>446</w:t>
            </w:r>
            <w:r w:rsidRPr="008213E2">
              <w:rPr>
                <w:rFonts w:ascii="Times New Roman" w:hAnsi="Times New Roman" w:cs="Times New Roman"/>
                <w:sz w:val="20"/>
                <w:szCs w:val="20"/>
              </w:rPr>
              <w:t>,</w:t>
            </w:r>
            <w:r w:rsidR="003629A6" w:rsidRPr="008213E2">
              <w:rPr>
                <w:rFonts w:ascii="Times New Roman" w:hAnsi="Times New Roman" w:cs="Times New Roman"/>
                <w:sz w:val="20"/>
                <w:szCs w:val="20"/>
                <w:lang w:val="en-US"/>
              </w:rPr>
              <w:t>4</w:t>
            </w:r>
            <w:r w:rsidRPr="008213E2">
              <w:rPr>
                <w:rFonts w:ascii="Times New Roman" w:hAnsi="Times New Roman" w:cs="Times New Roman"/>
                <w:sz w:val="20"/>
                <w:szCs w:val="20"/>
              </w:rPr>
              <w:t>3</w:t>
            </w:r>
          </w:p>
        </w:tc>
        <w:tc>
          <w:tcPr>
            <w:tcW w:w="470" w:type="pct"/>
            <w:shd w:val="clear" w:color="auto" w:fill="auto"/>
            <w:vAlign w:val="bottom"/>
          </w:tcPr>
          <w:p w:rsidR="00171D1D" w:rsidRPr="008213E2" w:rsidRDefault="003629A6" w:rsidP="003629A6">
            <w:pPr>
              <w:spacing w:after="0" w:line="240" w:lineRule="auto"/>
              <w:jc w:val="both"/>
              <w:rPr>
                <w:rFonts w:ascii="Times New Roman" w:hAnsi="Times New Roman" w:cs="Times New Roman"/>
                <w:sz w:val="20"/>
                <w:szCs w:val="20"/>
                <w:lang w:val="en-US"/>
              </w:rPr>
            </w:pPr>
            <w:r w:rsidRPr="008213E2">
              <w:rPr>
                <w:rFonts w:ascii="Times New Roman" w:hAnsi="Times New Roman" w:cs="Times New Roman"/>
                <w:sz w:val="20"/>
                <w:szCs w:val="20"/>
                <w:lang w:val="en-US"/>
              </w:rPr>
              <w:t>2923</w:t>
            </w:r>
            <w:r w:rsidR="00171D1D" w:rsidRPr="008213E2">
              <w:rPr>
                <w:rFonts w:ascii="Times New Roman" w:hAnsi="Times New Roman" w:cs="Times New Roman"/>
                <w:sz w:val="20"/>
                <w:szCs w:val="20"/>
              </w:rPr>
              <w:t>,</w:t>
            </w:r>
            <w:r w:rsidRPr="008213E2">
              <w:rPr>
                <w:rFonts w:ascii="Times New Roman" w:hAnsi="Times New Roman" w:cs="Times New Roman"/>
                <w:sz w:val="20"/>
                <w:szCs w:val="20"/>
                <w:lang w:val="en-US"/>
              </w:rPr>
              <w:t>85</w:t>
            </w:r>
          </w:p>
        </w:tc>
      </w:tr>
      <w:tr w:rsidR="00CB1511" w:rsidRPr="008213E2" w:rsidTr="00CB1511">
        <w:trPr>
          <w:trHeight w:val="20"/>
        </w:trPr>
        <w:tc>
          <w:tcPr>
            <w:tcW w:w="232"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w:t>
            </w:r>
          </w:p>
        </w:tc>
        <w:tc>
          <w:tcPr>
            <w:tcW w:w="1167"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Водоснабжение</w:t>
            </w:r>
          </w:p>
        </w:tc>
        <w:tc>
          <w:tcPr>
            <w:tcW w:w="816"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руб./куб.м.</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19,58</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19,59</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20,91</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21,02</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21,84</w:t>
            </w:r>
          </w:p>
        </w:tc>
        <w:tc>
          <w:tcPr>
            <w:tcW w:w="470"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26,69</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куб.м./1 проживающего</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r>
      <w:tr w:rsidR="008213E2" w:rsidRPr="008213E2" w:rsidTr="003541B8">
        <w:trPr>
          <w:trHeight w:val="20"/>
        </w:trPr>
        <w:tc>
          <w:tcPr>
            <w:tcW w:w="232"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p>
        </w:tc>
        <w:tc>
          <w:tcPr>
            <w:tcW w:w="1167"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144,17</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144,24</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153,96</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154,77</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160,81</w:t>
            </w:r>
          </w:p>
        </w:tc>
        <w:tc>
          <w:tcPr>
            <w:tcW w:w="470"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196,52</w:t>
            </w:r>
          </w:p>
        </w:tc>
      </w:tr>
      <w:tr w:rsidR="00CB1511" w:rsidRPr="008213E2" w:rsidTr="00CB1511">
        <w:trPr>
          <w:trHeight w:val="20"/>
        </w:trPr>
        <w:tc>
          <w:tcPr>
            <w:tcW w:w="232"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w:t>
            </w:r>
          </w:p>
        </w:tc>
        <w:tc>
          <w:tcPr>
            <w:tcW w:w="1167"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 xml:space="preserve">Водоотведение </w:t>
            </w:r>
          </w:p>
        </w:tc>
        <w:tc>
          <w:tcPr>
            <w:tcW w:w="816"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руб./куб.м.</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36,96</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39,14</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38,82</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37,87</w:t>
            </w:r>
          </w:p>
        </w:tc>
        <w:tc>
          <w:tcPr>
            <w:tcW w:w="463"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38,54</w:t>
            </w:r>
          </w:p>
        </w:tc>
        <w:tc>
          <w:tcPr>
            <w:tcW w:w="470" w:type="pct"/>
            <w:shd w:val="clear" w:color="auto" w:fill="auto"/>
            <w:vAlign w:val="center"/>
          </w:tcPr>
          <w:p w:rsidR="00CB1511" w:rsidRPr="008213E2" w:rsidRDefault="00CB1511" w:rsidP="00CB1511">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40,52</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куб.м./1 проживающего</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7,363</w:t>
            </w:r>
          </w:p>
        </w:tc>
      </w:tr>
      <w:tr w:rsidR="008213E2" w:rsidRPr="008213E2" w:rsidTr="003541B8">
        <w:trPr>
          <w:trHeight w:val="20"/>
        </w:trPr>
        <w:tc>
          <w:tcPr>
            <w:tcW w:w="232"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p>
        </w:tc>
        <w:tc>
          <w:tcPr>
            <w:tcW w:w="1167"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8213E2" w:rsidRPr="008213E2" w:rsidRDefault="008213E2" w:rsidP="008213E2">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272,14</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288,19</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285,83</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278,84</w:t>
            </w:r>
          </w:p>
        </w:tc>
        <w:tc>
          <w:tcPr>
            <w:tcW w:w="463"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283,77</w:t>
            </w:r>
          </w:p>
        </w:tc>
        <w:tc>
          <w:tcPr>
            <w:tcW w:w="470" w:type="pct"/>
            <w:shd w:val="clear" w:color="auto" w:fill="auto"/>
          </w:tcPr>
          <w:p w:rsidR="008213E2" w:rsidRPr="008213E2" w:rsidRDefault="008213E2" w:rsidP="008213E2">
            <w:pPr>
              <w:spacing w:after="0" w:line="240" w:lineRule="auto"/>
              <w:rPr>
                <w:rFonts w:ascii="Times New Roman" w:hAnsi="Times New Roman" w:cs="Times New Roman"/>
                <w:sz w:val="20"/>
                <w:szCs w:val="20"/>
              </w:rPr>
            </w:pPr>
            <w:r w:rsidRPr="008213E2">
              <w:rPr>
                <w:rFonts w:ascii="Times New Roman" w:hAnsi="Times New Roman" w:cs="Times New Roman"/>
                <w:sz w:val="20"/>
                <w:szCs w:val="20"/>
              </w:rPr>
              <w:t>298,35</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5</w:t>
            </w: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Газоснабжение</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 куб.м.</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7,42</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7,77</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8,13</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8,51</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8,91</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11,02</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куб.м./1 проживающего</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20</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148,40</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155,40</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162,60</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170,20</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178,20</w:t>
            </w:r>
          </w:p>
        </w:tc>
        <w:tc>
          <w:tcPr>
            <w:tcW w:w="470"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220,40</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6</w:t>
            </w: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Система по обращению с ТКО</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руб./куб.м.</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409,61</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428,79</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448,86</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469,88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491,88</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608,16</w:t>
            </w:r>
          </w:p>
        </w:tc>
      </w:tr>
      <w:tr w:rsidR="00171D1D" w:rsidRPr="008213E2"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Норматив потребления</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куб.м./1 проживающего</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c>
          <w:tcPr>
            <w:tcW w:w="463"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c>
          <w:tcPr>
            <w:tcW w:w="470"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0,1458</w:t>
            </w:r>
          </w:p>
        </w:tc>
      </w:tr>
      <w:tr w:rsidR="00171D1D" w:rsidRPr="003F76DA" w:rsidTr="00CB1511">
        <w:trPr>
          <w:trHeight w:val="20"/>
        </w:trPr>
        <w:tc>
          <w:tcPr>
            <w:tcW w:w="232"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p>
        </w:tc>
        <w:tc>
          <w:tcPr>
            <w:tcW w:w="1167"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Совокупный платеж</w:t>
            </w:r>
          </w:p>
        </w:tc>
        <w:tc>
          <w:tcPr>
            <w:tcW w:w="816" w:type="pct"/>
            <w:shd w:val="clear" w:color="auto" w:fill="auto"/>
            <w:vAlign w:val="center"/>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руб./мес.</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59,73</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62,52</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65,44</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68,51</w:t>
            </w:r>
          </w:p>
        </w:tc>
        <w:tc>
          <w:tcPr>
            <w:tcW w:w="463"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71,72</w:t>
            </w:r>
          </w:p>
        </w:tc>
        <w:tc>
          <w:tcPr>
            <w:tcW w:w="470" w:type="pct"/>
            <w:shd w:val="clear" w:color="auto" w:fill="auto"/>
            <w:vAlign w:val="bottom"/>
          </w:tcPr>
          <w:p w:rsidR="00171D1D" w:rsidRPr="008213E2" w:rsidRDefault="00171D1D" w:rsidP="009A2DAA">
            <w:pPr>
              <w:spacing w:after="0" w:line="240" w:lineRule="auto"/>
              <w:jc w:val="both"/>
              <w:rPr>
                <w:rFonts w:ascii="Times New Roman" w:hAnsi="Times New Roman" w:cs="Times New Roman"/>
                <w:sz w:val="20"/>
                <w:szCs w:val="20"/>
              </w:rPr>
            </w:pPr>
            <w:r w:rsidRPr="008213E2">
              <w:rPr>
                <w:rFonts w:ascii="Times New Roman" w:hAnsi="Times New Roman" w:cs="Times New Roman"/>
                <w:sz w:val="20"/>
                <w:szCs w:val="20"/>
              </w:rPr>
              <w:t>88,67</w:t>
            </w:r>
          </w:p>
        </w:tc>
      </w:tr>
    </w:tbl>
    <w:p w:rsidR="00171D1D" w:rsidRPr="003F76DA" w:rsidRDefault="00171D1D" w:rsidP="009A2DAA">
      <w:pPr>
        <w:spacing w:after="0" w:line="240" w:lineRule="auto"/>
        <w:jc w:val="both"/>
        <w:rPr>
          <w:rFonts w:ascii="Times New Roman" w:hAnsi="Times New Roman" w:cs="Times New Roman"/>
          <w:highlight w:val="yellow"/>
          <w:lang w:eastAsia="ru-RU"/>
        </w:rPr>
      </w:pPr>
    </w:p>
    <w:p w:rsidR="00171D1D" w:rsidRPr="003541B8" w:rsidRDefault="00171D1D" w:rsidP="00765855">
      <w:pPr>
        <w:pStyle w:val="2"/>
        <w:rPr>
          <w:rFonts w:ascii="Times New Roman" w:hAnsi="Times New Roman" w:cs="Times New Roman"/>
          <w:b/>
        </w:rPr>
      </w:pPr>
      <w:bookmarkStart w:id="60" w:name="_Toc180573240"/>
      <w:r w:rsidRPr="003541B8">
        <w:rPr>
          <w:rFonts w:ascii="Times New Roman" w:hAnsi="Times New Roman" w:cs="Times New Roman"/>
          <w:b/>
        </w:rPr>
        <w:t>16.2. Сопоставление прогнозного совокупного платежа населения за коммунальные ресурсы с прогнозами доходов населения</w:t>
      </w:r>
      <w:bookmarkEnd w:id="60"/>
    </w:p>
    <w:p w:rsidR="00765855" w:rsidRDefault="00765855" w:rsidP="00BD7EED">
      <w:pPr>
        <w:spacing w:after="0" w:line="240" w:lineRule="auto"/>
        <w:ind w:firstLine="851"/>
        <w:jc w:val="both"/>
        <w:rPr>
          <w:rFonts w:ascii="Times New Roman" w:hAnsi="Times New Roman" w:cs="Times New Roman"/>
          <w:lang w:eastAsia="ru-RU"/>
        </w:rPr>
      </w:pP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При реализации мероприятий Программы тарифы на коммунальные услуги в муниципальном образовании будут изменяться, однако определены предельные индексы изменения размера платы граждан за коммунальные услуги, что является максимальным критерием при выполнении расчетов. Документом, определяющим прогнозные значения роста тарифов на коммунальные услуги, является прогноз социально-экономического развития РФ на 2024 год и на плановый период 2025 и 2026 годов.</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В случае, если при реализации мероприятий рост тарифов выше предельного индекса изменения размера платы граждан за коммунальные услуги, утвержденного на территории Чувашской Республики, потребители (население) оплачивают величину предельного индекса, а величина превышения оплачивается в рамках субсидий и расходов бюджета на социальную поддержку. Также субсидии для оплаты жилищно-коммунальных услуг предоставляются при превышении расходов семьи на оплату жилого помещения и коммунальных услуг, исчисленных исходя из соответствующего регионального стандарта стоимости жилищно-коммунальных услуг, над суммой, соответствующей (эквивалентной) максимально допустимой доле расходов граждан (=22 %) на оплату жилого помещения и коммунальных услуг в совокупном доходе семьи.</w:t>
      </w:r>
    </w:p>
    <w:p w:rsidR="00171D1D"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Данные расходы бюджета принимаются за год, предшествующий году реализации, с учетом утвержденных тарифов и инвестиционных программ для организаций коммунального комплекса, а также в соответствии с социально-экономическим положением на территории муниципального образования.</w:t>
      </w:r>
    </w:p>
    <w:p w:rsidR="00BD7EED" w:rsidRPr="003541B8" w:rsidRDefault="00BD7EED" w:rsidP="00BD7EED">
      <w:pPr>
        <w:spacing w:after="0" w:line="240" w:lineRule="auto"/>
        <w:ind w:firstLine="851"/>
        <w:jc w:val="both"/>
        <w:rPr>
          <w:rFonts w:ascii="Times New Roman" w:hAnsi="Times New Roman" w:cs="Times New Roman"/>
          <w:lang w:eastAsia="ru-RU"/>
        </w:rPr>
      </w:pPr>
    </w:p>
    <w:p w:rsidR="00171D1D" w:rsidRPr="003541B8" w:rsidRDefault="00171D1D" w:rsidP="00765855">
      <w:pPr>
        <w:pStyle w:val="3"/>
        <w:rPr>
          <w:rFonts w:ascii="Times New Roman" w:hAnsi="Times New Roman" w:cs="Times New Roman"/>
          <w:b/>
          <w:lang w:eastAsia="ru-RU"/>
        </w:rPr>
      </w:pPr>
      <w:bookmarkStart w:id="61" w:name="_Toc180573241"/>
      <w:r w:rsidRPr="003541B8">
        <w:rPr>
          <w:rFonts w:ascii="Times New Roman" w:hAnsi="Times New Roman" w:cs="Times New Roman"/>
          <w:b/>
          <w:lang w:eastAsia="ru-RU"/>
        </w:rPr>
        <w:t>В таблице 16.2.1 представлено сопоставление прогнозного совокупного платежа населения за коммунальные ресурсы с прогнозами доходов населения.</w:t>
      </w:r>
      <w:bookmarkEnd w:id="61"/>
    </w:p>
    <w:p w:rsidR="00765855" w:rsidRDefault="00765855" w:rsidP="00BD7EED">
      <w:pPr>
        <w:spacing w:after="0" w:line="240" w:lineRule="auto"/>
        <w:ind w:firstLine="851"/>
        <w:jc w:val="both"/>
        <w:rPr>
          <w:rFonts w:ascii="Times New Roman" w:hAnsi="Times New Roman" w:cs="Times New Roman"/>
          <w:lang w:eastAsia="ru-RU"/>
        </w:rPr>
      </w:pP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 xml:space="preserve">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 В соответствии с Приказом Министерства регионального развития РФ от 23 августа 2010 года №378 «Об утверждении методических указаний по расчету предельных индексов изменения размера платы граждан за коммунальные услуги»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 </w:t>
      </w:r>
    </w:p>
    <w:p w:rsidR="00171D1D" w:rsidRPr="003541B8" w:rsidRDefault="00171D1D" w:rsidP="00BD7EED">
      <w:pPr>
        <w:pStyle w:val="a6"/>
        <w:numPr>
          <w:ilvl w:val="0"/>
          <w:numId w:val="43"/>
        </w:numPr>
        <w:spacing w:after="0" w:line="240" w:lineRule="auto"/>
        <w:ind w:left="0" w:firstLine="851"/>
        <w:jc w:val="both"/>
        <w:rPr>
          <w:rFonts w:ascii="Times New Roman" w:hAnsi="Times New Roman" w:cs="Times New Roman"/>
          <w:lang w:eastAsia="ru-RU"/>
        </w:rPr>
      </w:pPr>
      <w:r w:rsidRPr="003541B8">
        <w:rPr>
          <w:rFonts w:ascii="Times New Roman" w:hAnsi="Times New Roman" w:cs="Times New Roman"/>
          <w:lang w:eastAsia="ru-RU"/>
        </w:rPr>
        <w:t>доля расходов на коммунальные услуги в совокупном доходе семьи (среднедушевом доходе);</w:t>
      </w:r>
    </w:p>
    <w:p w:rsidR="00171D1D" w:rsidRPr="003541B8" w:rsidRDefault="00171D1D" w:rsidP="00BD7EED">
      <w:pPr>
        <w:pStyle w:val="a6"/>
        <w:numPr>
          <w:ilvl w:val="0"/>
          <w:numId w:val="43"/>
        </w:numPr>
        <w:spacing w:after="0" w:line="240" w:lineRule="auto"/>
        <w:ind w:left="0" w:firstLine="851"/>
        <w:jc w:val="both"/>
        <w:rPr>
          <w:rFonts w:ascii="Times New Roman" w:hAnsi="Times New Roman" w:cs="Times New Roman"/>
          <w:lang w:eastAsia="ru-RU"/>
        </w:rPr>
      </w:pPr>
      <w:r w:rsidRPr="003541B8">
        <w:rPr>
          <w:rFonts w:ascii="Times New Roman" w:hAnsi="Times New Roman" w:cs="Times New Roman"/>
          <w:lang w:eastAsia="ru-RU"/>
        </w:rPr>
        <w:t>уровень собираемости платежей за коммунальные услуги;</w:t>
      </w:r>
    </w:p>
    <w:p w:rsidR="00171D1D" w:rsidRPr="003541B8" w:rsidRDefault="00171D1D" w:rsidP="00BD7EED">
      <w:pPr>
        <w:pStyle w:val="a6"/>
        <w:numPr>
          <w:ilvl w:val="0"/>
          <w:numId w:val="43"/>
        </w:numPr>
        <w:spacing w:after="0" w:line="240" w:lineRule="auto"/>
        <w:ind w:left="0" w:firstLine="851"/>
        <w:jc w:val="both"/>
        <w:rPr>
          <w:rFonts w:ascii="Times New Roman" w:hAnsi="Times New Roman" w:cs="Times New Roman"/>
          <w:lang w:eastAsia="ru-RU"/>
        </w:rPr>
      </w:pPr>
      <w:r w:rsidRPr="003541B8">
        <w:rPr>
          <w:rFonts w:ascii="Times New Roman" w:hAnsi="Times New Roman" w:cs="Times New Roman"/>
          <w:lang w:eastAsia="ru-RU"/>
        </w:rPr>
        <w:t xml:space="preserve">доля населения с доходами ниже прожиточного минимума; </w:t>
      </w:r>
    </w:p>
    <w:p w:rsidR="00171D1D" w:rsidRPr="003541B8" w:rsidRDefault="00171D1D" w:rsidP="00BD7EED">
      <w:pPr>
        <w:pStyle w:val="a6"/>
        <w:numPr>
          <w:ilvl w:val="0"/>
          <w:numId w:val="43"/>
        </w:numPr>
        <w:spacing w:after="0" w:line="240" w:lineRule="auto"/>
        <w:ind w:left="0" w:firstLine="851"/>
        <w:jc w:val="both"/>
        <w:rPr>
          <w:rFonts w:ascii="Times New Roman" w:hAnsi="Times New Roman" w:cs="Times New Roman"/>
          <w:lang w:eastAsia="ru-RU"/>
        </w:rPr>
      </w:pPr>
      <w:r w:rsidRPr="003541B8">
        <w:rPr>
          <w:rFonts w:ascii="Times New Roman" w:hAnsi="Times New Roman" w:cs="Times New Roman"/>
          <w:lang w:eastAsia="ru-RU"/>
        </w:rPr>
        <w:t>доля получателей субсидий на оплату коммунальных услуг в общей численности населения.</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Средние значения критериев доступности для граждан платы за коммунальные услуги согласно Приказу Министерства регионального развития РФ от 23 августа 2010 года №378 «Об утверждении методических указаний по расчету предельных индексов изменения размера платы граждан за коммунальные услуги», оцениваются в соответствии с критериями, приведенными в таблице ниже.</w:t>
      </w:r>
      <w:bookmarkStart w:id="62" w:name="_Toc528549017"/>
    </w:p>
    <w:p w:rsidR="00623B5A" w:rsidRPr="003541B8" w:rsidRDefault="00623B5A" w:rsidP="009A2DAA">
      <w:pPr>
        <w:spacing w:after="0" w:line="240" w:lineRule="auto"/>
        <w:jc w:val="both"/>
        <w:rPr>
          <w:rFonts w:ascii="Times New Roman" w:hAnsi="Times New Roman" w:cs="Times New Roman"/>
          <w:lang w:eastAsia="ru-RU"/>
        </w:rPr>
      </w:pPr>
    </w:p>
    <w:p w:rsidR="00171D1D" w:rsidRPr="003541B8" w:rsidRDefault="00171D1D" w:rsidP="009A2DAA">
      <w:pPr>
        <w:spacing w:after="0" w:line="240" w:lineRule="auto"/>
        <w:jc w:val="both"/>
        <w:rPr>
          <w:rFonts w:ascii="Times New Roman" w:hAnsi="Times New Roman" w:cs="Times New Roman"/>
          <w:lang w:eastAsia="ru-RU"/>
        </w:rPr>
      </w:pPr>
      <w:r w:rsidRPr="003541B8">
        <w:rPr>
          <w:rFonts w:ascii="Times New Roman" w:hAnsi="Times New Roman" w:cs="Times New Roman"/>
          <w:lang w:eastAsia="ru-RU"/>
        </w:rPr>
        <w:t>Таблица 16.2.1</w:t>
      </w:r>
      <w:r w:rsidR="00BD7EED">
        <w:rPr>
          <w:rFonts w:ascii="Times New Roman" w:hAnsi="Times New Roman" w:cs="Times New Roman"/>
          <w:lang w:eastAsia="ru-RU"/>
        </w:rPr>
        <w:t xml:space="preserve">. </w:t>
      </w:r>
      <w:r w:rsidRPr="003541B8">
        <w:rPr>
          <w:rFonts w:ascii="Times New Roman" w:hAnsi="Times New Roman" w:cs="Times New Roman"/>
          <w:lang w:eastAsia="ru-RU"/>
        </w:rPr>
        <w:t>Средние значения критериев доступности для населения платы за коммунальные услуги</w:t>
      </w:r>
      <w:bookmarkEnd w:id="62"/>
    </w:p>
    <w:tbl>
      <w:tblPr>
        <w:tblW w:w="9514" w:type="dxa"/>
        <w:tblInd w:w="108" w:type="dxa"/>
        <w:tblLayout w:type="fixed"/>
        <w:tblLook w:val="04A0" w:firstRow="1" w:lastRow="0" w:firstColumn="1" w:lastColumn="0" w:noHBand="0" w:noVBand="1"/>
      </w:tblPr>
      <w:tblGrid>
        <w:gridCol w:w="562"/>
        <w:gridCol w:w="2835"/>
        <w:gridCol w:w="1531"/>
        <w:gridCol w:w="1417"/>
        <w:gridCol w:w="1468"/>
        <w:gridCol w:w="1701"/>
      </w:tblGrid>
      <w:tr w:rsidR="00171D1D" w:rsidRPr="003541B8" w:rsidTr="003541B8">
        <w:trPr>
          <w:trHeight w:val="64"/>
          <w:tblHeader/>
        </w:trPr>
        <w:tc>
          <w:tcPr>
            <w:tcW w:w="562" w:type="dxa"/>
            <w:vMerge w:val="restart"/>
            <w:tcBorders>
              <w:top w:val="single" w:sz="4" w:space="0" w:color="auto"/>
              <w:left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 пп</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Критерий</w:t>
            </w:r>
          </w:p>
        </w:tc>
        <w:tc>
          <w:tcPr>
            <w:tcW w:w="1531" w:type="dxa"/>
            <w:vMerge w:val="restart"/>
            <w:tcBorders>
              <w:top w:val="single" w:sz="4" w:space="0" w:color="auto"/>
              <w:left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Показатель на 2024 год</w:t>
            </w:r>
          </w:p>
        </w:tc>
        <w:tc>
          <w:tcPr>
            <w:tcW w:w="45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Уровень доступности</w:t>
            </w:r>
          </w:p>
        </w:tc>
      </w:tr>
      <w:tr w:rsidR="00171D1D" w:rsidRPr="003541B8" w:rsidTr="003541B8">
        <w:trPr>
          <w:trHeight w:val="64"/>
          <w:tblHeader/>
        </w:trPr>
        <w:tc>
          <w:tcPr>
            <w:tcW w:w="562" w:type="dxa"/>
            <w:vMerge/>
            <w:tcBorders>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p>
        </w:tc>
        <w:tc>
          <w:tcPr>
            <w:tcW w:w="2835" w:type="dxa"/>
            <w:vMerge/>
            <w:tcBorders>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p>
        </w:tc>
        <w:tc>
          <w:tcPr>
            <w:tcW w:w="1531" w:type="dxa"/>
            <w:vMerge/>
            <w:tcBorders>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Высокий</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Доступный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Недоступный</w:t>
            </w:r>
          </w:p>
        </w:tc>
      </w:tr>
      <w:tr w:rsidR="00171D1D" w:rsidRPr="003541B8" w:rsidTr="003541B8">
        <w:trPr>
          <w:trHeight w:val="611"/>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Доля расходов на коммунальные услуги в совокупном доходе,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6,3 до 7,2</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7,2 до 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свыше 8,6</w:t>
            </w:r>
          </w:p>
        </w:tc>
      </w:tr>
      <w:tr w:rsidR="00171D1D" w:rsidRPr="003541B8" w:rsidTr="003541B8">
        <w:trPr>
          <w:trHeight w:val="54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Доля населения с доходами ниже прожиточного минимума,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Нет данных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до 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8 до 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свыше 12</w:t>
            </w:r>
          </w:p>
        </w:tc>
      </w:tr>
      <w:tr w:rsidR="00171D1D" w:rsidRPr="003541B8" w:rsidTr="003541B8">
        <w:trPr>
          <w:trHeight w:val="42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Уровень собираемости платежей за коммунальные услуги,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Нет данных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92 до 95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85 до 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ниже 85</w:t>
            </w:r>
          </w:p>
        </w:tc>
      </w:tr>
      <w:tr w:rsidR="00171D1D" w:rsidRPr="003541B8" w:rsidTr="003541B8">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Доля получателей субсидий на оплату коммунальных услуг в общей численности населения</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Нет данных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не более 10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от 10 до 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свыше 15</w:t>
            </w:r>
          </w:p>
        </w:tc>
      </w:tr>
    </w:tbl>
    <w:p w:rsidR="00171D1D" w:rsidRPr="003541B8" w:rsidRDefault="00171D1D" w:rsidP="009A2DAA">
      <w:pPr>
        <w:spacing w:after="0" w:line="240" w:lineRule="auto"/>
        <w:jc w:val="both"/>
        <w:rPr>
          <w:rFonts w:ascii="Times New Roman" w:hAnsi="Times New Roman" w:cs="Times New Roman"/>
        </w:rPr>
      </w:pPr>
    </w:p>
    <w:p w:rsidR="00171D1D" w:rsidRPr="003541B8" w:rsidRDefault="00171D1D" w:rsidP="00765855">
      <w:pPr>
        <w:pStyle w:val="2"/>
        <w:rPr>
          <w:rFonts w:ascii="Times New Roman" w:hAnsi="Times New Roman" w:cs="Times New Roman"/>
          <w:b/>
        </w:rPr>
      </w:pPr>
      <w:bookmarkStart w:id="63" w:name="_Toc180573242"/>
      <w:r w:rsidRPr="003541B8">
        <w:rPr>
          <w:rFonts w:ascii="Times New Roman" w:hAnsi="Times New Roman" w:cs="Times New Roman"/>
          <w:b/>
        </w:rPr>
        <w:t>16.3. Проверка доступности тарифов на коммунальные услуги для населения</w:t>
      </w:r>
      <w:bookmarkEnd w:id="63"/>
    </w:p>
    <w:p w:rsidR="00765855" w:rsidRDefault="00765855" w:rsidP="00BD7EED">
      <w:pPr>
        <w:spacing w:after="0" w:line="240" w:lineRule="auto"/>
        <w:ind w:firstLine="851"/>
        <w:jc w:val="both"/>
        <w:rPr>
          <w:rFonts w:ascii="Times New Roman" w:hAnsi="Times New Roman" w:cs="Times New Roman"/>
        </w:rPr>
      </w:pPr>
    </w:p>
    <w:p w:rsidR="00171D1D" w:rsidRPr="003541B8" w:rsidRDefault="00171D1D" w:rsidP="00BD7EED">
      <w:pPr>
        <w:spacing w:after="0" w:line="240" w:lineRule="auto"/>
        <w:ind w:firstLine="851"/>
        <w:jc w:val="both"/>
        <w:rPr>
          <w:rFonts w:ascii="Times New Roman" w:hAnsi="Times New Roman" w:cs="Times New Roman"/>
        </w:rPr>
      </w:pPr>
      <w:r w:rsidRPr="003541B8">
        <w:rPr>
          <w:rFonts w:ascii="Times New Roman" w:hAnsi="Times New Roman" w:cs="Times New Roman"/>
        </w:rPr>
        <w:t xml:space="preserve">Нормативная величина платежей граждан (с учетом прогнозируемых тарифов в ценах отчетного периода) определена в соответствии с региональным стандартом по установленным нормативам потребления коммунальных ресурсов. </w:t>
      </w:r>
    </w:p>
    <w:p w:rsidR="00171D1D" w:rsidRPr="003541B8" w:rsidRDefault="00171D1D" w:rsidP="00BD7EED">
      <w:pPr>
        <w:spacing w:after="0" w:line="240" w:lineRule="auto"/>
        <w:ind w:firstLine="851"/>
        <w:jc w:val="both"/>
        <w:rPr>
          <w:rFonts w:ascii="Times New Roman" w:hAnsi="Times New Roman" w:cs="Times New Roman"/>
        </w:rPr>
      </w:pPr>
      <w:r w:rsidRPr="003541B8">
        <w:rPr>
          <w:rFonts w:ascii="Times New Roman" w:hAnsi="Times New Roman" w:cs="Times New Roman"/>
        </w:rPr>
        <w:t>При переходе от оплаты коммунальных ресурсов по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 как правило, в меньшую сторону.</w:t>
      </w:r>
    </w:p>
    <w:p w:rsidR="00171D1D" w:rsidRPr="003541B8" w:rsidRDefault="00171D1D" w:rsidP="00BD7EED">
      <w:pPr>
        <w:spacing w:after="0" w:line="240" w:lineRule="auto"/>
        <w:ind w:firstLine="851"/>
        <w:jc w:val="both"/>
        <w:rPr>
          <w:rFonts w:ascii="Times New Roman" w:hAnsi="Times New Roman" w:cs="Times New Roman"/>
        </w:rPr>
      </w:pPr>
      <w:r w:rsidRPr="003541B8">
        <w:rPr>
          <w:rFonts w:ascii="Times New Roman" w:hAnsi="Times New Roman" w:cs="Times New Roman"/>
        </w:rPr>
        <w:t xml:space="preserve">Предельная стоимость оказываемых ЖКУ на человека установлена постановлением Кабинета Министров Чувашской Республики от 13.02.2024 №51 «О внесении изменений в постановление Кабинета Министров Чувашской Республики от 30 июня 2006 г. N 158». </w:t>
      </w:r>
    </w:p>
    <w:p w:rsidR="00171D1D" w:rsidRPr="003541B8" w:rsidRDefault="00171D1D" w:rsidP="00BD7EED">
      <w:pPr>
        <w:spacing w:after="0" w:line="240" w:lineRule="auto"/>
        <w:ind w:firstLine="851"/>
        <w:jc w:val="both"/>
        <w:rPr>
          <w:rFonts w:ascii="Times New Roman" w:hAnsi="Times New Roman" w:cs="Times New Roman"/>
        </w:rPr>
      </w:pPr>
      <w:r w:rsidRPr="003541B8">
        <w:rPr>
          <w:rFonts w:ascii="Times New Roman" w:hAnsi="Times New Roman" w:cs="Times New Roman"/>
        </w:rPr>
        <w:t>Сравнительный анализ прогнозируемого изменения уровня платежей граждан с утвержденным стандартом предельной стоимости ЖКУ представлен в таблице 16.3.1.</w:t>
      </w:r>
    </w:p>
    <w:p w:rsidR="00171D1D" w:rsidRPr="003541B8" w:rsidRDefault="00171D1D" w:rsidP="009A2DAA">
      <w:pPr>
        <w:spacing w:after="0" w:line="240" w:lineRule="auto"/>
        <w:jc w:val="both"/>
        <w:rPr>
          <w:rFonts w:ascii="Times New Roman" w:hAnsi="Times New Roman" w:cs="Times New Roman"/>
        </w:rPr>
      </w:pPr>
    </w:p>
    <w:p w:rsidR="00171D1D" w:rsidRPr="003541B8" w:rsidRDefault="00171D1D" w:rsidP="009A2DAA">
      <w:pPr>
        <w:spacing w:after="0" w:line="240" w:lineRule="auto"/>
        <w:jc w:val="both"/>
        <w:rPr>
          <w:rFonts w:ascii="Times New Roman" w:hAnsi="Times New Roman" w:cs="Times New Roman"/>
        </w:rPr>
      </w:pPr>
      <w:r w:rsidRPr="003541B8">
        <w:rPr>
          <w:rFonts w:ascii="Times New Roman" w:hAnsi="Times New Roman" w:cs="Times New Roman"/>
        </w:rPr>
        <w:t>Таблица 16.3.1</w:t>
      </w:r>
      <w:r w:rsidR="00BD7EED">
        <w:rPr>
          <w:rFonts w:ascii="Times New Roman" w:hAnsi="Times New Roman" w:cs="Times New Roman"/>
        </w:rPr>
        <w:t xml:space="preserve">. </w:t>
      </w:r>
      <w:r w:rsidRPr="003541B8">
        <w:rPr>
          <w:rFonts w:ascii="Times New Roman" w:hAnsi="Times New Roman" w:cs="Times New Roman"/>
        </w:rPr>
        <w:t>Сопоставление прогнозного совокупного платежа населения за коммунальные ресурсы с прогнозами доходов населения</w:t>
      </w:r>
    </w:p>
    <w:tbl>
      <w:tblPr>
        <w:tblW w:w="5000" w:type="pct"/>
        <w:tblLook w:val="04A0" w:firstRow="1" w:lastRow="0" w:firstColumn="1" w:lastColumn="0" w:noHBand="0" w:noVBand="1"/>
      </w:tblPr>
      <w:tblGrid>
        <w:gridCol w:w="431"/>
        <w:gridCol w:w="2997"/>
        <w:gridCol w:w="978"/>
        <w:gridCol w:w="889"/>
        <w:gridCol w:w="867"/>
        <w:gridCol w:w="867"/>
        <w:gridCol w:w="867"/>
        <w:gridCol w:w="867"/>
        <w:gridCol w:w="866"/>
      </w:tblGrid>
      <w:tr w:rsidR="00171D1D" w:rsidRPr="003541B8" w:rsidTr="00592BA7">
        <w:trPr>
          <w:trHeight w:val="571"/>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 пп</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Наименование</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Ед. изм.</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2024 год</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2025 год</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2026 год</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2027 год</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2028 год</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2029-2034 годы</w:t>
            </w:r>
          </w:p>
        </w:tc>
      </w:tr>
      <w:tr w:rsidR="00171D1D" w:rsidRPr="003541B8" w:rsidTr="00592BA7">
        <w:trPr>
          <w:trHeight w:val="2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1</w:t>
            </w:r>
          </w:p>
        </w:tc>
        <w:tc>
          <w:tcPr>
            <w:tcW w:w="1557"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Средняя заработная плата на территории муниципального образования</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32100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32700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35000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37400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39900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57000</w:t>
            </w:r>
          </w:p>
        </w:tc>
      </w:tr>
      <w:tr w:rsidR="00171D1D" w:rsidRPr="003541B8" w:rsidTr="00592BA7">
        <w:trPr>
          <w:trHeight w:val="2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w:t>
            </w:r>
          </w:p>
        </w:tc>
        <w:tc>
          <w:tcPr>
            <w:tcW w:w="1557"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Величина прожиточного минимума в расчете на душу населения Чувашской Республики</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13010</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14044</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lang w:eastAsia="ru-RU"/>
              </w:rPr>
            </w:pPr>
            <w:r w:rsidRPr="003541B8">
              <w:rPr>
                <w:rFonts w:ascii="Times New Roman" w:hAnsi="Times New Roman" w:cs="Times New Roman"/>
                <w:sz w:val="20"/>
                <w:szCs w:val="20"/>
                <w:lang w:eastAsia="ru-RU"/>
              </w:rPr>
              <w:t>15228</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16578</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18058</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30408</w:t>
            </w:r>
          </w:p>
        </w:tc>
      </w:tr>
      <w:tr w:rsidR="00171D1D" w:rsidRPr="003541B8" w:rsidTr="00592BA7">
        <w:trPr>
          <w:trHeight w:val="2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w:t>
            </w:r>
          </w:p>
        </w:tc>
        <w:tc>
          <w:tcPr>
            <w:tcW w:w="1557"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Совокупный платеж по коммунальным услугам на 1 человека при заданных условиях расчета</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2628,80</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2751,89</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2880,72</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3015,60</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3156,78</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3903,06</w:t>
            </w:r>
          </w:p>
        </w:tc>
      </w:tr>
    </w:tbl>
    <w:p w:rsidR="00171D1D" w:rsidRPr="003541B8" w:rsidRDefault="00171D1D" w:rsidP="009A2DAA">
      <w:pPr>
        <w:spacing w:after="0" w:line="240" w:lineRule="auto"/>
        <w:jc w:val="both"/>
        <w:rPr>
          <w:rFonts w:ascii="Times New Roman" w:hAnsi="Times New Roman" w:cs="Times New Roman"/>
        </w:rPr>
      </w:pPr>
    </w:p>
    <w:p w:rsidR="00171D1D" w:rsidRPr="003541B8" w:rsidRDefault="00171D1D" w:rsidP="009A2DAA">
      <w:pPr>
        <w:spacing w:after="0" w:line="240" w:lineRule="auto"/>
        <w:jc w:val="both"/>
        <w:rPr>
          <w:rFonts w:ascii="Times New Roman" w:hAnsi="Times New Roman" w:cs="Times New Roman"/>
        </w:rPr>
      </w:pPr>
      <w:r w:rsidRPr="003541B8">
        <w:rPr>
          <w:rFonts w:ascii="Times New Roman" w:hAnsi="Times New Roman" w:cs="Times New Roman"/>
        </w:rPr>
        <w:t>Таблица 16.3.2</w:t>
      </w:r>
      <w:r w:rsidR="00BD7EED">
        <w:rPr>
          <w:rFonts w:ascii="Times New Roman" w:hAnsi="Times New Roman" w:cs="Times New Roman"/>
        </w:rPr>
        <w:t xml:space="preserve">. </w:t>
      </w:r>
      <w:r w:rsidRPr="003541B8">
        <w:rPr>
          <w:rFonts w:ascii="Times New Roman" w:hAnsi="Times New Roman" w:cs="Times New Roman"/>
        </w:rPr>
        <w:t>Сравнительный анализ прогнозируемого изменения уровня платежей граждан с утвержденным стандартом предельной стоимости ЖКУ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930"/>
        <w:gridCol w:w="978"/>
        <w:gridCol w:w="867"/>
        <w:gridCol w:w="867"/>
        <w:gridCol w:w="867"/>
        <w:gridCol w:w="867"/>
        <w:gridCol w:w="867"/>
        <w:gridCol w:w="955"/>
      </w:tblGrid>
      <w:tr w:rsidR="00171D1D" w:rsidRPr="003541B8" w:rsidTr="00592BA7">
        <w:trPr>
          <w:trHeight w:val="389"/>
        </w:trPr>
        <w:tc>
          <w:tcPr>
            <w:tcW w:w="224"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 пп</w:t>
            </w:r>
          </w:p>
        </w:tc>
        <w:tc>
          <w:tcPr>
            <w:tcW w:w="1522"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Наименование</w:t>
            </w:r>
          </w:p>
        </w:tc>
        <w:tc>
          <w:tcPr>
            <w:tcW w:w="508"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Ед. изм.</w:t>
            </w:r>
          </w:p>
        </w:tc>
        <w:tc>
          <w:tcPr>
            <w:tcW w:w="450"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2024 год</w:t>
            </w:r>
          </w:p>
        </w:tc>
        <w:tc>
          <w:tcPr>
            <w:tcW w:w="450"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2025 год</w:t>
            </w:r>
          </w:p>
        </w:tc>
        <w:tc>
          <w:tcPr>
            <w:tcW w:w="450"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2026 год</w:t>
            </w:r>
          </w:p>
        </w:tc>
        <w:tc>
          <w:tcPr>
            <w:tcW w:w="450"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2027 год</w:t>
            </w:r>
          </w:p>
        </w:tc>
        <w:tc>
          <w:tcPr>
            <w:tcW w:w="450"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2028 год</w:t>
            </w:r>
          </w:p>
        </w:tc>
        <w:tc>
          <w:tcPr>
            <w:tcW w:w="497"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2029-2034 годы</w:t>
            </w:r>
          </w:p>
        </w:tc>
      </w:tr>
      <w:tr w:rsidR="00171D1D" w:rsidRPr="003541B8" w:rsidTr="00592BA7">
        <w:trPr>
          <w:trHeight w:val="20"/>
        </w:trPr>
        <w:tc>
          <w:tcPr>
            <w:tcW w:w="224" w:type="pct"/>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1</w:t>
            </w:r>
          </w:p>
        </w:tc>
        <w:tc>
          <w:tcPr>
            <w:tcW w:w="1522"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Совокупный платеж по коммунальным услугам на 1 человека при заданных условиях расчета</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2628,80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2751,89</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2880,72</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3015,60</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3156,78</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3903,06</w:t>
            </w:r>
          </w:p>
        </w:tc>
      </w:tr>
      <w:tr w:rsidR="00171D1D" w:rsidRPr="003541B8" w:rsidTr="00592BA7">
        <w:trPr>
          <w:trHeight w:val="20"/>
        </w:trPr>
        <w:tc>
          <w:tcPr>
            <w:tcW w:w="224" w:type="pct"/>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2</w:t>
            </w:r>
          </w:p>
        </w:tc>
        <w:tc>
          <w:tcPr>
            <w:tcW w:w="1522"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Размеры регионального стандарта стоимости жилищно-коммунальных услуг на 1 человека</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50" w:type="pct"/>
            <w:tcBorders>
              <w:top w:val="nil"/>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3207,56</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3322</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3442</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3567</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3998</w:t>
            </w:r>
          </w:p>
        </w:tc>
        <w:tc>
          <w:tcPr>
            <w:tcW w:w="497"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4583</w:t>
            </w:r>
          </w:p>
        </w:tc>
      </w:tr>
      <w:tr w:rsidR="00171D1D" w:rsidRPr="003541B8" w:rsidTr="00592BA7">
        <w:trPr>
          <w:trHeight w:val="20"/>
        </w:trPr>
        <w:tc>
          <w:tcPr>
            <w:tcW w:w="224" w:type="pct"/>
            <w:shd w:val="clear" w:color="auto" w:fill="auto"/>
            <w:noWrap/>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3</w:t>
            </w:r>
          </w:p>
        </w:tc>
        <w:tc>
          <w:tcPr>
            <w:tcW w:w="1522" w:type="pct"/>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Разница между предельной стоимостью ЖКУ и удельным прогнозируемым расходом</w:t>
            </w:r>
          </w:p>
        </w:tc>
        <w:tc>
          <w:tcPr>
            <w:tcW w:w="508" w:type="pct"/>
            <w:tcBorders>
              <w:top w:val="nil"/>
              <w:left w:val="nil"/>
              <w:bottom w:val="single" w:sz="4" w:space="0" w:color="auto"/>
              <w:right w:val="single" w:sz="4" w:space="0" w:color="auto"/>
            </w:tcBorders>
            <w:shd w:val="clear" w:color="auto" w:fill="auto"/>
            <w:vAlign w:val="center"/>
            <w:hideMark/>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руб./мес.</w:t>
            </w:r>
          </w:p>
        </w:tc>
        <w:tc>
          <w:tcPr>
            <w:tcW w:w="450" w:type="pct"/>
            <w:tcBorders>
              <w:top w:val="nil"/>
              <w:left w:val="single" w:sz="4" w:space="0" w:color="auto"/>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578,76</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570,11</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561,28</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551,4</w:t>
            </w:r>
          </w:p>
        </w:tc>
        <w:tc>
          <w:tcPr>
            <w:tcW w:w="450"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841,22</w:t>
            </w:r>
          </w:p>
        </w:tc>
        <w:tc>
          <w:tcPr>
            <w:tcW w:w="497" w:type="pct"/>
            <w:tcBorders>
              <w:top w:val="nil"/>
              <w:left w:val="nil"/>
              <w:bottom w:val="single" w:sz="4" w:space="0" w:color="auto"/>
              <w:right w:val="single" w:sz="4" w:space="0" w:color="auto"/>
            </w:tcBorders>
            <w:shd w:val="clear" w:color="auto" w:fill="auto"/>
            <w:noWrap/>
            <w:vAlign w:val="center"/>
          </w:tcPr>
          <w:p w:rsidR="00171D1D" w:rsidRPr="003541B8" w:rsidRDefault="00171D1D" w:rsidP="009A2DAA">
            <w:pPr>
              <w:spacing w:after="0" w:line="240" w:lineRule="auto"/>
              <w:jc w:val="both"/>
              <w:rPr>
                <w:rFonts w:ascii="Times New Roman" w:hAnsi="Times New Roman" w:cs="Times New Roman"/>
                <w:sz w:val="20"/>
                <w:szCs w:val="20"/>
              </w:rPr>
            </w:pPr>
            <w:r w:rsidRPr="003541B8">
              <w:rPr>
                <w:rFonts w:ascii="Times New Roman" w:hAnsi="Times New Roman" w:cs="Times New Roman"/>
                <w:sz w:val="20"/>
                <w:szCs w:val="20"/>
              </w:rPr>
              <w:t>679,94</w:t>
            </w:r>
          </w:p>
        </w:tc>
      </w:tr>
    </w:tbl>
    <w:p w:rsidR="00BD7EED" w:rsidRDefault="00BD7EED" w:rsidP="009A2DAA">
      <w:pPr>
        <w:spacing w:after="0" w:line="240" w:lineRule="auto"/>
        <w:jc w:val="both"/>
        <w:rPr>
          <w:rFonts w:ascii="Times New Roman" w:hAnsi="Times New Roman" w:cs="Times New Roman"/>
          <w:b/>
        </w:rPr>
      </w:pPr>
    </w:p>
    <w:p w:rsidR="00765855" w:rsidRDefault="00765855">
      <w:pPr>
        <w:rPr>
          <w:rFonts w:ascii="Times New Roman" w:hAnsi="Times New Roman" w:cs="Times New Roman"/>
          <w:b/>
        </w:rPr>
      </w:pPr>
      <w:r>
        <w:rPr>
          <w:rFonts w:ascii="Times New Roman" w:hAnsi="Times New Roman" w:cs="Times New Roman"/>
          <w:b/>
        </w:rPr>
        <w:br w:type="page"/>
      </w:r>
    </w:p>
    <w:p w:rsidR="00171D1D" w:rsidRPr="003541B8" w:rsidRDefault="00171D1D" w:rsidP="00765855">
      <w:pPr>
        <w:pStyle w:val="11"/>
        <w:rPr>
          <w:rFonts w:ascii="Times New Roman" w:hAnsi="Times New Roman" w:cs="Times New Roman"/>
          <w:b w:val="0"/>
        </w:rPr>
      </w:pPr>
      <w:bookmarkStart w:id="64" w:name="_Toc180573243"/>
      <w:r w:rsidRPr="003541B8">
        <w:rPr>
          <w:rFonts w:ascii="Times New Roman" w:hAnsi="Times New Roman" w:cs="Times New Roman"/>
          <w:b w:val="0"/>
        </w:rPr>
        <w:t>Раздел 17 Модель для расчета программы</w:t>
      </w:r>
      <w:bookmarkEnd w:id="64"/>
    </w:p>
    <w:p w:rsidR="00765855" w:rsidRDefault="00765855" w:rsidP="00BD7EED">
      <w:pPr>
        <w:spacing w:after="0" w:line="240" w:lineRule="auto"/>
        <w:ind w:firstLine="851"/>
        <w:jc w:val="both"/>
        <w:rPr>
          <w:rFonts w:ascii="Times New Roman" w:hAnsi="Times New Roman" w:cs="Times New Roman"/>
          <w:lang w:eastAsia="ru-RU"/>
        </w:rPr>
      </w:pP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 xml:space="preserve">Для расчета Программы применялась линейная модель. </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Для моделирования инвестиционной деятельности, капитального строительства и реконструкции объектов основных средств, в модели отражены стоимостные характеристики и объемные показатели работ.</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Расчет основных целевых показателей программы проводился исходя из данных, полученных от администрации муниципального образования, ресурсоснабжающих организаций, организаций коммунального комплекса.</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За основу были взяты фактические балансовые показатели по ресурсоснабжению, инженерные характеристики существующего оборудования в соответствии с:</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Генеральным планом муниципального образования, разработанным в соответствии с Градостроительным кодексом Российской Федерации;</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Схемы теплоснабжения;</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Схемы водоснабжения и водоотведения.</w:t>
      </w:r>
    </w:p>
    <w:p w:rsidR="00171D1D" w:rsidRPr="003541B8"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С учетом прогноза были сделаны выводы по существующему состоянию инженерной инфраструктуры, были предложены мероприятия по совершенствованию, модернизации существующих инженерных комплексов.</w:t>
      </w:r>
    </w:p>
    <w:p w:rsidR="00171D1D" w:rsidRPr="00CC5719" w:rsidRDefault="00171D1D" w:rsidP="00BD7EED">
      <w:pPr>
        <w:spacing w:after="0" w:line="240" w:lineRule="auto"/>
        <w:ind w:firstLine="851"/>
        <w:jc w:val="both"/>
        <w:rPr>
          <w:rFonts w:ascii="Times New Roman" w:hAnsi="Times New Roman" w:cs="Times New Roman"/>
          <w:lang w:eastAsia="ru-RU"/>
        </w:rPr>
      </w:pPr>
      <w:r w:rsidRPr="003541B8">
        <w:rPr>
          <w:rFonts w:ascii="Times New Roman" w:hAnsi="Times New Roman" w:cs="Times New Roman"/>
          <w:lang w:eastAsia="ru-RU"/>
        </w:rPr>
        <w:t>Все расчёты выполнялись с использованием программы Microsoft Excel.</w:t>
      </w:r>
    </w:p>
    <w:p w:rsidR="00171D1D" w:rsidRPr="00592BA7" w:rsidRDefault="00171D1D" w:rsidP="009A2DAA">
      <w:pPr>
        <w:jc w:val="both"/>
        <w:rPr>
          <w:rFonts w:ascii="Times New Roman" w:hAnsi="Times New Roman" w:cs="Times New Roman"/>
          <w:sz w:val="20"/>
          <w:szCs w:val="20"/>
        </w:rPr>
      </w:pPr>
    </w:p>
    <w:p w:rsidR="00C973DE" w:rsidRPr="00592BA7" w:rsidRDefault="00C973DE" w:rsidP="009A2DAA">
      <w:pPr>
        <w:autoSpaceDE w:val="0"/>
        <w:autoSpaceDN w:val="0"/>
        <w:adjustRightInd w:val="0"/>
        <w:spacing w:after="0" w:line="240" w:lineRule="auto"/>
        <w:jc w:val="both"/>
        <w:rPr>
          <w:rFonts w:ascii="Times New Roman" w:hAnsi="Times New Roman" w:cs="Times New Roman"/>
          <w:sz w:val="20"/>
          <w:szCs w:val="20"/>
        </w:rPr>
      </w:pPr>
    </w:p>
    <w:sectPr w:rsidR="00C973DE" w:rsidRPr="00592BA7" w:rsidSect="009A2DAA">
      <w:pgSz w:w="11906" w:h="16838"/>
      <w:pgMar w:top="1134" w:right="849"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DF" w:rsidRDefault="00D71DDF" w:rsidP="00200E18">
      <w:pPr>
        <w:spacing w:after="0" w:line="240" w:lineRule="auto"/>
      </w:pPr>
      <w:r>
        <w:separator/>
      </w:r>
    </w:p>
  </w:endnote>
  <w:endnote w:type="continuationSeparator" w:id="0">
    <w:p w:rsidR="00D71DDF" w:rsidRDefault="00D71DDF" w:rsidP="002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454474"/>
      <w:docPartObj>
        <w:docPartGallery w:val="Page Numbers (Bottom of Page)"/>
        <w:docPartUnique/>
      </w:docPartObj>
    </w:sdtPr>
    <w:sdtEndPr/>
    <w:sdtContent>
      <w:p w:rsidR="00941CC3" w:rsidRDefault="00941CC3">
        <w:pPr>
          <w:pStyle w:val="ad"/>
          <w:jc w:val="center"/>
        </w:pPr>
        <w:r>
          <w:fldChar w:fldCharType="begin"/>
        </w:r>
        <w:r>
          <w:instrText>PAGE   \* MERGEFORMAT</w:instrText>
        </w:r>
        <w:r>
          <w:fldChar w:fldCharType="separate"/>
        </w:r>
        <w:r w:rsidR="00996C26">
          <w:rPr>
            <w:noProof/>
          </w:rPr>
          <w:t>22</w:t>
        </w:r>
        <w:r>
          <w:fldChar w:fldCharType="end"/>
        </w:r>
      </w:p>
    </w:sdtContent>
  </w:sdt>
  <w:p w:rsidR="00941CC3" w:rsidRPr="00171D1D" w:rsidRDefault="00941CC3" w:rsidP="00171D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C3" w:rsidRPr="00171D1D" w:rsidRDefault="00941CC3" w:rsidP="00171D1D"/>
  <w:p w:rsidR="00941CC3" w:rsidRPr="00171D1D" w:rsidRDefault="00941CC3" w:rsidP="00171D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DF" w:rsidRDefault="00D71DDF" w:rsidP="00200E18">
      <w:pPr>
        <w:spacing w:after="0" w:line="240" w:lineRule="auto"/>
      </w:pPr>
      <w:r>
        <w:separator/>
      </w:r>
    </w:p>
  </w:footnote>
  <w:footnote w:type="continuationSeparator" w:id="0">
    <w:p w:rsidR="00D71DDF" w:rsidRDefault="00D71DDF" w:rsidP="00200E18">
      <w:pPr>
        <w:spacing w:after="0" w:line="240" w:lineRule="auto"/>
      </w:pPr>
      <w:r>
        <w:continuationSeparator/>
      </w:r>
    </w:p>
  </w:footnote>
  <w:footnote w:id="1">
    <w:p w:rsidR="00941CC3" w:rsidRPr="006C0B44" w:rsidRDefault="00941CC3" w:rsidP="006C0B44">
      <w:pPr>
        <w:spacing w:after="0" w:line="240" w:lineRule="auto"/>
        <w:jc w:val="both"/>
        <w:rPr>
          <w:rFonts w:ascii="Times New Roman" w:hAnsi="Times New Roman" w:cs="Times New Roman"/>
          <w:sz w:val="20"/>
          <w:szCs w:val="20"/>
        </w:rPr>
      </w:pPr>
      <w:r w:rsidRPr="006C0B44">
        <w:rPr>
          <w:rFonts w:ascii="Times New Roman" w:hAnsi="Times New Roman" w:cs="Times New Roman"/>
          <w:sz w:val="20"/>
          <w:szCs w:val="20"/>
        </w:rPr>
        <w:footnoteRef/>
      </w:r>
      <w:r w:rsidRPr="006C0B44">
        <w:rPr>
          <w:rFonts w:ascii="Times New Roman" w:hAnsi="Times New Roman" w:cs="Times New Roman"/>
          <w:sz w:val="20"/>
          <w:szCs w:val="20"/>
        </w:rPr>
        <w:t xml:space="preserve"> Приказ Минрегиона РФ от 06 мая 2011года №204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p>
  </w:footnote>
  <w:footnote w:id="2">
    <w:p w:rsidR="00941CC3" w:rsidRPr="006C0B44" w:rsidRDefault="00941CC3" w:rsidP="006C0B44">
      <w:pPr>
        <w:spacing w:after="0" w:line="240" w:lineRule="auto"/>
        <w:jc w:val="both"/>
        <w:rPr>
          <w:rFonts w:ascii="Times New Roman" w:hAnsi="Times New Roman" w:cs="Times New Roman"/>
          <w:sz w:val="20"/>
          <w:szCs w:val="20"/>
        </w:rPr>
      </w:pPr>
      <w:r w:rsidRPr="006C0B44">
        <w:rPr>
          <w:rFonts w:ascii="Times New Roman" w:hAnsi="Times New Roman" w:cs="Times New Roman"/>
          <w:sz w:val="20"/>
          <w:szCs w:val="20"/>
        </w:rPr>
        <w:footnoteRef/>
      </w:r>
      <w:r w:rsidRPr="006C0B44">
        <w:rPr>
          <w:rFonts w:ascii="Times New Roman" w:hAnsi="Times New Roman" w:cs="Times New Roman"/>
          <w:sz w:val="20"/>
          <w:szCs w:val="20"/>
        </w:rPr>
        <w:t xml:space="preserve"> Приказ Минрегиона РФ от 14 апреля 2008года №48 «Об утверждении Методики проведения мониторинга выполнения производственных и инвестиционных программ организаций коммунального комплекса»</w:t>
      </w:r>
    </w:p>
  </w:footnote>
  <w:footnote w:id="3">
    <w:p w:rsidR="00941CC3" w:rsidRPr="006C0B44" w:rsidRDefault="00941CC3" w:rsidP="006C0B44">
      <w:pPr>
        <w:spacing w:after="0" w:line="240" w:lineRule="auto"/>
        <w:jc w:val="both"/>
        <w:rPr>
          <w:rFonts w:ascii="Times New Roman" w:hAnsi="Times New Roman" w:cs="Times New Roman"/>
        </w:rPr>
      </w:pPr>
      <w:r w:rsidRPr="006C0B44">
        <w:rPr>
          <w:rFonts w:ascii="Times New Roman" w:hAnsi="Times New Roman" w:cs="Times New Roman"/>
          <w:sz w:val="20"/>
          <w:szCs w:val="20"/>
        </w:rPr>
        <w:footnoteRef/>
      </w:r>
      <w:r w:rsidRPr="006C0B44">
        <w:rPr>
          <w:rFonts w:ascii="Times New Roman" w:hAnsi="Times New Roman" w:cs="Times New Roman"/>
          <w:sz w:val="20"/>
          <w:szCs w:val="20"/>
        </w:rPr>
        <w:t xml:space="preserve"> Приказ Министерства регионального развития Российской Федерации от 14 апреля 2008года № 48 «Об утверждении методики проведения мониторинга выполнения производственных и инвестиционных программ организаций коммунального комплекса».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CBA98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bullet"/>
      <w:pStyle w:val="Default"/>
      <w:lvlText w:val=""/>
      <w:lvlJc w:val="left"/>
      <w:pPr>
        <w:tabs>
          <w:tab w:val="num" w:pos="1070"/>
        </w:tabs>
        <w:ind w:left="1070" w:hanging="360"/>
      </w:pPr>
      <w:rPr>
        <w:rFonts w:ascii="Wingdings" w:hAnsi="Wingdings" w:cs="Symbol" w:hint="default"/>
      </w:rPr>
    </w:lvl>
    <w:lvl w:ilvl="1">
      <w:start w:val="1"/>
      <w:numFmt w:val="decimal"/>
      <w:lvlText w:val="%1.%2"/>
      <w:lvlJc w:val="left"/>
      <w:pPr>
        <w:tabs>
          <w:tab w:val="num" w:pos="0"/>
        </w:tabs>
        <w:ind w:left="1199" w:hanging="576"/>
      </w:pPr>
      <w:rPr>
        <w:rFonts w:ascii="Courier New" w:hAnsi="Courier New" w:cs="Courier New" w:hint="default"/>
      </w:rPr>
    </w:lvl>
    <w:lvl w:ilvl="2">
      <w:start w:val="1"/>
      <w:numFmt w:val="decimal"/>
      <w:lvlText w:val="%1.%2.%3"/>
      <w:lvlJc w:val="left"/>
      <w:pPr>
        <w:tabs>
          <w:tab w:val="num" w:pos="0"/>
        </w:tabs>
        <w:ind w:left="1343" w:hanging="720"/>
      </w:pPr>
      <w:rPr>
        <w:rFonts w:ascii="Courier New" w:hAnsi="Courier New" w:cs="Courier New" w:hint="default"/>
      </w:rPr>
    </w:lvl>
    <w:lvl w:ilvl="3">
      <w:start w:val="1"/>
      <w:numFmt w:val="decimal"/>
      <w:lvlText w:val="%1.%2.%3.%4"/>
      <w:lvlJc w:val="left"/>
      <w:pPr>
        <w:tabs>
          <w:tab w:val="num" w:pos="0"/>
        </w:tabs>
        <w:ind w:left="1487" w:hanging="864"/>
      </w:pPr>
      <w:rPr>
        <w:rFonts w:ascii="Courier New" w:hAnsi="Courier New" w:cs="Courier New" w:hint="default"/>
      </w:rPr>
    </w:lvl>
    <w:lvl w:ilvl="4">
      <w:start w:val="1"/>
      <w:numFmt w:val="decimal"/>
      <w:lvlText w:val="%1.%2.%3.%4.%5"/>
      <w:lvlJc w:val="left"/>
      <w:pPr>
        <w:tabs>
          <w:tab w:val="num" w:pos="0"/>
        </w:tabs>
        <w:ind w:left="1631" w:hanging="1008"/>
      </w:pPr>
      <w:rPr>
        <w:rFonts w:ascii="Courier New" w:hAnsi="Courier New" w:cs="Courier New" w:hint="default"/>
      </w:rPr>
    </w:lvl>
    <w:lvl w:ilvl="5">
      <w:start w:val="1"/>
      <w:numFmt w:val="decimal"/>
      <w:lvlText w:val="%1.%2.%3.%4.%5.%6"/>
      <w:lvlJc w:val="left"/>
      <w:pPr>
        <w:tabs>
          <w:tab w:val="num" w:pos="0"/>
        </w:tabs>
        <w:ind w:left="1775" w:hanging="1152"/>
      </w:pPr>
      <w:rPr>
        <w:rFonts w:ascii="Courier New" w:hAnsi="Courier New" w:cs="Courier New" w:hint="default"/>
      </w:rPr>
    </w:lvl>
    <w:lvl w:ilvl="6">
      <w:start w:val="1"/>
      <w:numFmt w:val="decimal"/>
      <w:lvlText w:val="%1.%2.%3.%4.%5.%6.%7"/>
      <w:lvlJc w:val="left"/>
      <w:pPr>
        <w:tabs>
          <w:tab w:val="num" w:pos="0"/>
        </w:tabs>
        <w:ind w:left="2912" w:hanging="1296"/>
      </w:pPr>
      <w:rPr>
        <w:rFonts w:ascii="Courier New" w:hAnsi="Courier New" w:cs="Courier New" w:hint="default"/>
      </w:rPr>
    </w:lvl>
    <w:lvl w:ilvl="7">
      <w:start w:val="1"/>
      <w:numFmt w:val="decimal"/>
      <w:lvlText w:val="%1.%2.%3.%4.%5.%6.%7.%8"/>
      <w:lvlJc w:val="left"/>
      <w:pPr>
        <w:tabs>
          <w:tab w:val="num" w:pos="0"/>
        </w:tabs>
        <w:ind w:left="2063" w:hanging="1440"/>
      </w:pPr>
      <w:rPr>
        <w:rFonts w:ascii="Courier New" w:hAnsi="Courier New" w:cs="Courier New" w:hint="default"/>
      </w:rPr>
    </w:lvl>
    <w:lvl w:ilvl="8">
      <w:start w:val="1"/>
      <w:numFmt w:val="decimal"/>
      <w:lvlText w:val="%1.%2.%3.%4.%5.%6.%7.%8.%9"/>
      <w:lvlJc w:val="left"/>
      <w:pPr>
        <w:tabs>
          <w:tab w:val="num" w:pos="0"/>
        </w:tabs>
        <w:ind w:left="2207" w:hanging="1584"/>
      </w:pPr>
      <w:rPr>
        <w:rFonts w:ascii="Courier New" w:hAnsi="Courier New" w:cs="Courier New" w:hint="default"/>
      </w:rPr>
    </w:lvl>
  </w:abstractNum>
  <w:abstractNum w:abstractNumId="4" w15:restartNumberingAfterBreak="0">
    <w:nsid w:val="00000004"/>
    <w:multiLevelType w:val="multilevel"/>
    <w:tmpl w:val="00000004"/>
    <w:name w:val="WW8Num4"/>
    <w:lvl w:ilvl="0">
      <w:start w:val="1"/>
      <w:numFmt w:val="decimal"/>
      <w:pStyle w:val="10"/>
      <w:lvlText w:val="%1.   "/>
      <w:lvlJc w:val="left"/>
      <w:pPr>
        <w:tabs>
          <w:tab w:val="num" w:pos="1571"/>
        </w:tabs>
        <w:ind w:left="0" w:firstLine="851"/>
      </w:pPr>
      <w:rPr>
        <w:rFonts w:hint="default"/>
      </w:r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5"/>
    <w:multiLevelType w:val="singleLevel"/>
    <w:tmpl w:val="00000005"/>
    <w:name w:val="WW8Num5"/>
    <w:lvl w:ilvl="0">
      <w:start w:val="1"/>
      <w:numFmt w:val="decimal"/>
      <w:pStyle w:val="a"/>
      <w:lvlText w:val="%1)"/>
      <w:lvlJc w:val="left"/>
      <w:pPr>
        <w:tabs>
          <w:tab w:val="num" w:pos="0"/>
        </w:tabs>
        <w:ind w:left="1069" w:hanging="360"/>
      </w:pPr>
      <w:rPr>
        <w:rFonts w:hint="default"/>
      </w:rPr>
    </w:lvl>
  </w:abstractNum>
  <w:abstractNum w:abstractNumId="6" w15:restartNumberingAfterBreak="0">
    <w:nsid w:val="080E23D2"/>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82B0E19"/>
    <w:multiLevelType w:val="hybridMultilevel"/>
    <w:tmpl w:val="F0D493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BD35059"/>
    <w:multiLevelType w:val="hybridMultilevel"/>
    <w:tmpl w:val="F6A4B4C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C8471F"/>
    <w:multiLevelType w:val="multilevel"/>
    <w:tmpl w:val="FED4999A"/>
    <w:lvl w:ilvl="0">
      <w:start w:val="1"/>
      <w:numFmt w:val="decimal"/>
      <w:lvlText w:val="%1."/>
      <w:lvlJc w:val="left"/>
      <w:pPr>
        <w:tabs>
          <w:tab w:val="num" w:pos="1221"/>
        </w:tabs>
        <w:ind w:left="1221" w:hanging="795"/>
      </w:pPr>
      <w:rPr>
        <w:rFonts w:ascii="Times New Roman" w:eastAsiaTheme="minorHAnsi" w:hAnsi="Times New Roman" w:cs="Times New Roman"/>
      </w:rPr>
    </w:lvl>
    <w:lvl w:ilvl="1">
      <w:start w:val="2"/>
      <w:numFmt w:val="decimal"/>
      <w:isLgl/>
      <w:lvlText w:val="%1.%2."/>
      <w:lvlJc w:val="left"/>
      <w:pPr>
        <w:ind w:left="1864" w:hanging="1155"/>
      </w:pPr>
      <w:rPr>
        <w:rFonts w:hint="default"/>
      </w:rPr>
    </w:lvl>
    <w:lvl w:ilvl="2">
      <w:start w:val="1"/>
      <w:numFmt w:val="decimal"/>
      <w:isLgl/>
      <w:lvlText w:val="%1.%2.%3."/>
      <w:lvlJc w:val="left"/>
      <w:pPr>
        <w:ind w:left="2147" w:hanging="1155"/>
      </w:pPr>
      <w:rPr>
        <w:rFonts w:hint="default"/>
      </w:rPr>
    </w:lvl>
    <w:lvl w:ilvl="3">
      <w:start w:val="1"/>
      <w:numFmt w:val="decimal"/>
      <w:isLgl/>
      <w:lvlText w:val="%1.%2.%3.%4."/>
      <w:lvlJc w:val="left"/>
      <w:pPr>
        <w:ind w:left="2430" w:hanging="1155"/>
      </w:pPr>
      <w:rPr>
        <w:rFonts w:hint="default"/>
      </w:rPr>
    </w:lvl>
    <w:lvl w:ilvl="4">
      <w:start w:val="1"/>
      <w:numFmt w:val="decimal"/>
      <w:isLgl/>
      <w:lvlText w:val="%1.%2.%3.%4.%5."/>
      <w:lvlJc w:val="left"/>
      <w:pPr>
        <w:ind w:left="2713" w:hanging="1155"/>
      </w:pPr>
      <w:rPr>
        <w:rFonts w:hint="default"/>
      </w:rPr>
    </w:lvl>
    <w:lvl w:ilvl="5">
      <w:start w:val="1"/>
      <w:numFmt w:val="decimal"/>
      <w:isLgl/>
      <w:lvlText w:val="%1.%2.%3.%4.%5.%6."/>
      <w:lvlJc w:val="left"/>
      <w:pPr>
        <w:ind w:left="2996" w:hanging="1155"/>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10" w15:restartNumberingAfterBreak="0">
    <w:nsid w:val="123D668B"/>
    <w:multiLevelType w:val="hybridMultilevel"/>
    <w:tmpl w:val="EEF4B1F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2CC60BF"/>
    <w:multiLevelType w:val="hybridMultilevel"/>
    <w:tmpl w:val="45BCC1D6"/>
    <w:lvl w:ilvl="0" w:tplc="ABB6E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31A7E7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444219D"/>
    <w:multiLevelType w:val="hybridMultilevel"/>
    <w:tmpl w:val="CA70B0F4"/>
    <w:lvl w:ilvl="0" w:tplc="62DAC5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A8C247E"/>
    <w:multiLevelType w:val="multilevel"/>
    <w:tmpl w:val="846A45BC"/>
    <w:lvl w:ilvl="0">
      <w:start w:val="1"/>
      <w:numFmt w:val="decimal"/>
      <w:lvlText w:val="%1."/>
      <w:lvlJc w:val="left"/>
      <w:pPr>
        <w:tabs>
          <w:tab w:val="num" w:pos="1758"/>
        </w:tabs>
        <w:ind w:left="1758" w:hanging="1050"/>
      </w:pPr>
      <w:rPr>
        <w:rFonts w:ascii="Times New Roman" w:hAnsi="Times New Roman" w:cs="Times New Roman" w:hint="default"/>
        <w:b w:val="0"/>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15:restartNumberingAfterBreak="0">
    <w:nsid w:val="1E2E05A4"/>
    <w:multiLevelType w:val="hybridMultilevel"/>
    <w:tmpl w:val="48FA28BA"/>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6" w15:restartNumberingAfterBreak="0">
    <w:nsid w:val="1F693D6E"/>
    <w:multiLevelType w:val="hybridMultilevel"/>
    <w:tmpl w:val="537635A0"/>
    <w:lvl w:ilvl="0" w:tplc="2F0E70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17F41A6"/>
    <w:multiLevelType w:val="hybridMultilevel"/>
    <w:tmpl w:val="A0B84654"/>
    <w:lvl w:ilvl="0" w:tplc="02E8FE88">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8116E1"/>
    <w:multiLevelType w:val="hybridMultilevel"/>
    <w:tmpl w:val="CD664672"/>
    <w:lvl w:ilvl="0" w:tplc="992CC11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2A147AE1"/>
    <w:multiLevelType w:val="hybridMultilevel"/>
    <w:tmpl w:val="C8B6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297860"/>
    <w:multiLevelType w:val="multilevel"/>
    <w:tmpl w:val="7A80E5B4"/>
    <w:lvl w:ilvl="0">
      <w:start w:val="1"/>
      <w:numFmt w:val="decimalZero"/>
      <w:lvlText w:val="%1"/>
      <w:lvlJc w:val="left"/>
      <w:pPr>
        <w:tabs>
          <w:tab w:val="num" w:pos="1094"/>
        </w:tabs>
        <w:ind w:left="1094" w:hanging="1094"/>
      </w:pPr>
      <w:rPr>
        <w:rFonts w:ascii="TimesET" w:hAnsi="TimesET" w:hint="default"/>
        <w:b/>
        <w:sz w:val="22"/>
      </w:rPr>
    </w:lvl>
    <w:lvl w:ilvl="1">
      <w:start w:val="1"/>
      <w:numFmt w:val="decimalZero"/>
      <w:lvlText w:val="%1.%2"/>
      <w:lvlJc w:val="left"/>
      <w:pPr>
        <w:tabs>
          <w:tab w:val="num" w:pos="1094"/>
        </w:tabs>
        <w:ind w:left="1094" w:hanging="1094"/>
      </w:pPr>
      <w:rPr>
        <w:rFonts w:ascii="TimesET" w:hAnsi="TimesET" w:hint="default"/>
        <w:b/>
        <w:sz w:val="22"/>
      </w:rPr>
    </w:lvl>
    <w:lvl w:ilvl="2">
      <w:start w:val="2002"/>
      <w:numFmt w:val="decimal"/>
      <w:lvlText w:val="%1.%2.%3"/>
      <w:lvlJc w:val="left"/>
      <w:pPr>
        <w:tabs>
          <w:tab w:val="num" w:pos="1094"/>
        </w:tabs>
        <w:ind w:left="1094" w:hanging="1094"/>
      </w:pPr>
      <w:rPr>
        <w:rFonts w:ascii="TimesET" w:hAnsi="TimesET" w:hint="default"/>
        <w:b/>
        <w:sz w:val="22"/>
      </w:rPr>
    </w:lvl>
    <w:lvl w:ilvl="3">
      <w:start w:val="1"/>
      <w:numFmt w:val="decimal"/>
      <w:lvlText w:val="%1.%2.%3.%4"/>
      <w:lvlJc w:val="left"/>
      <w:pPr>
        <w:tabs>
          <w:tab w:val="num" w:pos="1094"/>
        </w:tabs>
        <w:ind w:left="1094" w:hanging="1094"/>
      </w:pPr>
      <w:rPr>
        <w:rFonts w:ascii="TimesET" w:hAnsi="TimesET" w:hint="default"/>
        <w:b/>
        <w:sz w:val="22"/>
      </w:rPr>
    </w:lvl>
    <w:lvl w:ilvl="4">
      <w:start w:val="1"/>
      <w:numFmt w:val="decimal"/>
      <w:lvlText w:val="%1.%2.%3.%4.%5"/>
      <w:lvlJc w:val="left"/>
      <w:pPr>
        <w:tabs>
          <w:tab w:val="num" w:pos="1440"/>
        </w:tabs>
        <w:ind w:left="1440" w:hanging="1440"/>
      </w:pPr>
      <w:rPr>
        <w:rFonts w:ascii="TimesET" w:hAnsi="TimesET" w:hint="default"/>
        <w:b/>
        <w:sz w:val="22"/>
      </w:rPr>
    </w:lvl>
    <w:lvl w:ilvl="5">
      <w:start w:val="1"/>
      <w:numFmt w:val="decimal"/>
      <w:lvlText w:val="%1.%2.%3.%4.%5.%6"/>
      <w:lvlJc w:val="left"/>
      <w:pPr>
        <w:tabs>
          <w:tab w:val="num" w:pos="1800"/>
        </w:tabs>
        <w:ind w:left="1800" w:hanging="1800"/>
      </w:pPr>
      <w:rPr>
        <w:rFonts w:ascii="TimesET" w:hAnsi="TimesET" w:hint="default"/>
        <w:b/>
        <w:sz w:val="22"/>
      </w:rPr>
    </w:lvl>
    <w:lvl w:ilvl="6">
      <w:start w:val="1"/>
      <w:numFmt w:val="decimal"/>
      <w:lvlText w:val="%1.%2.%3.%4.%5.%6.%7"/>
      <w:lvlJc w:val="left"/>
      <w:pPr>
        <w:tabs>
          <w:tab w:val="num" w:pos="1800"/>
        </w:tabs>
        <w:ind w:left="1800" w:hanging="1800"/>
      </w:pPr>
      <w:rPr>
        <w:rFonts w:ascii="TimesET" w:hAnsi="TimesET" w:hint="default"/>
        <w:b/>
        <w:sz w:val="22"/>
      </w:rPr>
    </w:lvl>
    <w:lvl w:ilvl="7">
      <w:start w:val="1"/>
      <w:numFmt w:val="decimal"/>
      <w:lvlText w:val="%1.%2.%3.%4.%5.%6.%7.%8"/>
      <w:lvlJc w:val="left"/>
      <w:pPr>
        <w:tabs>
          <w:tab w:val="num" w:pos="2160"/>
        </w:tabs>
        <w:ind w:left="2160" w:hanging="2160"/>
      </w:pPr>
      <w:rPr>
        <w:rFonts w:ascii="TimesET" w:hAnsi="TimesET" w:hint="default"/>
        <w:b/>
        <w:sz w:val="22"/>
      </w:rPr>
    </w:lvl>
    <w:lvl w:ilvl="8">
      <w:start w:val="1"/>
      <w:numFmt w:val="decimal"/>
      <w:lvlText w:val="%1.%2.%3.%4.%5.%6.%7.%8.%9"/>
      <w:lvlJc w:val="left"/>
      <w:pPr>
        <w:tabs>
          <w:tab w:val="num" w:pos="2520"/>
        </w:tabs>
        <w:ind w:left="2520" w:hanging="2520"/>
      </w:pPr>
      <w:rPr>
        <w:rFonts w:ascii="TimesET" w:hAnsi="TimesET" w:hint="default"/>
        <w:b/>
        <w:sz w:val="22"/>
      </w:rPr>
    </w:lvl>
  </w:abstractNum>
  <w:abstractNum w:abstractNumId="21" w15:restartNumberingAfterBreak="0">
    <w:nsid w:val="2E9A1611"/>
    <w:multiLevelType w:val="hybridMultilevel"/>
    <w:tmpl w:val="A96622CC"/>
    <w:lvl w:ilvl="0" w:tplc="CD9C8DC0">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34694FCA"/>
    <w:multiLevelType w:val="hybridMultilevel"/>
    <w:tmpl w:val="9DDA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C06200"/>
    <w:multiLevelType w:val="multilevel"/>
    <w:tmpl w:val="B290CDF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12266B"/>
    <w:multiLevelType w:val="hybridMultilevel"/>
    <w:tmpl w:val="6FC2E432"/>
    <w:lvl w:ilvl="0" w:tplc="CAEE97AE">
      <w:start w:val="1"/>
      <w:numFmt w:val="decimal"/>
      <w:lvlText w:val="%1."/>
      <w:lvlJc w:val="left"/>
      <w:pPr>
        <w:ind w:left="1271" w:hanging="4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37FB4E49"/>
    <w:multiLevelType w:val="hybridMultilevel"/>
    <w:tmpl w:val="C2167B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005B1E"/>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D0F3637"/>
    <w:multiLevelType w:val="hybridMultilevel"/>
    <w:tmpl w:val="165076D0"/>
    <w:lvl w:ilvl="0" w:tplc="7570B9C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 w15:restartNumberingAfterBreak="0">
    <w:nsid w:val="3F2D656B"/>
    <w:multiLevelType w:val="hybridMultilevel"/>
    <w:tmpl w:val="FFE0D402"/>
    <w:lvl w:ilvl="0" w:tplc="FE943F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BF0104"/>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6846FBB"/>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4C785D"/>
    <w:multiLevelType w:val="multilevel"/>
    <w:tmpl w:val="DFA0AA88"/>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43A77E0"/>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251682"/>
    <w:multiLevelType w:val="hybridMultilevel"/>
    <w:tmpl w:val="29EA4C1E"/>
    <w:lvl w:ilvl="0" w:tplc="283AC4D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15:restartNumberingAfterBreak="0">
    <w:nsid w:val="64084DC9"/>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7C70AB1"/>
    <w:multiLevelType w:val="hybridMultilevel"/>
    <w:tmpl w:val="D122A1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8F30B7A"/>
    <w:multiLevelType w:val="hybridMultilevel"/>
    <w:tmpl w:val="6DDC343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DD390F"/>
    <w:multiLevelType w:val="hybridMultilevel"/>
    <w:tmpl w:val="91887A9A"/>
    <w:lvl w:ilvl="0" w:tplc="27C2951A">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6BE74CAF"/>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03E3F95"/>
    <w:multiLevelType w:val="hybridMultilevel"/>
    <w:tmpl w:val="8168078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79E44D1"/>
    <w:multiLevelType w:val="hybridMultilevel"/>
    <w:tmpl w:val="EEF4B1F0"/>
    <w:lvl w:ilvl="0" w:tplc="FE943F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9032DEC"/>
    <w:multiLevelType w:val="hybridMultilevel"/>
    <w:tmpl w:val="92D6C756"/>
    <w:lvl w:ilvl="0" w:tplc="3E885B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7C4711FC"/>
    <w:multiLevelType w:val="hybridMultilevel"/>
    <w:tmpl w:val="4B1C0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5658C1"/>
    <w:multiLevelType w:val="hybridMultilevel"/>
    <w:tmpl w:val="4356A470"/>
    <w:lvl w:ilvl="0" w:tplc="E110C440">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7"/>
  </w:num>
  <w:num w:numId="4">
    <w:abstractNumId w:val="9"/>
  </w:num>
  <w:num w:numId="5">
    <w:abstractNumId w:val="14"/>
  </w:num>
  <w:num w:numId="6">
    <w:abstractNumId w:val="31"/>
  </w:num>
  <w:num w:numId="7">
    <w:abstractNumId w:val="3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25"/>
  </w:num>
  <w:num w:numId="11">
    <w:abstractNumId w:val="32"/>
  </w:num>
  <w:num w:numId="12">
    <w:abstractNumId w:val="44"/>
  </w:num>
  <w:num w:numId="13">
    <w:abstractNumId w:val="12"/>
  </w:num>
  <w:num w:numId="14">
    <w:abstractNumId w:val="15"/>
  </w:num>
  <w:num w:numId="15">
    <w:abstractNumId w:val="43"/>
  </w:num>
  <w:num w:numId="16">
    <w:abstractNumId w:val="1"/>
  </w:num>
  <w:num w:numId="17">
    <w:abstractNumId w:val="2"/>
  </w:num>
  <w:num w:numId="18">
    <w:abstractNumId w:val="3"/>
  </w:num>
  <w:num w:numId="19">
    <w:abstractNumId w:val="4"/>
  </w:num>
  <w:num w:numId="20">
    <w:abstractNumId w:val="5"/>
  </w:num>
  <w:num w:numId="21">
    <w:abstractNumId w:val="8"/>
  </w:num>
  <w:num w:numId="22">
    <w:abstractNumId w:val="39"/>
  </w:num>
  <w:num w:numId="23">
    <w:abstractNumId w:val="0"/>
  </w:num>
  <w:num w:numId="24">
    <w:abstractNumId w:val="20"/>
  </w:num>
  <w:num w:numId="25">
    <w:abstractNumId w:val="11"/>
  </w:num>
  <w:num w:numId="26">
    <w:abstractNumId w:val="7"/>
  </w:num>
  <w:num w:numId="27">
    <w:abstractNumId w:val="29"/>
  </w:num>
  <w:num w:numId="28">
    <w:abstractNumId w:val="6"/>
  </w:num>
  <w:num w:numId="29">
    <w:abstractNumId w:val="30"/>
  </w:num>
  <w:num w:numId="30">
    <w:abstractNumId w:val="26"/>
  </w:num>
  <w:num w:numId="31">
    <w:abstractNumId w:val="38"/>
  </w:num>
  <w:num w:numId="32">
    <w:abstractNumId w:val="40"/>
  </w:num>
  <w:num w:numId="33">
    <w:abstractNumId w:val="34"/>
  </w:num>
  <w:num w:numId="34">
    <w:abstractNumId w:val="41"/>
  </w:num>
  <w:num w:numId="35">
    <w:abstractNumId w:val="10"/>
  </w:num>
  <w:num w:numId="36">
    <w:abstractNumId w:val="28"/>
  </w:num>
  <w:num w:numId="37">
    <w:abstractNumId w:val="17"/>
  </w:num>
  <w:num w:numId="38">
    <w:abstractNumId w:val="33"/>
  </w:num>
  <w:num w:numId="39">
    <w:abstractNumId w:val="18"/>
  </w:num>
  <w:num w:numId="40">
    <w:abstractNumId w:val="37"/>
  </w:num>
  <w:num w:numId="41">
    <w:abstractNumId w:val="24"/>
  </w:num>
  <w:num w:numId="42">
    <w:abstractNumId w:val="21"/>
  </w:num>
  <w:num w:numId="43">
    <w:abstractNumId w:val="22"/>
  </w:num>
  <w:num w:numId="44">
    <w:abstractNumId w:val="23"/>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ru-MD" w:vendorID="64" w:dllVersion="131078" w:nlCheck="1" w:checkStyle="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EF"/>
    <w:rsid w:val="00003926"/>
    <w:rsid w:val="000118EB"/>
    <w:rsid w:val="00036F70"/>
    <w:rsid w:val="00042A0A"/>
    <w:rsid w:val="000442F9"/>
    <w:rsid w:val="00044E07"/>
    <w:rsid w:val="000501B3"/>
    <w:rsid w:val="00051C41"/>
    <w:rsid w:val="000524C1"/>
    <w:rsid w:val="000614EC"/>
    <w:rsid w:val="0006260E"/>
    <w:rsid w:val="00063C46"/>
    <w:rsid w:val="00071B26"/>
    <w:rsid w:val="00074107"/>
    <w:rsid w:val="000853EB"/>
    <w:rsid w:val="0008697E"/>
    <w:rsid w:val="000920CD"/>
    <w:rsid w:val="00093DE4"/>
    <w:rsid w:val="00097A90"/>
    <w:rsid w:val="000B4D79"/>
    <w:rsid w:val="000C62F1"/>
    <w:rsid w:val="000D18E8"/>
    <w:rsid w:val="000D263B"/>
    <w:rsid w:val="000E05D5"/>
    <w:rsid w:val="000E199A"/>
    <w:rsid w:val="000E63AD"/>
    <w:rsid w:val="000E6E1B"/>
    <w:rsid w:val="000F040E"/>
    <w:rsid w:val="000F1D49"/>
    <w:rsid w:val="000F7F4E"/>
    <w:rsid w:val="00110CBD"/>
    <w:rsid w:val="00127BB8"/>
    <w:rsid w:val="001367EE"/>
    <w:rsid w:val="00137E33"/>
    <w:rsid w:val="00141BF1"/>
    <w:rsid w:val="00162B44"/>
    <w:rsid w:val="00171D1D"/>
    <w:rsid w:val="0017480E"/>
    <w:rsid w:val="00174CD4"/>
    <w:rsid w:val="00180308"/>
    <w:rsid w:val="001847AB"/>
    <w:rsid w:val="001863F2"/>
    <w:rsid w:val="00187993"/>
    <w:rsid w:val="00191274"/>
    <w:rsid w:val="00193630"/>
    <w:rsid w:val="00196FE5"/>
    <w:rsid w:val="001A68CB"/>
    <w:rsid w:val="001A6997"/>
    <w:rsid w:val="001B0E9B"/>
    <w:rsid w:val="001B38E6"/>
    <w:rsid w:val="001B5C70"/>
    <w:rsid w:val="001C0FBC"/>
    <w:rsid w:val="001C2112"/>
    <w:rsid w:val="001C2525"/>
    <w:rsid w:val="001D0D18"/>
    <w:rsid w:val="001D6C74"/>
    <w:rsid w:val="001E0E0F"/>
    <w:rsid w:val="001F55BB"/>
    <w:rsid w:val="001F5A49"/>
    <w:rsid w:val="001F5F8F"/>
    <w:rsid w:val="00200E18"/>
    <w:rsid w:val="00200E58"/>
    <w:rsid w:val="002020D2"/>
    <w:rsid w:val="00203768"/>
    <w:rsid w:val="00204EC4"/>
    <w:rsid w:val="00212F12"/>
    <w:rsid w:val="00216A85"/>
    <w:rsid w:val="00227ABA"/>
    <w:rsid w:val="0024042F"/>
    <w:rsid w:val="00242886"/>
    <w:rsid w:val="00246043"/>
    <w:rsid w:val="00257CE2"/>
    <w:rsid w:val="00261EB9"/>
    <w:rsid w:val="00262BEF"/>
    <w:rsid w:val="00265FA5"/>
    <w:rsid w:val="00270F4B"/>
    <w:rsid w:val="0027347C"/>
    <w:rsid w:val="00274239"/>
    <w:rsid w:val="0027470E"/>
    <w:rsid w:val="0027705D"/>
    <w:rsid w:val="00284552"/>
    <w:rsid w:val="00290F7C"/>
    <w:rsid w:val="00294328"/>
    <w:rsid w:val="00294839"/>
    <w:rsid w:val="00296FE7"/>
    <w:rsid w:val="00297C31"/>
    <w:rsid w:val="002A4AE8"/>
    <w:rsid w:val="002A56EF"/>
    <w:rsid w:val="002A60D7"/>
    <w:rsid w:val="002B1CFA"/>
    <w:rsid w:val="002B5206"/>
    <w:rsid w:val="002B62C8"/>
    <w:rsid w:val="002D27C1"/>
    <w:rsid w:val="002E1670"/>
    <w:rsid w:val="002E5B89"/>
    <w:rsid w:val="003068EB"/>
    <w:rsid w:val="003101A3"/>
    <w:rsid w:val="00315CE7"/>
    <w:rsid w:val="00333C67"/>
    <w:rsid w:val="003400F3"/>
    <w:rsid w:val="003451E5"/>
    <w:rsid w:val="0034534B"/>
    <w:rsid w:val="003541B8"/>
    <w:rsid w:val="003629A6"/>
    <w:rsid w:val="0036399A"/>
    <w:rsid w:val="00365411"/>
    <w:rsid w:val="00366A44"/>
    <w:rsid w:val="003670ED"/>
    <w:rsid w:val="00374513"/>
    <w:rsid w:val="003802D4"/>
    <w:rsid w:val="00390909"/>
    <w:rsid w:val="00394242"/>
    <w:rsid w:val="003948FD"/>
    <w:rsid w:val="00397CE2"/>
    <w:rsid w:val="003A4728"/>
    <w:rsid w:val="003A586B"/>
    <w:rsid w:val="003A5D38"/>
    <w:rsid w:val="003A6943"/>
    <w:rsid w:val="003B4C71"/>
    <w:rsid w:val="003C3427"/>
    <w:rsid w:val="003C6A28"/>
    <w:rsid w:val="003D13D3"/>
    <w:rsid w:val="003F76DA"/>
    <w:rsid w:val="00413A0A"/>
    <w:rsid w:val="00415A29"/>
    <w:rsid w:val="004224B2"/>
    <w:rsid w:val="00422779"/>
    <w:rsid w:val="00423C34"/>
    <w:rsid w:val="00430BCA"/>
    <w:rsid w:val="0044122D"/>
    <w:rsid w:val="004418C9"/>
    <w:rsid w:val="004461EC"/>
    <w:rsid w:val="0045571F"/>
    <w:rsid w:val="0046547C"/>
    <w:rsid w:val="0047315D"/>
    <w:rsid w:val="00491A61"/>
    <w:rsid w:val="004A2E8A"/>
    <w:rsid w:val="004A3398"/>
    <w:rsid w:val="004B17C6"/>
    <w:rsid w:val="004B3410"/>
    <w:rsid w:val="004B78BB"/>
    <w:rsid w:val="004C0533"/>
    <w:rsid w:val="004C0F30"/>
    <w:rsid w:val="004C371F"/>
    <w:rsid w:val="004C61D1"/>
    <w:rsid w:val="004D0E79"/>
    <w:rsid w:val="004D40AC"/>
    <w:rsid w:val="004D4853"/>
    <w:rsid w:val="004E1AFB"/>
    <w:rsid w:val="004E3DEF"/>
    <w:rsid w:val="004F469D"/>
    <w:rsid w:val="0050251D"/>
    <w:rsid w:val="00504DBB"/>
    <w:rsid w:val="00505F52"/>
    <w:rsid w:val="00506B00"/>
    <w:rsid w:val="00507DEA"/>
    <w:rsid w:val="00512EF2"/>
    <w:rsid w:val="00535E89"/>
    <w:rsid w:val="005460C9"/>
    <w:rsid w:val="00551350"/>
    <w:rsid w:val="00561D75"/>
    <w:rsid w:val="00562AAC"/>
    <w:rsid w:val="00564DD0"/>
    <w:rsid w:val="00566562"/>
    <w:rsid w:val="005675B4"/>
    <w:rsid w:val="005763F7"/>
    <w:rsid w:val="00580F58"/>
    <w:rsid w:val="00583537"/>
    <w:rsid w:val="005855BC"/>
    <w:rsid w:val="00586C3A"/>
    <w:rsid w:val="00592BA7"/>
    <w:rsid w:val="00593837"/>
    <w:rsid w:val="005A57D0"/>
    <w:rsid w:val="005B0827"/>
    <w:rsid w:val="005B2CF9"/>
    <w:rsid w:val="005B58CE"/>
    <w:rsid w:val="005B5A69"/>
    <w:rsid w:val="005C40C6"/>
    <w:rsid w:val="005C459D"/>
    <w:rsid w:val="005D0B8B"/>
    <w:rsid w:val="005D0DF8"/>
    <w:rsid w:val="005D3073"/>
    <w:rsid w:val="005D6234"/>
    <w:rsid w:val="005D6D30"/>
    <w:rsid w:val="005D7BD8"/>
    <w:rsid w:val="005E6D57"/>
    <w:rsid w:val="005F2C0B"/>
    <w:rsid w:val="005F7FBA"/>
    <w:rsid w:val="006017E2"/>
    <w:rsid w:val="006026A5"/>
    <w:rsid w:val="00607549"/>
    <w:rsid w:val="006114ED"/>
    <w:rsid w:val="00613CFA"/>
    <w:rsid w:val="006153D4"/>
    <w:rsid w:val="00623B5A"/>
    <w:rsid w:val="00635F0F"/>
    <w:rsid w:val="00637BFA"/>
    <w:rsid w:val="00645E80"/>
    <w:rsid w:val="00653304"/>
    <w:rsid w:val="00653E9A"/>
    <w:rsid w:val="00654E30"/>
    <w:rsid w:val="006574EE"/>
    <w:rsid w:val="006660EC"/>
    <w:rsid w:val="00681DBD"/>
    <w:rsid w:val="00684546"/>
    <w:rsid w:val="00684F7D"/>
    <w:rsid w:val="00687A70"/>
    <w:rsid w:val="006945BD"/>
    <w:rsid w:val="006A35AC"/>
    <w:rsid w:val="006B18A3"/>
    <w:rsid w:val="006B2703"/>
    <w:rsid w:val="006B3709"/>
    <w:rsid w:val="006B3E3F"/>
    <w:rsid w:val="006C0B44"/>
    <w:rsid w:val="006C2B6C"/>
    <w:rsid w:val="006C795F"/>
    <w:rsid w:val="006D5075"/>
    <w:rsid w:val="006D73F5"/>
    <w:rsid w:val="006D78E3"/>
    <w:rsid w:val="006D7E9B"/>
    <w:rsid w:val="006E5E53"/>
    <w:rsid w:val="006F0147"/>
    <w:rsid w:val="006F055F"/>
    <w:rsid w:val="006F1E5E"/>
    <w:rsid w:val="006F556E"/>
    <w:rsid w:val="006F5DA7"/>
    <w:rsid w:val="00700448"/>
    <w:rsid w:val="00703285"/>
    <w:rsid w:val="007055FA"/>
    <w:rsid w:val="00716040"/>
    <w:rsid w:val="00723272"/>
    <w:rsid w:val="00727304"/>
    <w:rsid w:val="007347D4"/>
    <w:rsid w:val="007347D5"/>
    <w:rsid w:val="00740A27"/>
    <w:rsid w:val="007546C6"/>
    <w:rsid w:val="00765855"/>
    <w:rsid w:val="007712AE"/>
    <w:rsid w:val="0077283C"/>
    <w:rsid w:val="0078594F"/>
    <w:rsid w:val="00790CAF"/>
    <w:rsid w:val="00793B84"/>
    <w:rsid w:val="007953CF"/>
    <w:rsid w:val="007A7D8D"/>
    <w:rsid w:val="007B3F30"/>
    <w:rsid w:val="007B7B50"/>
    <w:rsid w:val="007C4396"/>
    <w:rsid w:val="007D0B6C"/>
    <w:rsid w:val="007D1C0E"/>
    <w:rsid w:val="007D7294"/>
    <w:rsid w:val="007E12F6"/>
    <w:rsid w:val="007E3546"/>
    <w:rsid w:val="007F024D"/>
    <w:rsid w:val="007F0E39"/>
    <w:rsid w:val="007F2CE6"/>
    <w:rsid w:val="007F4D7C"/>
    <w:rsid w:val="00800557"/>
    <w:rsid w:val="0080120B"/>
    <w:rsid w:val="00801354"/>
    <w:rsid w:val="00803EC9"/>
    <w:rsid w:val="00804B14"/>
    <w:rsid w:val="008062F2"/>
    <w:rsid w:val="00807B07"/>
    <w:rsid w:val="0082008A"/>
    <w:rsid w:val="008213E2"/>
    <w:rsid w:val="00822A4F"/>
    <w:rsid w:val="00823431"/>
    <w:rsid w:val="008508DB"/>
    <w:rsid w:val="0085718E"/>
    <w:rsid w:val="00860526"/>
    <w:rsid w:val="0087387E"/>
    <w:rsid w:val="00875D80"/>
    <w:rsid w:val="00884FEF"/>
    <w:rsid w:val="00895C1D"/>
    <w:rsid w:val="008A0287"/>
    <w:rsid w:val="008A2538"/>
    <w:rsid w:val="008A70F3"/>
    <w:rsid w:val="008B06F4"/>
    <w:rsid w:val="008B6836"/>
    <w:rsid w:val="008C2EBA"/>
    <w:rsid w:val="008C5001"/>
    <w:rsid w:val="008D3A73"/>
    <w:rsid w:val="008D457B"/>
    <w:rsid w:val="008D6C37"/>
    <w:rsid w:val="008E4AD6"/>
    <w:rsid w:val="008E6416"/>
    <w:rsid w:val="008E7DB5"/>
    <w:rsid w:val="008F3A07"/>
    <w:rsid w:val="00900EB5"/>
    <w:rsid w:val="00911162"/>
    <w:rsid w:val="009123B5"/>
    <w:rsid w:val="009134FD"/>
    <w:rsid w:val="0091504C"/>
    <w:rsid w:val="009320FF"/>
    <w:rsid w:val="00935D81"/>
    <w:rsid w:val="00941794"/>
    <w:rsid w:val="00941CC3"/>
    <w:rsid w:val="0094265F"/>
    <w:rsid w:val="0094612D"/>
    <w:rsid w:val="00952B65"/>
    <w:rsid w:val="00952BD7"/>
    <w:rsid w:val="0095304A"/>
    <w:rsid w:val="0095656C"/>
    <w:rsid w:val="00967B2E"/>
    <w:rsid w:val="00967BCC"/>
    <w:rsid w:val="00976CA5"/>
    <w:rsid w:val="009872BC"/>
    <w:rsid w:val="00987582"/>
    <w:rsid w:val="00991306"/>
    <w:rsid w:val="00996C26"/>
    <w:rsid w:val="009A2DAA"/>
    <w:rsid w:val="009A48AD"/>
    <w:rsid w:val="009A582A"/>
    <w:rsid w:val="009B3846"/>
    <w:rsid w:val="009B3D69"/>
    <w:rsid w:val="009B3FE4"/>
    <w:rsid w:val="009C1625"/>
    <w:rsid w:val="009C524F"/>
    <w:rsid w:val="009C56F4"/>
    <w:rsid w:val="009C6C38"/>
    <w:rsid w:val="009D3709"/>
    <w:rsid w:val="009E0B18"/>
    <w:rsid w:val="009E6F9C"/>
    <w:rsid w:val="00A00CBD"/>
    <w:rsid w:val="00A06B76"/>
    <w:rsid w:val="00A1157A"/>
    <w:rsid w:val="00A13061"/>
    <w:rsid w:val="00A1749E"/>
    <w:rsid w:val="00A20231"/>
    <w:rsid w:val="00A20722"/>
    <w:rsid w:val="00A210FB"/>
    <w:rsid w:val="00A35DEC"/>
    <w:rsid w:val="00A44600"/>
    <w:rsid w:val="00A453CB"/>
    <w:rsid w:val="00A51D67"/>
    <w:rsid w:val="00A54514"/>
    <w:rsid w:val="00A60659"/>
    <w:rsid w:val="00A620C3"/>
    <w:rsid w:val="00A71795"/>
    <w:rsid w:val="00A72A11"/>
    <w:rsid w:val="00A8794D"/>
    <w:rsid w:val="00A97FCD"/>
    <w:rsid w:val="00AA56C5"/>
    <w:rsid w:val="00AB4B60"/>
    <w:rsid w:val="00AD2E89"/>
    <w:rsid w:val="00AD45A7"/>
    <w:rsid w:val="00AD5E28"/>
    <w:rsid w:val="00AE1908"/>
    <w:rsid w:val="00AE40EE"/>
    <w:rsid w:val="00AE54AA"/>
    <w:rsid w:val="00AE6E40"/>
    <w:rsid w:val="00AF01EC"/>
    <w:rsid w:val="00AF3753"/>
    <w:rsid w:val="00B05A13"/>
    <w:rsid w:val="00B1756F"/>
    <w:rsid w:val="00B20A6F"/>
    <w:rsid w:val="00B25364"/>
    <w:rsid w:val="00B25D18"/>
    <w:rsid w:val="00B53C8A"/>
    <w:rsid w:val="00B54737"/>
    <w:rsid w:val="00B6778E"/>
    <w:rsid w:val="00B7037E"/>
    <w:rsid w:val="00B80402"/>
    <w:rsid w:val="00B81AD8"/>
    <w:rsid w:val="00B90BDE"/>
    <w:rsid w:val="00B91108"/>
    <w:rsid w:val="00B92615"/>
    <w:rsid w:val="00B92E78"/>
    <w:rsid w:val="00BA24E0"/>
    <w:rsid w:val="00BA4686"/>
    <w:rsid w:val="00BA6B15"/>
    <w:rsid w:val="00BC53DF"/>
    <w:rsid w:val="00BD09BC"/>
    <w:rsid w:val="00BD1C9D"/>
    <w:rsid w:val="00BD40C5"/>
    <w:rsid w:val="00BD4D65"/>
    <w:rsid w:val="00BD618A"/>
    <w:rsid w:val="00BD7EED"/>
    <w:rsid w:val="00BE04E3"/>
    <w:rsid w:val="00BE0E62"/>
    <w:rsid w:val="00BE6C43"/>
    <w:rsid w:val="00BF010D"/>
    <w:rsid w:val="00BF1B36"/>
    <w:rsid w:val="00BF653D"/>
    <w:rsid w:val="00C04B85"/>
    <w:rsid w:val="00C136F0"/>
    <w:rsid w:val="00C15F0D"/>
    <w:rsid w:val="00C317B7"/>
    <w:rsid w:val="00C31A19"/>
    <w:rsid w:val="00C5331A"/>
    <w:rsid w:val="00C61003"/>
    <w:rsid w:val="00C61A72"/>
    <w:rsid w:val="00C67DB4"/>
    <w:rsid w:val="00C727CD"/>
    <w:rsid w:val="00C770BF"/>
    <w:rsid w:val="00C77CCF"/>
    <w:rsid w:val="00C91DD0"/>
    <w:rsid w:val="00C973DE"/>
    <w:rsid w:val="00CB1511"/>
    <w:rsid w:val="00CC4914"/>
    <w:rsid w:val="00CC5719"/>
    <w:rsid w:val="00CC73CA"/>
    <w:rsid w:val="00CD4B51"/>
    <w:rsid w:val="00D0662F"/>
    <w:rsid w:val="00D21483"/>
    <w:rsid w:val="00D34608"/>
    <w:rsid w:val="00D47961"/>
    <w:rsid w:val="00D5298D"/>
    <w:rsid w:val="00D54CCA"/>
    <w:rsid w:val="00D55763"/>
    <w:rsid w:val="00D619C1"/>
    <w:rsid w:val="00D62BD3"/>
    <w:rsid w:val="00D6730F"/>
    <w:rsid w:val="00D71DDF"/>
    <w:rsid w:val="00D72B28"/>
    <w:rsid w:val="00D94087"/>
    <w:rsid w:val="00D9776C"/>
    <w:rsid w:val="00DA014D"/>
    <w:rsid w:val="00DB2FBB"/>
    <w:rsid w:val="00DB3ED7"/>
    <w:rsid w:val="00DC2579"/>
    <w:rsid w:val="00DC2B69"/>
    <w:rsid w:val="00DC473A"/>
    <w:rsid w:val="00DC6B85"/>
    <w:rsid w:val="00DC6CE1"/>
    <w:rsid w:val="00DD4782"/>
    <w:rsid w:val="00E05A59"/>
    <w:rsid w:val="00E10550"/>
    <w:rsid w:val="00E10ECE"/>
    <w:rsid w:val="00E1282E"/>
    <w:rsid w:val="00E15E82"/>
    <w:rsid w:val="00E3170A"/>
    <w:rsid w:val="00E362A3"/>
    <w:rsid w:val="00E45BDF"/>
    <w:rsid w:val="00E47792"/>
    <w:rsid w:val="00E51041"/>
    <w:rsid w:val="00E53415"/>
    <w:rsid w:val="00E54947"/>
    <w:rsid w:val="00E6345B"/>
    <w:rsid w:val="00E76336"/>
    <w:rsid w:val="00E80B78"/>
    <w:rsid w:val="00E87B0D"/>
    <w:rsid w:val="00EA5F0F"/>
    <w:rsid w:val="00EB0059"/>
    <w:rsid w:val="00EB4DDA"/>
    <w:rsid w:val="00EC3E34"/>
    <w:rsid w:val="00ED0B0D"/>
    <w:rsid w:val="00ED48EF"/>
    <w:rsid w:val="00ED699C"/>
    <w:rsid w:val="00EE1BB8"/>
    <w:rsid w:val="00EF1591"/>
    <w:rsid w:val="00EF37FF"/>
    <w:rsid w:val="00F05C8A"/>
    <w:rsid w:val="00F145E4"/>
    <w:rsid w:val="00F175A9"/>
    <w:rsid w:val="00F22E21"/>
    <w:rsid w:val="00F22ED2"/>
    <w:rsid w:val="00F25600"/>
    <w:rsid w:val="00F34B33"/>
    <w:rsid w:val="00F453EF"/>
    <w:rsid w:val="00F6045C"/>
    <w:rsid w:val="00F661F3"/>
    <w:rsid w:val="00F66B7E"/>
    <w:rsid w:val="00F81710"/>
    <w:rsid w:val="00F9022C"/>
    <w:rsid w:val="00FA017B"/>
    <w:rsid w:val="00FB02AB"/>
    <w:rsid w:val="00FC73E4"/>
    <w:rsid w:val="00FD1009"/>
    <w:rsid w:val="00FE67F0"/>
    <w:rsid w:val="00FE7280"/>
    <w:rsid w:val="00FE7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A274843-0600-4846-AAFE-F93B8879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2BEF"/>
  </w:style>
  <w:style w:type="paragraph" w:styleId="11">
    <w:name w:val="heading 1"/>
    <w:basedOn w:val="a0"/>
    <w:next w:val="a0"/>
    <w:link w:val="12"/>
    <w:uiPriority w:val="9"/>
    <w:qFormat/>
    <w:rsid w:val="00D5298D"/>
    <w:pPr>
      <w:widowControl w:val="0"/>
      <w:autoSpaceDE w:val="0"/>
      <w:spacing w:before="108" w:after="108" w:line="240" w:lineRule="auto"/>
      <w:jc w:val="center"/>
      <w:outlineLvl w:val="0"/>
    </w:pPr>
    <w:rPr>
      <w:rFonts w:ascii="Arial" w:eastAsia="Times New Roman" w:hAnsi="Arial" w:cs="Arial"/>
      <w:b/>
      <w:bCs/>
      <w:color w:val="26282F"/>
      <w:sz w:val="24"/>
      <w:szCs w:val="24"/>
      <w:lang w:eastAsia="ar-SA"/>
    </w:rPr>
  </w:style>
  <w:style w:type="paragraph" w:styleId="2">
    <w:name w:val="heading 2"/>
    <w:basedOn w:val="11"/>
    <w:next w:val="a0"/>
    <w:link w:val="20"/>
    <w:qFormat/>
    <w:rsid w:val="00D5298D"/>
    <w:pPr>
      <w:spacing w:before="0" w:after="0"/>
      <w:jc w:val="both"/>
      <w:outlineLvl w:val="1"/>
    </w:pPr>
    <w:rPr>
      <w:b w:val="0"/>
      <w:bCs w:val="0"/>
      <w:color w:val="auto"/>
    </w:rPr>
  </w:style>
  <w:style w:type="paragraph" w:styleId="3">
    <w:name w:val="heading 3"/>
    <w:basedOn w:val="2"/>
    <w:next w:val="a0"/>
    <w:link w:val="30"/>
    <w:qFormat/>
    <w:rsid w:val="00D5298D"/>
    <w:pPr>
      <w:numPr>
        <w:ilvl w:val="2"/>
        <w:numId w:val="16"/>
      </w:numPr>
      <w:outlineLvl w:val="2"/>
    </w:pPr>
  </w:style>
  <w:style w:type="paragraph" w:styleId="4">
    <w:name w:val="heading 4"/>
    <w:basedOn w:val="3"/>
    <w:next w:val="a0"/>
    <w:link w:val="40"/>
    <w:qFormat/>
    <w:rsid w:val="00D5298D"/>
    <w:pPr>
      <w:numPr>
        <w:ilvl w:val="3"/>
      </w:numPr>
      <w:outlineLvl w:val="3"/>
    </w:pPr>
  </w:style>
  <w:style w:type="paragraph" w:styleId="5">
    <w:name w:val="heading 5"/>
    <w:basedOn w:val="a0"/>
    <w:next w:val="a0"/>
    <w:link w:val="50"/>
    <w:qFormat/>
    <w:rsid w:val="00D5298D"/>
    <w:pPr>
      <w:keepNext/>
      <w:spacing w:after="0" w:line="240" w:lineRule="auto"/>
      <w:jc w:val="center"/>
      <w:outlineLvl w:val="4"/>
    </w:pPr>
    <w:rPr>
      <w:rFonts w:ascii="Times New Roman" w:eastAsia="Times New Roman" w:hAnsi="Times New Roman" w:cs="Times New Roman"/>
      <w:b/>
      <w:bCs/>
      <w:color w:val="000000"/>
      <w:sz w:val="20"/>
      <w:szCs w:val="20"/>
      <w:lang w:val="x-none" w:eastAsia="ar-SA"/>
    </w:rPr>
  </w:style>
  <w:style w:type="paragraph" w:styleId="6">
    <w:name w:val="heading 6"/>
    <w:basedOn w:val="a0"/>
    <w:next w:val="a0"/>
    <w:link w:val="60"/>
    <w:qFormat/>
    <w:rsid w:val="00D5298D"/>
    <w:pPr>
      <w:widowControl w:val="0"/>
      <w:numPr>
        <w:ilvl w:val="5"/>
        <w:numId w:val="16"/>
      </w:numPr>
      <w:autoSpaceDE w:val="0"/>
      <w:spacing w:before="240" w:after="60" w:line="240" w:lineRule="auto"/>
      <w:outlineLvl w:val="5"/>
    </w:pPr>
    <w:rPr>
      <w:rFonts w:ascii="Calibri" w:eastAsia="Times New Roman" w:hAnsi="Calibri" w:cs="Times New Roman"/>
      <w:b/>
      <w:bCs/>
      <w:lang w:eastAsia="ar-SA"/>
    </w:rPr>
  </w:style>
  <w:style w:type="paragraph" w:styleId="7">
    <w:name w:val="heading 7"/>
    <w:basedOn w:val="a0"/>
    <w:next w:val="a0"/>
    <w:link w:val="70"/>
    <w:qFormat/>
    <w:rsid w:val="00D5298D"/>
    <w:pPr>
      <w:tabs>
        <w:tab w:val="left" w:pos="0"/>
      </w:tabs>
      <w:spacing w:before="240" w:after="60" w:line="240" w:lineRule="auto"/>
      <w:ind w:left="5040" w:hanging="720"/>
      <w:jc w:val="both"/>
      <w:outlineLvl w:val="6"/>
    </w:pPr>
    <w:rPr>
      <w:rFonts w:ascii="PetersburgCTT" w:eastAsia="Times New Roman" w:hAnsi="PetersburgCTT" w:cs="Times New Roman"/>
      <w:szCs w:val="24"/>
      <w:lang w:val="x-none" w:eastAsia="ar-SA"/>
    </w:rPr>
  </w:style>
  <w:style w:type="paragraph" w:styleId="8">
    <w:name w:val="heading 8"/>
    <w:basedOn w:val="a0"/>
    <w:next w:val="a0"/>
    <w:link w:val="80"/>
    <w:qFormat/>
    <w:rsid w:val="00D5298D"/>
    <w:pPr>
      <w:tabs>
        <w:tab w:val="left" w:pos="0"/>
      </w:tabs>
      <w:spacing w:before="240" w:after="60" w:line="240" w:lineRule="auto"/>
      <w:ind w:left="5760" w:hanging="720"/>
      <w:jc w:val="both"/>
      <w:outlineLvl w:val="7"/>
    </w:pPr>
    <w:rPr>
      <w:rFonts w:ascii="PetersburgCTT" w:eastAsia="Times New Roman" w:hAnsi="PetersburgCTT" w:cs="Times New Roman"/>
      <w:i/>
      <w:szCs w:val="24"/>
      <w:lang w:val="x-none" w:eastAsia="ar-SA"/>
    </w:rPr>
  </w:style>
  <w:style w:type="paragraph" w:styleId="9">
    <w:name w:val="heading 9"/>
    <w:basedOn w:val="a0"/>
    <w:next w:val="a0"/>
    <w:link w:val="90"/>
    <w:qFormat/>
    <w:rsid w:val="00D5298D"/>
    <w:pPr>
      <w:tabs>
        <w:tab w:val="left" w:pos="0"/>
      </w:tabs>
      <w:spacing w:before="240" w:after="60" w:line="240" w:lineRule="auto"/>
      <w:ind w:left="6480" w:hanging="720"/>
      <w:jc w:val="both"/>
      <w:outlineLvl w:val="8"/>
    </w:pPr>
    <w:rPr>
      <w:rFonts w:ascii="PetersburgCTT" w:eastAsia="Times New Roman" w:hAnsi="PetersburgCTT" w:cs="Times New Roman"/>
      <w:i/>
      <w:sz w:val="18"/>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D5298D"/>
    <w:rPr>
      <w:rFonts w:ascii="Arial" w:eastAsia="Times New Roman" w:hAnsi="Arial" w:cs="Arial"/>
      <w:b/>
      <w:bCs/>
      <w:color w:val="26282F"/>
      <w:sz w:val="24"/>
      <w:szCs w:val="24"/>
      <w:lang w:eastAsia="ar-SA"/>
    </w:rPr>
  </w:style>
  <w:style w:type="character" w:customStyle="1" w:styleId="20">
    <w:name w:val="Заголовок 2 Знак"/>
    <w:basedOn w:val="a1"/>
    <w:link w:val="2"/>
    <w:rsid w:val="00D5298D"/>
    <w:rPr>
      <w:rFonts w:ascii="Arial" w:eastAsia="Times New Roman" w:hAnsi="Arial" w:cs="Arial"/>
      <w:sz w:val="24"/>
      <w:szCs w:val="24"/>
      <w:lang w:eastAsia="ar-SA"/>
    </w:rPr>
  </w:style>
  <w:style w:type="character" w:customStyle="1" w:styleId="30">
    <w:name w:val="Заголовок 3 Знак"/>
    <w:basedOn w:val="a1"/>
    <w:link w:val="3"/>
    <w:rsid w:val="00D5298D"/>
    <w:rPr>
      <w:rFonts w:ascii="Arial" w:eastAsia="Times New Roman" w:hAnsi="Arial" w:cs="Arial"/>
      <w:sz w:val="24"/>
      <w:szCs w:val="24"/>
      <w:lang w:eastAsia="ar-SA"/>
    </w:rPr>
  </w:style>
  <w:style w:type="character" w:customStyle="1" w:styleId="40">
    <w:name w:val="Заголовок 4 Знак"/>
    <w:basedOn w:val="a1"/>
    <w:link w:val="4"/>
    <w:rsid w:val="00D5298D"/>
    <w:rPr>
      <w:rFonts w:ascii="Arial" w:eastAsia="Times New Roman" w:hAnsi="Arial" w:cs="Arial"/>
      <w:sz w:val="24"/>
      <w:szCs w:val="24"/>
      <w:lang w:eastAsia="ar-SA"/>
    </w:rPr>
  </w:style>
  <w:style w:type="character" w:customStyle="1" w:styleId="50">
    <w:name w:val="Заголовок 5 Знак"/>
    <w:basedOn w:val="a1"/>
    <w:link w:val="5"/>
    <w:rsid w:val="00D5298D"/>
    <w:rPr>
      <w:rFonts w:ascii="Times New Roman" w:eastAsia="Times New Roman" w:hAnsi="Times New Roman" w:cs="Times New Roman"/>
      <w:b/>
      <w:bCs/>
      <w:color w:val="000000"/>
      <w:sz w:val="20"/>
      <w:szCs w:val="20"/>
      <w:lang w:val="x-none" w:eastAsia="ar-SA"/>
    </w:rPr>
  </w:style>
  <w:style w:type="character" w:customStyle="1" w:styleId="60">
    <w:name w:val="Заголовок 6 Знак"/>
    <w:basedOn w:val="a1"/>
    <w:link w:val="6"/>
    <w:rsid w:val="00D5298D"/>
    <w:rPr>
      <w:rFonts w:ascii="Calibri" w:eastAsia="Times New Roman" w:hAnsi="Calibri" w:cs="Times New Roman"/>
      <w:b/>
      <w:bCs/>
      <w:lang w:eastAsia="ar-SA"/>
    </w:rPr>
  </w:style>
  <w:style w:type="character" w:customStyle="1" w:styleId="70">
    <w:name w:val="Заголовок 7 Знак"/>
    <w:basedOn w:val="a1"/>
    <w:link w:val="7"/>
    <w:rsid w:val="00D5298D"/>
    <w:rPr>
      <w:rFonts w:ascii="PetersburgCTT" w:eastAsia="Times New Roman" w:hAnsi="PetersburgCTT" w:cs="Times New Roman"/>
      <w:szCs w:val="24"/>
      <w:lang w:val="x-none" w:eastAsia="ar-SA"/>
    </w:rPr>
  </w:style>
  <w:style w:type="character" w:customStyle="1" w:styleId="80">
    <w:name w:val="Заголовок 8 Знак"/>
    <w:basedOn w:val="a1"/>
    <w:link w:val="8"/>
    <w:rsid w:val="00D5298D"/>
    <w:rPr>
      <w:rFonts w:ascii="PetersburgCTT" w:eastAsia="Times New Roman" w:hAnsi="PetersburgCTT" w:cs="Times New Roman"/>
      <w:i/>
      <w:szCs w:val="24"/>
      <w:lang w:val="x-none" w:eastAsia="ar-SA"/>
    </w:rPr>
  </w:style>
  <w:style w:type="character" w:customStyle="1" w:styleId="90">
    <w:name w:val="Заголовок 9 Знак"/>
    <w:basedOn w:val="a1"/>
    <w:link w:val="9"/>
    <w:rsid w:val="00D5298D"/>
    <w:rPr>
      <w:rFonts w:ascii="PetersburgCTT" w:eastAsia="Times New Roman" w:hAnsi="PetersburgCTT" w:cs="Times New Roman"/>
      <w:i/>
      <w:sz w:val="18"/>
      <w:szCs w:val="24"/>
      <w:lang w:val="x-none" w:eastAsia="ar-SA"/>
    </w:rPr>
  </w:style>
  <w:style w:type="character" w:customStyle="1" w:styleId="a4">
    <w:name w:val="Основной текст Знак"/>
    <w:aliases w:val="Основной текст_ Знак,Основной текст1 Знак,Основной текст Знак Знак Знак,bt Знак"/>
    <w:basedOn w:val="a1"/>
    <w:link w:val="a5"/>
    <w:uiPriority w:val="99"/>
    <w:locked/>
    <w:rsid w:val="00F453EF"/>
    <w:rPr>
      <w:rFonts w:ascii="Courier New" w:eastAsia="Courier New" w:hAnsi="Courier New" w:cs="Courier New"/>
      <w:sz w:val="27"/>
      <w:szCs w:val="27"/>
      <w:shd w:val="clear" w:color="auto" w:fill="FFFFFF"/>
    </w:rPr>
  </w:style>
  <w:style w:type="paragraph" w:styleId="a5">
    <w:name w:val="Body Text"/>
    <w:aliases w:val="Основной текст_,Основной текст1,Основной текст Знак Знак,bt"/>
    <w:basedOn w:val="a0"/>
    <w:link w:val="a4"/>
    <w:uiPriority w:val="99"/>
    <w:unhideWhenUsed/>
    <w:rsid w:val="00F453EF"/>
    <w:pPr>
      <w:widowControl w:val="0"/>
      <w:shd w:val="clear" w:color="auto" w:fill="FFFFFF"/>
      <w:spacing w:before="300" w:after="540" w:line="240" w:lineRule="atLeast"/>
      <w:ind w:hanging="360"/>
    </w:pPr>
    <w:rPr>
      <w:rFonts w:ascii="Courier New" w:eastAsia="Courier New" w:hAnsi="Courier New" w:cs="Courier New"/>
      <w:sz w:val="27"/>
      <w:szCs w:val="27"/>
    </w:rPr>
  </w:style>
  <w:style w:type="character" w:customStyle="1" w:styleId="13">
    <w:name w:val="Основной текст Знак1"/>
    <w:basedOn w:val="a1"/>
    <w:uiPriority w:val="99"/>
    <w:semiHidden/>
    <w:rsid w:val="00F453EF"/>
  </w:style>
  <w:style w:type="paragraph" w:styleId="a6">
    <w:name w:val="List Paragraph"/>
    <w:basedOn w:val="a0"/>
    <w:uiPriority w:val="34"/>
    <w:qFormat/>
    <w:rsid w:val="00F453EF"/>
    <w:pPr>
      <w:ind w:left="720"/>
      <w:contextualSpacing/>
    </w:pPr>
  </w:style>
  <w:style w:type="table" w:styleId="a7">
    <w:name w:val="Table Grid"/>
    <w:basedOn w:val="a2"/>
    <w:rsid w:val="00F45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nhideWhenUsed/>
    <w:rsid w:val="00DC6CE1"/>
    <w:pPr>
      <w:spacing w:after="0" w:line="240" w:lineRule="auto"/>
    </w:pPr>
    <w:rPr>
      <w:rFonts w:ascii="Tahoma" w:hAnsi="Tahoma" w:cs="Tahoma"/>
      <w:sz w:val="16"/>
      <w:szCs w:val="16"/>
    </w:rPr>
  </w:style>
  <w:style w:type="character" w:customStyle="1" w:styleId="a9">
    <w:name w:val="Текст выноски Знак"/>
    <w:basedOn w:val="a1"/>
    <w:link w:val="a8"/>
    <w:rsid w:val="00DC6CE1"/>
    <w:rPr>
      <w:rFonts w:ascii="Tahoma" w:hAnsi="Tahoma" w:cs="Tahoma"/>
      <w:sz w:val="16"/>
      <w:szCs w:val="16"/>
    </w:rPr>
  </w:style>
  <w:style w:type="paragraph" w:styleId="aa">
    <w:name w:val="No Spacing"/>
    <w:uiPriority w:val="1"/>
    <w:qFormat/>
    <w:rsid w:val="005675B4"/>
    <w:pPr>
      <w:spacing w:after="0" w:line="240" w:lineRule="auto"/>
    </w:pPr>
  </w:style>
  <w:style w:type="paragraph" w:styleId="ab">
    <w:name w:val="header"/>
    <w:basedOn w:val="a0"/>
    <w:link w:val="ac"/>
    <w:unhideWhenUsed/>
    <w:rsid w:val="00200E18"/>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200E18"/>
  </w:style>
  <w:style w:type="paragraph" w:styleId="ad">
    <w:name w:val="footer"/>
    <w:basedOn w:val="a0"/>
    <w:link w:val="ae"/>
    <w:uiPriority w:val="99"/>
    <w:unhideWhenUsed/>
    <w:rsid w:val="00200E18"/>
    <w:pPr>
      <w:tabs>
        <w:tab w:val="center" w:pos="4677"/>
        <w:tab w:val="right" w:pos="9355"/>
      </w:tabs>
      <w:spacing w:after="0" w:line="240" w:lineRule="auto"/>
    </w:pPr>
  </w:style>
  <w:style w:type="character" w:customStyle="1" w:styleId="ae">
    <w:name w:val="Нижний колонтитул Знак"/>
    <w:basedOn w:val="a1"/>
    <w:link w:val="ad"/>
    <w:uiPriority w:val="99"/>
    <w:rsid w:val="00200E18"/>
  </w:style>
  <w:style w:type="paragraph" w:customStyle="1" w:styleId="ConsPlusNormal">
    <w:name w:val="ConsPlusNormal"/>
    <w:link w:val="ConsPlusNormal0"/>
    <w:qFormat/>
    <w:rsid w:val="006D7E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5298D"/>
    <w:rPr>
      <w:rFonts w:ascii="Arial" w:eastAsia="Times New Roman" w:hAnsi="Arial" w:cs="Arial"/>
      <w:sz w:val="20"/>
      <w:szCs w:val="20"/>
      <w:lang w:eastAsia="ru-RU"/>
    </w:rPr>
  </w:style>
  <w:style w:type="character" w:styleId="af">
    <w:name w:val="Hyperlink"/>
    <w:basedOn w:val="a1"/>
    <w:uiPriority w:val="99"/>
    <w:unhideWhenUsed/>
    <w:rsid w:val="00967B2E"/>
    <w:rPr>
      <w:color w:val="0000FF" w:themeColor="hyperlink"/>
      <w:u w:val="single"/>
    </w:rPr>
  </w:style>
  <w:style w:type="character" w:styleId="af0">
    <w:name w:val="FollowedHyperlink"/>
    <w:basedOn w:val="a1"/>
    <w:uiPriority w:val="99"/>
    <w:unhideWhenUsed/>
    <w:rsid w:val="00967B2E"/>
    <w:rPr>
      <w:color w:val="800080" w:themeColor="followedHyperlink"/>
      <w:u w:val="single"/>
    </w:rPr>
  </w:style>
  <w:style w:type="paragraph" w:styleId="21">
    <w:name w:val="Body Text Indent 2"/>
    <w:basedOn w:val="a0"/>
    <w:link w:val="22"/>
    <w:uiPriority w:val="99"/>
    <w:semiHidden/>
    <w:unhideWhenUsed/>
    <w:rsid w:val="00137E33"/>
    <w:pPr>
      <w:spacing w:after="120" w:line="480" w:lineRule="auto"/>
      <w:ind w:left="283"/>
    </w:pPr>
  </w:style>
  <w:style w:type="character" w:customStyle="1" w:styleId="22">
    <w:name w:val="Основной текст с отступом 2 Знак"/>
    <w:basedOn w:val="a1"/>
    <w:link w:val="21"/>
    <w:uiPriority w:val="99"/>
    <w:semiHidden/>
    <w:rsid w:val="00137E33"/>
  </w:style>
  <w:style w:type="paragraph" w:customStyle="1" w:styleId="TableParagraph">
    <w:name w:val="Table Paragraph"/>
    <w:basedOn w:val="a0"/>
    <w:uiPriority w:val="1"/>
    <w:qFormat/>
    <w:rsid w:val="0045571F"/>
    <w:pPr>
      <w:widowControl w:val="0"/>
      <w:autoSpaceDE w:val="0"/>
      <w:autoSpaceDN w:val="0"/>
      <w:spacing w:after="0" w:line="240" w:lineRule="auto"/>
    </w:pPr>
    <w:rPr>
      <w:rFonts w:ascii="Times New Roman" w:eastAsia="Times New Roman" w:hAnsi="Times New Roman" w:cs="Times New Roman"/>
    </w:rPr>
  </w:style>
  <w:style w:type="paragraph" w:customStyle="1" w:styleId="14">
    <w:name w:val="Без интервала1"/>
    <w:aliases w:val="РАЗДЕЛ"/>
    <w:link w:val="af1"/>
    <w:uiPriority w:val="99"/>
    <w:qFormat/>
    <w:rsid w:val="00F22E21"/>
    <w:pPr>
      <w:spacing w:after="0" w:line="240" w:lineRule="auto"/>
    </w:pPr>
    <w:rPr>
      <w:rFonts w:ascii="Calibri" w:eastAsia="Times New Roman" w:hAnsi="Calibri" w:cs="Times New Roman"/>
      <w:szCs w:val="20"/>
      <w:lang w:eastAsia="ru-RU"/>
    </w:rPr>
  </w:style>
  <w:style w:type="character" w:customStyle="1" w:styleId="af1">
    <w:name w:val="Без интервала Знак"/>
    <w:aliases w:val="РАЗДЕЛ Знак"/>
    <w:link w:val="14"/>
    <w:locked/>
    <w:rsid w:val="00F22E21"/>
    <w:rPr>
      <w:rFonts w:ascii="Calibri" w:eastAsia="Times New Roman" w:hAnsi="Calibri" w:cs="Times New Roman"/>
      <w:szCs w:val="20"/>
      <w:lang w:eastAsia="ru-RU"/>
    </w:rPr>
  </w:style>
  <w:style w:type="table" w:customStyle="1" w:styleId="15">
    <w:name w:val="Сетка таблицы1"/>
    <w:basedOn w:val="a2"/>
    <w:next w:val="a7"/>
    <w:uiPriority w:val="59"/>
    <w:rsid w:val="00E763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D5298D"/>
  </w:style>
  <w:style w:type="character" w:customStyle="1" w:styleId="WW8Num1z1">
    <w:name w:val="WW8Num1z1"/>
    <w:rsid w:val="00D5298D"/>
  </w:style>
  <w:style w:type="character" w:customStyle="1" w:styleId="WW8Num1z2">
    <w:name w:val="WW8Num1z2"/>
    <w:rsid w:val="00D5298D"/>
  </w:style>
  <w:style w:type="character" w:customStyle="1" w:styleId="WW8Num1z3">
    <w:name w:val="WW8Num1z3"/>
    <w:rsid w:val="00D5298D"/>
  </w:style>
  <w:style w:type="character" w:customStyle="1" w:styleId="WW8Num1z4">
    <w:name w:val="WW8Num1z4"/>
    <w:rsid w:val="00D5298D"/>
  </w:style>
  <w:style w:type="character" w:customStyle="1" w:styleId="WW8Num1z5">
    <w:name w:val="WW8Num1z5"/>
    <w:rsid w:val="00D5298D"/>
  </w:style>
  <w:style w:type="character" w:customStyle="1" w:styleId="WW8Num1z6">
    <w:name w:val="WW8Num1z6"/>
    <w:rsid w:val="00D5298D"/>
  </w:style>
  <w:style w:type="character" w:customStyle="1" w:styleId="WW8Num1z7">
    <w:name w:val="WW8Num1z7"/>
    <w:rsid w:val="00D5298D"/>
  </w:style>
  <w:style w:type="character" w:customStyle="1" w:styleId="WW8Num1z8">
    <w:name w:val="WW8Num1z8"/>
    <w:rsid w:val="00D5298D"/>
  </w:style>
  <w:style w:type="character" w:customStyle="1" w:styleId="WW8Num2z0">
    <w:name w:val="WW8Num2z0"/>
    <w:rsid w:val="00D5298D"/>
  </w:style>
  <w:style w:type="character" w:customStyle="1" w:styleId="WW8Num2z1">
    <w:name w:val="WW8Num2z1"/>
    <w:rsid w:val="00D5298D"/>
  </w:style>
  <w:style w:type="character" w:customStyle="1" w:styleId="WW8Num2z2">
    <w:name w:val="WW8Num2z2"/>
    <w:rsid w:val="00D5298D"/>
  </w:style>
  <w:style w:type="character" w:customStyle="1" w:styleId="WW8Num2z3">
    <w:name w:val="WW8Num2z3"/>
    <w:rsid w:val="00D5298D"/>
  </w:style>
  <w:style w:type="character" w:customStyle="1" w:styleId="WW8Num2z4">
    <w:name w:val="WW8Num2z4"/>
    <w:rsid w:val="00D5298D"/>
  </w:style>
  <w:style w:type="character" w:customStyle="1" w:styleId="WW8Num2z5">
    <w:name w:val="WW8Num2z5"/>
    <w:rsid w:val="00D5298D"/>
  </w:style>
  <w:style w:type="character" w:customStyle="1" w:styleId="WW8Num2z6">
    <w:name w:val="WW8Num2z6"/>
    <w:rsid w:val="00D5298D"/>
  </w:style>
  <w:style w:type="character" w:customStyle="1" w:styleId="WW8Num2z7">
    <w:name w:val="WW8Num2z7"/>
    <w:rsid w:val="00D5298D"/>
  </w:style>
  <w:style w:type="character" w:customStyle="1" w:styleId="WW8Num2z8">
    <w:name w:val="WW8Num2z8"/>
    <w:rsid w:val="00D5298D"/>
  </w:style>
  <w:style w:type="character" w:customStyle="1" w:styleId="WW8Num3z0">
    <w:name w:val="WW8Num3z0"/>
    <w:rsid w:val="00D5298D"/>
    <w:rPr>
      <w:rFonts w:ascii="Symbol" w:hAnsi="Symbol" w:cs="Symbol" w:hint="default"/>
    </w:rPr>
  </w:style>
  <w:style w:type="character" w:customStyle="1" w:styleId="WW8Num3z1">
    <w:name w:val="WW8Num3z1"/>
    <w:rsid w:val="00D5298D"/>
    <w:rPr>
      <w:rFonts w:ascii="Courier New" w:hAnsi="Courier New" w:cs="Courier New" w:hint="default"/>
    </w:rPr>
  </w:style>
  <w:style w:type="character" w:customStyle="1" w:styleId="WW8Num4z0">
    <w:name w:val="WW8Num4z0"/>
    <w:rsid w:val="00D5298D"/>
    <w:rPr>
      <w:rFonts w:hint="default"/>
    </w:rPr>
  </w:style>
  <w:style w:type="character" w:customStyle="1" w:styleId="WW8Num4z1">
    <w:name w:val="WW8Num4z1"/>
    <w:rsid w:val="00D5298D"/>
  </w:style>
  <w:style w:type="character" w:customStyle="1" w:styleId="WW8Num4z2">
    <w:name w:val="WW8Num4z2"/>
    <w:rsid w:val="00D5298D"/>
    <w:rPr>
      <w:rFonts w:ascii="Symbol" w:hAnsi="Symbol" w:cs="Symbol" w:hint="default"/>
    </w:rPr>
  </w:style>
  <w:style w:type="character" w:customStyle="1" w:styleId="WW8Num4z3">
    <w:name w:val="WW8Num4z3"/>
    <w:rsid w:val="00D5298D"/>
  </w:style>
  <w:style w:type="character" w:customStyle="1" w:styleId="WW8Num4z4">
    <w:name w:val="WW8Num4z4"/>
    <w:rsid w:val="00D5298D"/>
  </w:style>
  <w:style w:type="character" w:customStyle="1" w:styleId="WW8Num4z5">
    <w:name w:val="WW8Num4z5"/>
    <w:rsid w:val="00D5298D"/>
  </w:style>
  <w:style w:type="character" w:customStyle="1" w:styleId="WW8Num4z6">
    <w:name w:val="WW8Num4z6"/>
    <w:rsid w:val="00D5298D"/>
  </w:style>
  <w:style w:type="character" w:customStyle="1" w:styleId="WW8Num4z7">
    <w:name w:val="WW8Num4z7"/>
    <w:rsid w:val="00D5298D"/>
  </w:style>
  <w:style w:type="character" w:customStyle="1" w:styleId="WW8Num4z8">
    <w:name w:val="WW8Num4z8"/>
    <w:rsid w:val="00D5298D"/>
  </w:style>
  <w:style w:type="character" w:customStyle="1" w:styleId="WW8Num5z0">
    <w:name w:val="WW8Num5z0"/>
    <w:rsid w:val="00D5298D"/>
    <w:rPr>
      <w:rFonts w:hint="default"/>
    </w:rPr>
  </w:style>
  <w:style w:type="character" w:customStyle="1" w:styleId="WW8Num3z2">
    <w:name w:val="WW8Num3z2"/>
    <w:rsid w:val="00D5298D"/>
    <w:rPr>
      <w:rFonts w:ascii="Wingdings" w:hAnsi="Wingdings" w:cs="Wingdings" w:hint="default"/>
    </w:rPr>
  </w:style>
  <w:style w:type="character" w:customStyle="1" w:styleId="WW8Num6z0">
    <w:name w:val="WW8Num6z0"/>
    <w:rsid w:val="00D5298D"/>
    <w:rPr>
      <w:rFonts w:ascii="Wingdings" w:hAnsi="Wingdings" w:cs="Wingdings" w:hint="default"/>
    </w:rPr>
  </w:style>
  <w:style w:type="character" w:customStyle="1" w:styleId="WW8Num6z1">
    <w:name w:val="WW8Num6z1"/>
    <w:rsid w:val="00D5298D"/>
    <w:rPr>
      <w:rFonts w:cs="Times New Roman"/>
    </w:rPr>
  </w:style>
  <w:style w:type="character" w:customStyle="1" w:styleId="WW8Num7z0">
    <w:name w:val="WW8Num7z0"/>
    <w:rsid w:val="00D5298D"/>
  </w:style>
  <w:style w:type="character" w:customStyle="1" w:styleId="WW8Num7z1">
    <w:name w:val="WW8Num7z1"/>
    <w:rsid w:val="00D5298D"/>
  </w:style>
  <w:style w:type="character" w:customStyle="1" w:styleId="WW8Num7z2">
    <w:name w:val="WW8Num7z2"/>
    <w:rsid w:val="00D5298D"/>
    <w:rPr>
      <w:rFonts w:ascii="Symbol" w:hAnsi="Symbol" w:cs="Symbol" w:hint="default"/>
    </w:rPr>
  </w:style>
  <w:style w:type="character" w:customStyle="1" w:styleId="WW8Num7z3">
    <w:name w:val="WW8Num7z3"/>
    <w:rsid w:val="00D5298D"/>
  </w:style>
  <w:style w:type="character" w:customStyle="1" w:styleId="WW8Num7z4">
    <w:name w:val="WW8Num7z4"/>
    <w:rsid w:val="00D5298D"/>
  </w:style>
  <w:style w:type="character" w:customStyle="1" w:styleId="WW8Num7z5">
    <w:name w:val="WW8Num7z5"/>
    <w:rsid w:val="00D5298D"/>
  </w:style>
  <w:style w:type="character" w:customStyle="1" w:styleId="WW8Num7z6">
    <w:name w:val="WW8Num7z6"/>
    <w:rsid w:val="00D5298D"/>
  </w:style>
  <w:style w:type="character" w:customStyle="1" w:styleId="WW8Num7z7">
    <w:name w:val="WW8Num7z7"/>
    <w:rsid w:val="00D5298D"/>
  </w:style>
  <w:style w:type="character" w:customStyle="1" w:styleId="WW8Num7z8">
    <w:name w:val="WW8Num7z8"/>
    <w:rsid w:val="00D5298D"/>
  </w:style>
  <w:style w:type="character" w:customStyle="1" w:styleId="WW8Num8z0">
    <w:name w:val="WW8Num8z0"/>
    <w:rsid w:val="00D5298D"/>
    <w:rPr>
      <w:rFonts w:hint="default"/>
    </w:rPr>
  </w:style>
  <w:style w:type="character" w:customStyle="1" w:styleId="WW8Num8z1">
    <w:name w:val="WW8Num8z1"/>
    <w:rsid w:val="00D5298D"/>
  </w:style>
  <w:style w:type="character" w:customStyle="1" w:styleId="WW8Num8z2">
    <w:name w:val="WW8Num8z2"/>
    <w:rsid w:val="00D5298D"/>
  </w:style>
  <w:style w:type="character" w:customStyle="1" w:styleId="WW8Num8z3">
    <w:name w:val="WW8Num8z3"/>
    <w:rsid w:val="00D5298D"/>
  </w:style>
  <w:style w:type="character" w:customStyle="1" w:styleId="WW8Num8z4">
    <w:name w:val="WW8Num8z4"/>
    <w:rsid w:val="00D5298D"/>
  </w:style>
  <w:style w:type="character" w:customStyle="1" w:styleId="WW8Num8z5">
    <w:name w:val="WW8Num8z5"/>
    <w:rsid w:val="00D5298D"/>
  </w:style>
  <w:style w:type="character" w:customStyle="1" w:styleId="WW8Num8z6">
    <w:name w:val="WW8Num8z6"/>
    <w:rsid w:val="00D5298D"/>
  </w:style>
  <w:style w:type="character" w:customStyle="1" w:styleId="WW8Num8z7">
    <w:name w:val="WW8Num8z7"/>
    <w:rsid w:val="00D5298D"/>
  </w:style>
  <w:style w:type="character" w:customStyle="1" w:styleId="WW8Num8z8">
    <w:name w:val="WW8Num8z8"/>
    <w:rsid w:val="00D5298D"/>
  </w:style>
  <w:style w:type="character" w:customStyle="1" w:styleId="WW8Num9z0">
    <w:name w:val="WW8Num9z0"/>
    <w:rsid w:val="00D5298D"/>
    <w:rPr>
      <w:rFonts w:hint="default"/>
      <w:sz w:val="20"/>
    </w:rPr>
  </w:style>
  <w:style w:type="character" w:customStyle="1" w:styleId="WW8Num10z0">
    <w:name w:val="WW8Num10z0"/>
    <w:rsid w:val="00D5298D"/>
    <w:rPr>
      <w:rFonts w:hint="default"/>
      <w:sz w:val="20"/>
    </w:rPr>
  </w:style>
  <w:style w:type="character" w:customStyle="1" w:styleId="WW8Num10z1">
    <w:name w:val="WW8Num10z1"/>
    <w:rsid w:val="00D5298D"/>
    <w:rPr>
      <w:rFonts w:hint="default"/>
      <w:sz w:val="24"/>
      <w:szCs w:val="24"/>
    </w:rPr>
  </w:style>
  <w:style w:type="character" w:customStyle="1" w:styleId="WW8Num11z0">
    <w:name w:val="WW8Num11z0"/>
    <w:rsid w:val="00D5298D"/>
    <w:rPr>
      <w:rFonts w:hint="default"/>
    </w:rPr>
  </w:style>
  <w:style w:type="character" w:customStyle="1" w:styleId="WW8Num12z0">
    <w:name w:val="WW8Num12z0"/>
    <w:rsid w:val="00D5298D"/>
    <w:rPr>
      <w:rFonts w:hint="default"/>
      <w:b/>
    </w:rPr>
  </w:style>
  <w:style w:type="character" w:customStyle="1" w:styleId="WW8Num12z3">
    <w:name w:val="WW8Num12z3"/>
    <w:rsid w:val="00D5298D"/>
    <w:rPr>
      <w:rFonts w:hint="default"/>
    </w:rPr>
  </w:style>
  <w:style w:type="character" w:customStyle="1" w:styleId="WW8Num13z0">
    <w:name w:val="WW8Num13z0"/>
    <w:rsid w:val="00D5298D"/>
    <w:rPr>
      <w:rFonts w:cs="Times New Roman" w:hint="default"/>
    </w:rPr>
  </w:style>
  <w:style w:type="character" w:customStyle="1" w:styleId="WW8Num13z1">
    <w:name w:val="WW8Num13z1"/>
    <w:rsid w:val="00D5298D"/>
  </w:style>
  <w:style w:type="character" w:customStyle="1" w:styleId="WW8Num13z2">
    <w:name w:val="WW8Num13z2"/>
    <w:rsid w:val="00D5298D"/>
  </w:style>
  <w:style w:type="character" w:customStyle="1" w:styleId="WW8Num13z3">
    <w:name w:val="WW8Num13z3"/>
    <w:rsid w:val="00D5298D"/>
  </w:style>
  <w:style w:type="character" w:customStyle="1" w:styleId="WW8Num13z4">
    <w:name w:val="WW8Num13z4"/>
    <w:rsid w:val="00D5298D"/>
  </w:style>
  <w:style w:type="character" w:customStyle="1" w:styleId="WW8Num13z5">
    <w:name w:val="WW8Num13z5"/>
    <w:rsid w:val="00D5298D"/>
  </w:style>
  <w:style w:type="character" w:customStyle="1" w:styleId="WW8Num13z6">
    <w:name w:val="WW8Num13z6"/>
    <w:rsid w:val="00D5298D"/>
  </w:style>
  <w:style w:type="character" w:customStyle="1" w:styleId="WW8Num13z7">
    <w:name w:val="WW8Num13z7"/>
    <w:rsid w:val="00D5298D"/>
  </w:style>
  <w:style w:type="character" w:customStyle="1" w:styleId="WW8Num13z8">
    <w:name w:val="WW8Num13z8"/>
    <w:rsid w:val="00D5298D"/>
  </w:style>
  <w:style w:type="character" w:customStyle="1" w:styleId="WW8Num14z0">
    <w:name w:val="WW8Num14z0"/>
    <w:rsid w:val="00D5298D"/>
    <w:rPr>
      <w:rFonts w:eastAsia="Times New Roman" w:hint="default"/>
      <w:color w:val="000000"/>
      <w:sz w:val="22"/>
    </w:rPr>
  </w:style>
  <w:style w:type="character" w:customStyle="1" w:styleId="23">
    <w:name w:val="Основной шрифт абзаца2"/>
    <w:rsid w:val="00D5298D"/>
  </w:style>
  <w:style w:type="character" w:customStyle="1" w:styleId="16">
    <w:name w:val="Основной шрифт абзаца1"/>
    <w:rsid w:val="00D5298D"/>
  </w:style>
  <w:style w:type="character" w:customStyle="1" w:styleId="af2">
    <w:name w:val="Цветовое выделение"/>
    <w:rsid w:val="00D5298D"/>
    <w:rPr>
      <w:b/>
      <w:color w:val="26282F"/>
      <w:sz w:val="26"/>
    </w:rPr>
  </w:style>
  <w:style w:type="character" w:customStyle="1" w:styleId="af3">
    <w:name w:val="Гипертекстовая ссылка"/>
    <w:uiPriority w:val="99"/>
    <w:rsid w:val="00D5298D"/>
    <w:rPr>
      <w:color w:val="106BBE"/>
      <w:sz w:val="26"/>
    </w:rPr>
  </w:style>
  <w:style w:type="character" w:customStyle="1" w:styleId="af4">
    <w:name w:val="Активная гипертекстовая ссылка"/>
    <w:rsid w:val="00D5298D"/>
    <w:rPr>
      <w:color w:val="106BBE"/>
      <w:sz w:val="26"/>
      <w:u w:val="single"/>
    </w:rPr>
  </w:style>
  <w:style w:type="character" w:customStyle="1" w:styleId="af5">
    <w:name w:val="Выделение для Базового Поиска"/>
    <w:rsid w:val="00D5298D"/>
    <w:rPr>
      <w:color w:val="0058A9"/>
      <w:sz w:val="26"/>
    </w:rPr>
  </w:style>
  <w:style w:type="character" w:customStyle="1" w:styleId="af6">
    <w:name w:val="Выделение для Базового Поиска (курсив)"/>
    <w:rsid w:val="00D5298D"/>
    <w:rPr>
      <w:i/>
      <w:color w:val="0058A9"/>
      <w:sz w:val="26"/>
    </w:rPr>
  </w:style>
  <w:style w:type="character" w:customStyle="1" w:styleId="af7">
    <w:name w:val="Заголовок своего сообщения"/>
    <w:rsid w:val="00D5298D"/>
    <w:rPr>
      <w:color w:val="26282F"/>
      <w:sz w:val="26"/>
    </w:rPr>
  </w:style>
  <w:style w:type="character" w:customStyle="1" w:styleId="af8">
    <w:name w:val="Заголовок чужого сообщения"/>
    <w:rsid w:val="00D5298D"/>
    <w:rPr>
      <w:color w:val="FF0000"/>
      <w:sz w:val="26"/>
    </w:rPr>
  </w:style>
  <w:style w:type="character" w:customStyle="1" w:styleId="af9">
    <w:name w:val="Найденные слова"/>
    <w:rsid w:val="00D5298D"/>
    <w:rPr>
      <w:color w:val="26282F"/>
      <w:sz w:val="26"/>
      <w:shd w:val="clear" w:color="auto" w:fill="FFF580"/>
    </w:rPr>
  </w:style>
  <w:style w:type="character" w:customStyle="1" w:styleId="afa">
    <w:name w:val="Не вступил в силу"/>
    <w:rsid w:val="00D5298D"/>
    <w:rPr>
      <w:color w:val="000000"/>
      <w:sz w:val="26"/>
      <w:shd w:val="clear" w:color="auto" w:fill="D8EDE8"/>
    </w:rPr>
  </w:style>
  <w:style w:type="character" w:customStyle="1" w:styleId="afb">
    <w:name w:val="Опечатки"/>
    <w:rsid w:val="00D5298D"/>
    <w:rPr>
      <w:color w:val="FF0000"/>
      <w:sz w:val="26"/>
    </w:rPr>
  </w:style>
  <w:style w:type="character" w:customStyle="1" w:styleId="afc">
    <w:name w:val="Продолжение ссылки"/>
    <w:rsid w:val="00D5298D"/>
    <w:rPr>
      <w:color w:val="106BBE"/>
      <w:sz w:val="26"/>
    </w:rPr>
  </w:style>
  <w:style w:type="character" w:customStyle="1" w:styleId="afd">
    <w:name w:val="Сравнение редакций"/>
    <w:rsid w:val="00D5298D"/>
    <w:rPr>
      <w:color w:val="26282F"/>
      <w:sz w:val="26"/>
    </w:rPr>
  </w:style>
  <w:style w:type="character" w:customStyle="1" w:styleId="afe">
    <w:name w:val="Сравнение редакций. Добавленный фрагмент"/>
    <w:rsid w:val="00D5298D"/>
    <w:rPr>
      <w:color w:val="000000"/>
      <w:shd w:val="clear" w:color="auto" w:fill="C1D7FF"/>
    </w:rPr>
  </w:style>
  <w:style w:type="character" w:customStyle="1" w:styleId="aff">
    <w:name w:val="Сравнение редакций. Удаленный фрагмент"/>
    <w:rsid w:val="00D5298D"/>
    <w:rPr>
      <w:color w:val="000000"/>
      <w:shd w:val="clear" w:color="auto" w:fill="C4C413"/>
    </w:rPr>
  </w:style>
  <w:style w:type="character" w:customStyle="1" w:styleId="aff0">
    <w:name w:val="Утратил силу"/>
    <w:rsid w:val="00D5298D"/>
    <w:rPr>
      <w:strike/>
      <w:color w:val="666600"/>
      <w:sz w:val="26"/>
    </w:rPr>
  </w:style>
  <w:style w:type="character" w:customStyle="1" w:styleId="Absatz-Standardschriftart">
    <w:name w:val="Absatz-Standardschriftart"/>
    <w:rsid w:val="00D5298D"/>
  </w:style>
  <w:style w:type="character" w:customStyle="1" w:styleId="210">
    <w:name w:val="Знак Знак21"/>
    <w:rsid w:val="00D5298D"/>
    <w:rPr>
      <w:rFonts w:ascii="Arial" w:hAnsi="Arial" w:cs="Arial"/>
      <w:sz w:val="24"/>
      <w:szCs w:val="24"/>
    </w:rPr>
  </w:style>
  <w:style w:type="character" w:customStyle="1" w:styleId="200">
    <w:name w:val="Знак Знак20"/>
    <w:rsid w:val="00D5298D"/>
    <w:rPr>
      <w:rFonts w:ascii="Arial" w:hAnsi="Arial" w:cs="Arial"/>
      <w:sz w:val="24"/>
      <w:szCs w:val="24"/>
    </w:rPr>
  </w:style>
  <w:style w:type="character" w:styleId="aff1">
    <w:name w:val="page number"/>
    <w:basedOn w:val="23"/>
    <w:rsid w:val="00D5298D"/>
  </w:style>
  <w:style w:type="character" w:customStyle="1" w:styleId="25">
    <w:name w:val="Знак Знак25"/>
    <w:rsid w:val="00D5298D"/>
    <w:rPr>
      <w:b/>
      <w:bCs/>
      <w:color w:val="000000"/>
    </w:rPr>
  </w:style>
  <w:style w:type="character" w:customStyle="1" w:styleId="24">
    <w:name w:val="Знак Знак24"/>
    <w:rsid w:val="00D5298D"/>
    <w:rPr>
      <w:rFonts w:ascii="PetersburgCTT" w:hAnsi="PetersburgCTT" w:cs="PetersburgCTT"/>
      <w:sz w:val="22"/>
      <w:szCs w:val="24"/>
    </w:rPr>
  </w:style>
  <w:style w:type="character" w:customStyle="1" w:styleId="230">
    <w:name w:val="Знак Знак23"/>
    <w:rsid w:val="00D5298D"/>
    <w:rPr>
      <w:rFonts w:ascii="PetersburgCTT" w:hAnsi="PetersburgCTT" w:cs="PetersburgCTT"/>
      <w:i/>
      <w:sz w:val="22"/>
      <w:szCs w:val="24"/>
    </w:rPr>
  </w:style>
  <w:style w:type="character" w:customStyle="1" w:styleId="220">
    <w:name w:val="Знак Знак22"/>
    <w:rsid w:val="00D5298D"/>
    <w:rPr>
      <w:rFonts w:ascii="PetersburgCTT" w:hAnsi="PetersburgCTT" w:cs="PetersburgCTT"/>
      <w:i/>
      <w:sz w:val="18"/>
      <w:szCs w:val="24"/>
    </w:rPr>
  </w:style>
  <w:style w:type="character" w:customStyle="1" w:styleId="19">
    <w:name w:val="Знак Знак19"/>
    <w:rsid w:val="00D5298D"/>
    <w:rPr>
      <w:rFonts w:ascii="TimesET" w:hAnsi="TimesET" w:cs="TimesET"/>
      <w:sz w:val="24"/>
    </w:rPr>
  </w:style>
  <w:style w:type="character" w:customStyle="1" w:styleId="17">
    <w:name w:val="Основной текст 1 Знак Знак"/>
    <w:rsid w:val="00D5298D"/>
    <w:rPr>
      <w:sz w:val="26"/>
      <w:szCs w:val="26"/>
    </w:rPr>
  </w:style>
  <w:style w:type="character" w:customStyle="1" w:styleId="18">
    <w:name w:val="Знак Знак18"/>
    <w:rsid w:val="00D5298D"/>
    <w:rPr>
      <w:sz w:val="24"/>
      <w:szCs w:val="26"/>
    </w:rPr>
  </w:style>
  <w:style w:type="character" w:customStyle="1" w:styleId="170">
    <w:name w:val="Знак Знак17"/>
    <w:rsid w:val="00D5298D"/>
    <w:rPr>
      <w:color w:val="000000"/>
      <w:sz w:val="26"/>
      <w:szCs w:val="26"/>
    </w:rPr>
  </w:style>
  <w:style w:type="character" w:customStyle="1" w:styleId="160">
    <w:name w:val="Знак Знак16"/>
    <w:rsid w:val="00D5298D"/>
    <w:rPr>
      <w:sz w:val="16"/>
      <w:szCs w:val="16"/>
    </w:rPr>
  </w:style>
  <w:style w:type="character" w:customStyle="1" w:styleId="140">
    <w:name w:val="Знак Знак14"/>
    <w:rsid w:val="00D5298D"/>
    <w:rPr>
      <w:color w:val="000000"/>
      <w:sz w:val="26"/>
      <w:szCs w:val="26"/>
      <w:lang w:val="x-none"/>
    </w:rPr>
  </w:style>
  <w:style w:type="character" w:customStyle="1" w:styleId="aff2">
    <w:name w:val="Основной шрифт"/>
    <w:rsid w:val="00D5298D"/>
  </w:style>
  <w:style w:type="character" w:customStyle="1" w:styleId="130">
    <w:name w:val="Знак Знак13"/>
    <w:rsid w:val="00D5298D"/>
    <w:rPr>
      <w:b/>
      <w:bCs/>
    </w:rPr>
  </w:style>
  <w:style w:type="character" w:customStyle="1" w:styleId="51">
    <w:name w:val="Знак Знак5"/>
    <w:rsid w:val="00D5298D"/>
    <w:rPr>
      <w:b/>
      <w:bCs/>
      <w:sz w:val="36"/>
      <w:szCs w:val="36"/>
      <w:lang w:val="ru-RU" w:eastAsia="ar-SA" w:bidi="ar-SA"/>
    </w:rPr>
  </w:style>
  <w:style w:type="character" w:customStyle="1" w:styleId="PointChar">
    <w:name w:val="Point Char"/>
    <w:rsid w:val="00D5298D"/>
    <w:rPr>
      <w:sz w:val="24"/>
      <w:szCs w:val="24"/>
      <w:lang w:val="ru-RU" w:eastAsia="ar-SA" w:bidi="ar-SA"/>
    </w:rPr>
  </w:style>
  <w:style w:type="character" w:customStyle="1" w:styleId="41">
    <w:name w:val="Знак Знак4"/>
    <w:rsid w:val="00D5298D"/>
    <w:rPr>
      <w:sz w:val="24"/>
      <w:szCs w:val="24"/>
      <w:lang w:val="ru-RU" w:eastAsia="ar-SA" w:bidi="ar-SA"/>
    </w:rPr>
  </w:style>
  <w:style w:type="character" w:customStyle="1" w:styleId="apple-style-span">
    <w:name w:val="apple-style-span"/>
    <w:basedOn w:val="23"/>
    <w:rsid w:val="00D5298D"/>
  </w:style>
  <w:style w:type="character" w:customStyle="1" w:styleId="apple-converted-space">
    <w:name w:val="apple-converted-space"/>
    <w:basedOn w:val="23"/>
    <w:rsid w:val="00D5298D"/>
  </w:style>
  <w:style w:type="character" w:customStyle="1" w:styleId="singlespace">
    <w:name w:val="single space Знак"/>
    <w:basedOn w:val="23"/>
    <w:rsid w:val="00D5298D"/>
  </w:style>
  <w:style w:type="character" w:customStyle="1" w:styleId="aff3">
    <w:name w:val="Символ сноски"/>
    <w:rsid w:val="00D5298D"/>
    <w:rPr>
      <w:vertAlign w:val="superscript"/>
    </w:rPr>
  </w:style>
  <w:style w:type="character" w:customStyle="1" w:styleId="120">
    <w:name w:val="Знак Знак12"/>
    <w:rsid w:val="00D5298D"/>
    <w:rPr>
      <w:b/>
      <w:bCs/>
      <w:sz w:val="28"/>
      <w:szCs w:val="17"/>
    </w:rPr>
  </w:style>
  <w:style w:type="character" w:customStyle="1" w:styleId="31">
    <w:name w:val="Знак Знак3"/>
    <w:rsid w:val="00D5298D"/>
    <w:rPr>
      <w:sz w:val="24"/>
      <w:szCs w:val="24"/>
      <w:lang w:val="ru-RU" w:eastAsia="ar-SA" w:bidi="ar-SA"/>
    </w:rPr>
  </w:style>
  <w:style w:type="character" w:customStyle="1" w:styleId="110">
    <w:name w:val="Знак Знак11"/>
    <w:rsid w:val="00D5298D"/>
    <w:rPr>
      <w:rFonts w:ascii="Courier New" w:hAnsi="Courier New" w:cs="Courier New"/>
      <w:szCs w:val="24"/>
    </w:rPr>
  </w:style>
  <w:style w:type="character" w:customStyle="1" w:styleId="100">
    <w:name w:val="Знак Знак10"/>
    <w:basedOn w:val="23"/>
    <w:rsid w:val="00D5298D"/>
  </w:style>
  <w:style w:type="character" w:customStyle="1" w:styleId="aff4">
    <w:name w:val="Символы концевой сноски"/>
    <w:rsid w:val="00D5298D"/>
    <w:rPr>
      <w:vertAlign w:val="superscript"/>
    </w:rPr>
  </w:style>
  <w:style w:type="character" w:customStyle="1" w:styleId="91">
    <w:name w:val="Знак Знак9"/>
    <w:rsid w:val="00D5298D"/>
    <w:rPr>
      <w:rFonts w:ascii="Tahoma" w:hAnsi="Tahoma" w:cs="Tahoma"/>
      <w:sz w:val="16"/>
      <w:szCs w:val="16"/>
    </w:rPr>
  </w:style>
  <w:style w:type="character" w:customStyle="1" w:styleId="26">
    <w:name w:val="Знак Знак2"/>
    <w:rsid w:val="00D5298D"/>
    <w:rPr>
      <w:rFonts w:ascii="Tahoma" w:hAnsi="Tahoma" w:cs="Tahoma"/>
      <w:sz w:val="16"/>
      <w:szCs w:val="16"/>
    </w:rPr>
  </w:style>
  <w:style w:type="character" w:customStyle="1" w:styleId="1a">
    <w:name w:val="Знак примечания1"/>
    <w:rsid w:val="00D5298D"/>
    <w:rPr>
      <w:sz w:val="16"/>
      <w:szCs w:val="16"/>
    </w:rPr>
  </w:style>
  <w:style w:type="character" w:customStyle="1" w:styleId="81">
    <w:name w:val="Знак Знак8"/>
    <w:basedOn w:val="23"/>
    <w:rsid w:val="00D5298D"/>
  </w:style>
  <w:style w:type="character" w:customStyle="1" w:styleId="32">
    <w:name w:val="Основной текст с отступом 3 Знак"/>
    <w:basedOn w:val="23"/>
    <w:link w:val="33"/>
    <w:rsid w:val="00D5298D"/>
  </w:style>
  <w:style w:type="paragraph" w:styleId="33">
    <w:name w:val="Body Text Indent 3"/>
    <w:basedOn w:val="a0"/>
    <w:link w:val="32"/>
    <w:rsid w:val="00D5298D"/>
    <w:pPr>
      <w:spacing w:after="120" w:line="240" w:lineRule="auto"/>
      <w:ind w:left="283"/>
    </w:pPr>
  </w:style>
  <w:style w:type="character" w:customStyle="1" w:styleId="71">
    <w:name w:val="Знак Знак7"/>
    <w:rsid w:val="00D5298D"/>
    <w:rPr>
      <w:b/>
      <w:bCs/>
    </w:rPr>
  </w:style>
  <w:style w:type="character" w:customStyle="1" w:styleId="aff5">
    <w:name w:val="Знак Знак"/>
    <w:rsid w:val="00D5298D"/>
    <w:rPr>
      <w:b/>
      <w:bCs/>
    </w:rPr>
  </w:style>
  <w:style w:type="character" w:styleId="aff6">
    <w:name w:val="line number"/>
    <w:basedOn w:val="23"/>
    <w:rsid w:val="00D5298D"/>
  </w:style>
  <w:style w:type="character" w:customStyle="1" w:styleId="61">
    <w:name w:val="Знак Знак6"/>
    <w:rsid w:val="00D5298D"/>
    <w:rPr>
      <w:rFonts w:ascii="Courier New" w:eastAsia="Calibri" w:hAnsi="Courier New" w:cs="Courier New"/>
    </w:rPr>
  </w:style>
  <w:style w:type="character" w:styleId="aff7">
    <w:name w:val="Strong"/>
    <w:qFormat/>
    <w:rsid w:val="00D5298D"/>
    <w:rPr>
      <w:b/>
      <w:bCs/>
    </w:rPr>
  </w:style>
  <w:style w:type="character" w:customStyle="1" w:styleId="aff8">
    <w:name w:val="Кластер_обычный текст Знак"/>
    <w:rsid w:val="00D5298D"/>
    <w:rPr>
      <w:sz w:val="28"/>
      <w:szCs w:val="28"/>
    </w:rPr>
  </w:style>
  <w:style w:type="character" w:customStyle="1" w:styleId="150">
    <w:name w:val="Знак Знак15"/>
    <w:rsid w:val="00D5298D"/>
    <w:rPr>
      <w:sz w:val="24"/>
      <w:szCs w:val="24"/>
    </w:rPr>
  </w:style>
  <w:style w:type="character" w:customStyle="1" w:styleId="hl1">
    <w:name w:val="hl1"/>
    <w:rsid w:val="00D5298D"/>
    <w:rPr>
      <w:color w:val="4682B4"/>
    </w:rPr>
  </w:style>
  <w:style w:type="character" w:customStyle="1" w:styleId="1b">
    <w:name w:val="Основной текст с отступом Знак1"/>
    <w:rsid w:val="00D5298D"/>
    <w:rPr>
      <w:rFonts w:ascii="Arial" w:hAnsi="Arial" w:cs="Arial"/>
      <w:sz w:val="26"/>
      <w:szCs w:val="26"/>
    </w:rPr>
  </w:style>
  <w:style w:type="paragraph" w:customStyle="1" w:styleId="aff9">
    <w:name w:val="Заголовок"/>
    <w:basedOn w:val="affa"/>
    <w:next w:val="a0"/>
    <w:rsid w:val="00D5298D"/>
    <w:rPr>
      <w:rFonts w:ascii="Arial" w:hAnsi="Arial" w:cs="Arial"/>
      <w:b/>
      <w:bCs/>
      <w:color w:val="0058A9"/>
      <w:shd w:val="clear" w:color="auto" w:fill="F0F0F0"/>
    </w:rPr>
  </w:style>
  <w:style w:type="paragraph" w:customStyle="1" w:styleId="affa">
    <w:name w:val="Основное меню (преемственное)"/>
    <w:basedOn w:val="a0"/>
    <w:next w:val="a0"/>
    <w:rsid w:val="00D5298D"/>
    <w:pPr>
      <w:widowControl w:val="0"/>
      <w:autoSpaceDE w:val="0"/>
      <w:spacing w:after="0" w:line="240" w:lineRule="auto"/>
      <w:jc w:val="both"/>
    </w:pPr>
    <w:rPr>
      <w:rFonts w:ascii="Verdana" w:eastAsia="Times New Roman" w:hAnsi="Verdana" w:cs="Verdana"/>
      <w:sz w:val="24"/>
      <w:szCs w:val="24"/>
      <w:lang w:eastAsia="ar-SA"/>
    </w:rPr>
  </w:style>
  <w:style w:type="paragraph" w:styleId="affb">
    <w:name w:val="List"/>
    <w:basedOn w:val="a5"/>
    <w:rsid w:val="00D5298D"/>
    <w:pPr>
      <w:shd w:val="clear" w:color="auto" w:fill="auto"/>
      <w:autoSpaceDE w:val="0"/>
      <w:spacing w:before="0" w:after="120" w:line="240" w:lineRule="auto"/>
      <w:ind w:firstLine="0"/>
    </w:pPr>
    <w:rPr>
      <w:rFonts w:ascii="Arial" w:eastAsia="Times New Roman" w:hAnsi="Arial" w:cs="Mangal"/>
      <w:sz w:val="26"/>
      <w:szCs w:val="26"/>
      <w:lang w:eastAsia="ar-SA"/>
    </w:rPr>
  </w:style>
  <w:style w:type="paragraph" w:customStyle="1" w:styleId="27">
    <w:name w:val="Название2"/>
    <w:basedOn w:val="a0"/>
    <w:rsid w:val="00D5298D"/>
    <w:pPr>
      <w:widowControl w:val="0"/>
      <w:suppressLineNumbers/>
      <w:autoSpaceDE w:val="0"/>
      <w:spacing w:before="120" w:after="120" w:line="240" w:lineRule="auto"/>
    </w:pPr>
    <w:rPr>
      <w:rFonts w:ascii="Arial" w:eastAsia="Times New Roman" w:hAnsi="Arial" w:cs="Mangal"/>
      <w:i/>
      <w:iCs/>
      <w:sz w:val="24"/>
      <w:szCs w:val="24"/>
      <w:lang w:eastAsia="ar-SA"/>
    </w:rPr>
  </w:style>
  <w:style w:type="paragraph" w:customStyle="1" w:styleId="28">
    <w:name w:val="Указатель2"/>
    <w:basedOn w:val="a0"/>
    <w:rsid w:val="00D5298D"/>
    <w:pPr>
      <w:widowControl w:val="0"/>
      <w:suppressLineNumbers/>
      <w:autoSpaceDE w:val="0"/>
      <w:spacing w:after="0" w:line="240" w:lineRule="auto"/>
    </w:pPr>
    <w:rPr>
      <w:rFonts w:ascii="Arial" w:eastAsia="Times New Roman" w:hAnsi="Arial" w:cs="Mangal"/>
      <w:sz w:val="26"/>
      <w:szCs w:val="26"/>
      <w:lang w:eastAsia="ar-SA"/>
    </w:rPr>
  </w:style>
  <w:style w:type="paragraph" w:customStyle="1" w:styleId="1c">
    <w:name w:val="Название1"/>
    <w:basedOn w:val="a0"/>
    <w:rsid w:val="00D5298D"/>
    <w:pPr>
      <w:widowControl w:val="0"/>
      <w:suppressLineNumbers/>
      <w:autoSpaceDE w:val="0"/>
      <w:spacing w:before="120" w:after="120" w:line="240" w:lineRule="auto"/>
    </w:pPr>
    <w:rPr>
      <w:rFonts w:ascii="Arial" w:eastAsia="Times New Roman" w:hAnsi="Arial" w:cs="Mangal"/>
      <w:i/>
      <w:iCs/>
      <w:sz w:val="20"/>
      <w:szCs w:val="24"/>
      <w:lang w:eastAsia="ar-SA"/>
    </w:rPr>
  </w:style>
  <w:style w:type="paragraph" w:customStyle="1" w:styleId="1d">
    <w:name w:val="Указатель1"/>
    <w:basedOn w:val="a0"/>
    <w:rsid w:val="00D5298D"/>
    <w:pPr>
      <w:widowControl w:val="0"/>
      <w:suppressLineNumbers/>
      <w:autoSpaceDE w:val="0"/>
      <w:spacing w:after="0" w:line="240" w:lineRule="auto"/>
    </w:pPr>
    <w:rPr>
      <w:rFonts w:ascii="Arial" w:eastAsia="Times New Roman" w:hAnsi="Arial" w:cs="Mangal"/>
      <w:sz w:val="26"/>
      <w:szCs w:val="26"/>
      <w:lang w:eastAsia="ar-SA"/>
    </w:rPr>
  </w:style>
  <w:style w:type="paragraph" w:customStyle="1" w:styleId="affc">
    <w:name w:val="Внимание"/>
    <w:basedOn w:val="a0"/>
    <w:next w:val="a0"/>
    <w:rsid w:val="00D5298D"/>
    <w:pPr>
      <w:widowControl w:val="0"/>
      <w:autoSpaceDE w:val="0"/>
      <w:spacing w:before="240" w:after="240" w:line="240" w:lineRule="auto"/>
      <w:ind w:left="420" w:right="420" w:firstLine="300"/>
      <w:jc w:val="both"/>
    </w:pPr>
    <w:rPr>
      <w:rFonts w:ascii="Arial" w:eastAsia="Times New Roman" w:hAnsi="Arial" w:cs="Arial"/>
      <w:sz w:val="24"/>
      <w:szCs w:val="24"/>
      <w:shd w:val="clear" w:color="auto" w:fill="FAF3E9"/>
      <w:lang w:eastAsia="ar-SA"/>
    </w:rPr>
  </w:style>
  <w:style w:type="paragraph" w:customStyle="1" w:styleId="affd">
    <w:name w:val="Внимание: криминал!!"/>
    <w:basedOn w:val="affc"/>
    <w:next w:val="a0"/>
    <w:rsid w:val="00D5298D"/>
    <w:pPr>
      <w:spacing w:before="0" w:after="0"/>
      <w:ind w:left="0" w:right="0" w:firstLine="0"/>
    </w:pPr>
    <w:rPr>
      <w:shd w:val="clear" w:color="auto" w:fill="auto"/>
    </w:rPr>
  </w:style>
  <w:style w:type="paragraph" w:customStyle="1" w:styleId="affe">
    <w:name w:val="Внимание: недобросовестность!"/>
    <w:basedOn w:val="affc"/>
    <w:next w:val="a0"/>
    <w:rsid w:val="00D5298D"/>
    <w:pPr>
      <w:spacing w:before="0" w:after="0"/>
      <w:ind w:left="0" w:right="0" w:firstLine="0"/>
    </w:pPr>
    <w:rPr>
      <w:shd w:val="clear" w:color="auto" w:fill="auto"/>
    </w:rPr>
  </w:style>
  <w:style w:type="paragraph" w:customStyle="1" w:styleId="afff">
    <w:name w:val="Заголовок группы контролов"/>
    <w:basedOn w:val="a0"/>
    <w:next w:val="a0"/>
    <w:rsid w:val="00D5298D"/>
    <w:pPr>
      <w:widowControl w:val="0"/>
      <w:autoSpaceDE w:val="0"/>
      <w:spacing w:after="0" w:line="240" w:lineRule="auto"/>
      <w:jc w:val="both"/>
    </w:pPr>
    <w:rPr>
      <w:rFonts w:ascii="Arial" w:eastAsia="Times New Roman" w:hAnsi="Arial" w:cs="Arial"/>
      <w:b/>
      <w:bCs/>
      <w:color w:val="000000"/>
      <w:sz w:val="24"/>
      <w:szCs w:val="24"/>
      <w:lang w:eastAsia="ar-SA"/>
    </w:rPr>
  </w:style>
  <w:style w:type="paragraph" w:customStyle="1" w:styleId="afff0">
    <w:name w:val="Заголовок для информации об изменениях"/>
    <w:basedOn w:val="11"/>
    <w:next w:val="a0"/>
    <w:rsid w:val="00D5298D"/>
    <w:pPr>
      <w:spacing w:before="0" w:after="0"/>
      <w:jc w:val="both"/>
    </w:pPr>
    <w:rPr>
      <w:b w:val="0"/>
      <w:bCs w:val="0"/>
      <w:color w:val="auto"/>
      <w:sz w:val="20"/>
      <w:szCs w:val="20"/>
      <w:shd w:val="clear" w:color="auto" w:fill="FFFFFF"/>
    </w:rPr>
  </w:style>
  <w:style w:type="paragraph" w:customStyle="1" w:styleId="afff1">
    <w:name w:val="Заголовок приложения"/>
    <w:basedOn w:val="a0"/>
    <w:next w:val="a0"/>
    <w:rsid w:val="00D5298D"/>
    <w:pPr>
      <w:widowControl w:val="0"/>
      <w:autoSpaceDE w:val="0"/>
      <w:spacing w:after="0" w:line="240" w:lineRule="auto"/>
      <w:jc w:val="right"/>
    </w:pPr>
    <w:rPr>
      <w:rFonts w:ascii="Arial" w:eastAsia="Times New Roman" w:hAnsi="Arial" w:cs="Arial"/>
      <w:sz w:val="24"/>
      <w:szCs w:val="24"/>
      <w:lang w:eastAsia="ar-SA"/>
    </w:rPr>
  </w:style>
  <w:style w:type="paragraph" w:customStyle="1" w:styleId="afff2">
    <w:name w:val="Заголовок распахивающейся части диалога"/>
    <w:basedOn w:val="a0"/>
    <w:next w:val="a0"/>
    <w:rsid w:val="00D5298D"/>
    <w:pPr>
      <w:widowControl w:val="0"/>
      <w:autoSpaceDE w:val="0"/>
      <w:spacing w:after="0" w:line="240" w:lineRule="auto"/>
      <w:jc w:val="both"/>
    </w:pPr>
    <w:rPr>
      <w:rFonts w:ascii="Arial" w:eastAsia="Times New Roman" w:hAnsi="Arial" w:cs="Arial"/>
      <w:i/>
      <w:iCs/>
      <w:color w:val="000080"/>
      <w:sz w:val="24"/>
      <w:szCs w:val="24"/>
      <w:lang w:eastAsia="ar-SA"/>
    </w:rPr>
  </w:style>
  <w:style w:type="paragraph" w:customStyle="1" w:styleId="afff3">
    <w:name w:val="Заголовок статьи"/>
    <w:basedOn w:val="a0"/>
    <w:next w:val="a0"/>
    <w:rsid w:val="00D5298D"/>
    <w:pPr>
      <w:widowControl w:val="0"/>
      <w:autoSpaceDE w:val="0"/>
      <w:spacing w:after="0" w:line="240" w:lineRule="auto"/>
      <w:ind w:left="1612" w:hanging="892"/>
      <w:jc w:val="both"/>
    </w:pPr>
    <w:rPr>
      <w:rFonts w:ascii="Arial" w:eastAsia="Times New Roman" w:hAnsi="Arial" w:cs="Arial"/>
      <w:sz w:val="24"/>
      <w:szCs w:val="24"/>
      <w:lang w:eastAsia="ar-SA"/>
    </w:rPr>
  </w:style>
  <w:style w:type="paragraph" w:customStyle="1" w:styleId="afff4">
    <w:name w:val="Заголовок ЭР (левое окно)"/>
    <w:basedOn w:val="a0"/>
    <w:next w:val="a0"/>
    <w:rsid w:val="00D5298D"/>
    <w:pPr>
      <w:widowControl w:val="0"/>
      <w:autoSpaceDE w:val="0"/>
      <w:spacing w:before="300" w:after="250" w:line="240" w:lineRule="auto"/>
      <w:jc w:val="center"/>
    </w:pPr>
    <w:rPr>
      <w:rFonts w:ascii="Arial" w:eastAsia="Times New Roman" w:hAnsi="Arial" w:cs="Arial"/>
      <w:b/>
      <w:bCs/>
      <w:color w:val="26282F"/>
      <w:sz w:val="28"/>
      <w:szCs w:val="28"/>
      <w:lang w:eastAsia="ar-SA"/>
    </w:rPr>
  </w:style>
  <w:style w:type="paragraph" w:customStyle="1" w:styleId="afff5">
    <w:name w:val="Заголовок ЭР (правое окно)"/>
    <w:basedOn w:val="afff4"/>
    <w:next w:val="a0"/>
    <w:rsid w:val="00D5298D"/>
    <w:pPr>
      <w:spacing w:before="0" w:after="0"/>
      <w:jc w:val="left"/>
    </w:pPr>
    <w:rPr>
      <w:b w:val="0"/>
      <w:bCs w:val="0"/>
      <w:color w:val="auto"/>
      <w:sz w:val="24"/>
      <w:szCs w:val="24"/>
    </w:rPr>
  </w:style>
  <w:style w:type="paragraph" w:customStyle="1" w:styleId="afff6">
    <w:name w:val="Интерактивный заголовок"/>
    <w:basedOn w:val="aff9"/>
    <w:next w:val="a0"/>
    <w:rsid w:val="00D5298D"/>
    <w:rPr>
      <w:b w:val="0"/>
      <w:bCs w:val="0"/>
      <w:color w:val="auto"/>
      <w:u w:val="single"/>
      <w:shd w:val="clear" w:color="auto" w:fill="auto"/>
    </w:rPr>
  </w:style>
  <w:style w:type="paragraph" w:customStyle="1" w:styleId="afff7">
    <w:name w:val="Текст информации об изменениях"/>
    <w:basedOn w:val="a0"/>
    <w:next w:val="a0"/>
    <w:rsid w:val="00D5298D"/>
    <w:pPr>
      <w:widowControl w:val="0"/>
      <w:autoSpaceDE w:val="0"/>
      <w:spacing w:after="0" w:line="240" w:lineRule="auto"/>
      <w:jc w:val="both"/>
    </w:pPr>
    <w:rPr>
      <w:rFonts w:ascii="Arial" w:eastAsia="Times New Roman" w:hAnsi="Arial" w:cs="Arial"/>
      <w:color w:val="353842"/>
      <w:sz w:val="20"/>
      <w:szCs w:val="20"/>
      <w:lang w:eastAsia="ar-SA"/>
    </w:rPr>
  </w:style>
  <w:style w:type="paragraph" w:customStyle="1" w:styleId="afff8">
    <w:name w:val="Информация об изменениях"/>
    <w:basedOn w:val="afff7"/>
    <w:next w:val="a0"/>
    <w:rsid w:val="00D5298D"/>
    <w:pPr>
      <w:spacing w:before="180"/>
      <w:ind w:left="360" w:right="360"/>
    </w:pPr>
    <w:rPr>
      <w:color w:val="auto"/>
      <w:sz w:val="24"/>
      <w:szCs w:val="24"/>
      <w:shd w:val="clear" w:color="auto" w:fill="EAEFED"/>
    </w:rPr>
  </w:style>
  <w:style w:type="paragraph" w:customStyle="1" w:styleId="afff9">
    <w:name w:val="Текст (справка)"/>
    <w:basedOn w:val="a0"/>
    <w:next w:val="a0"/>
    <w:rsid w:val="00D5298D"/>
    <w:pPr>
      <w:widowControl w:val="0"/>
      <w:autoSpaceDE w:val="0"/>
      <w:spacing w:after="0" w:line="240" w:lineRule="auto"/>
      <w:ind w:left="170" w:right="170"/>
    </w:pPr>
    <w:rPr>
      <w:rFonts w:ascii="Arial" w:eastAsia="Times New Roman" w:hAnsi="Arial" w:cs="Arial"/>
      <w:sz w:val="24"/>
      <w:szCs w:val="24"/>
      <w:lang w:eastAsia="ar-SA"/>
    </w:rPr>
  </w:style>
  <w:style w:type="paragraph" w:customStyle="1" w:styleId="afffa">
    <w:name w:val="Комментарий"/>
    <w:basedOn w:val="afff9"/>
    <w:next w:val="a0"/>
    <w:rsid w:val="00D5298D"/>
    <w:pPr>
      <w:spacing w:before="75"/>
      <w:ind w:left="0" w:right="0"/>
      <w:jc w:val="both"/>
    </w:pPr>
    <w:rPr>
      <w:color w:val="353842"/>
      <w:shd w:val="clear" w:color="auto" w:fill="F0F0F0"/>
    </w:rPr>
  </w:style>
  <w:style w:type="paragraph" w:customStyle="1" w:styleId="afffb">
    <w:name w:val="Информация об изменениях документа"/>
    <w:basedOn w:val="afffa"/>
    <w:next w:val="a0"/>
    <w:rsid w:val="00D5298D"/>
    <w:pPr>
      <w:spacing w:before="0"/>
    </w:pPr>
    <w:rPr>
      <w:i/>
      <w:iCs/>
    </w:rPr>
  </w:style>
  <w:style w:type="paragraph" w:customStyle="1" w:styleId="afffc">
    <w:name w:val="Текст (лев. подпись)"/>
    <w:basedOn w:val="a0"/>
    <w:next w:val="a0"/>
    <w:rsid w:val="00D5298D"/>
    <w:pPr>
      <w:widowControl w:val="0"/>
      <w:autoSpaceDE w:val="0"/>
      <w:spacing w:after="0" w:line="240" w:lineRule="auto"/>
    </w:pPr>
    <w:rPr>
      <w:rFonts w:ascii="Arial" w:eastAsia="Times New Roman" w:hAnsi="Arial" w:cs="Arial"/>
      <w:sz w:val="24"/>
      <w:szCs w:val="24"/>
      <w:lang w:eastAsia="ar-SA"/>
    </w:rPr>
  </w:style>
  <w:style w:type="paragraph" w:customStyle="1" w:styleId="afffd">
    <w:name w:val="Колонтитул (левый)"/>
    <w:basedOn w:val="afffc"/>
    <w:next w:val="a0"/>
    <w:rsid w:val="00D5298D"/>
    <w:pPr>
      <w:jc w:val="both"/>
    </w:pPr>
    <w:rPr>
      <w:sz w:val="16"/>
      <w:szCs w:val="16"/>
    </w:rPr>
  </w:style>
  <w:style w:type="paragraph" w:customStyle="1" w:styleId="afffe">
    <w:name w:val="Текст (прав. подпись)"/>
    <w:basedOn w:val="a0"/>
    <w:next w:val="a0"/>
    <w:rsid w:val="00D5298D"/>
    <w:pPr>
      <w:widowControl w:val="0"/>
      <w:autoSpaceDE w:val="0"/>
      <w:spacing w:after="0" w:line="240" w:lineRule="auto"/>
      <w:jc w:val="right"/>
    </w:pPr>
    <w:rPr>
      <w:rFonts w:ascii="Arial" w:eastAsia="Times New Roman" w:hAnsi="Arial" w:cs="Arial"/>
      <w:sz w:val="24"/>
      <w:szCs w:val="24"/>
      <w:lang w:eastAsia="ar-SA"/>
    </w:rPr>
  </w:style>
  <w:style w:type="paragraph" w:customStyle="1" w:styleId="affff">
    <w:name w:val="Колонтитул (правый)"/>
    <w:basedOn w:val="afffe"/>
    <w:next w:val="a0"/>
    <w:rsid w:val="00D5298D"/>
    <w:pPr>
      <w:jc w:val="both"/>
    </w:pPr>
    <w:rPr>
      <w:sz w:val="16"/>
      <w:szCs w:val="16"/>
    </w:rPr>
  </w:style>
  <w:style w:type="paragraph" w:customStyle="1" w:styleId="affff0">
    <w:name w:val="Комментарий пользователя"/>
    <w:basedOn w:val="afffa"/>
    <w:next w:val="a0"/>
    <w:rsid w:val="00D5298D"/>
    <w:pPr>
      <w:spacing w:before="0"/>
      <w:jc w:val="left"/>
    </w:pPr>
    <w:rPr>
      <w:shd w:val="clear" w:color="auto" w:fill="FFDFE0"/>
    </w:rPr>
  </w:style>
  <w:style w:type="paragraph" w:customStyle="1" w:styleId="affff1">
    <w:name w:val="Куда обратиться?"/>
    <w:basedOn w:val="affc"/>
    <w:next w:val="a0"/>
    <w:rsid w:val="00D5298D"/>
    <w:pPr>
      <w:spacing w:before="0" w:after="0"/>
      <w:ind w:left="0" w:right="0" w:firstLine="0"/>
    </w:pPr>
    <w:rPr>
      <w:shd w:val="clear" w:color="auto" w:fill="auto"/>
    </w:rPr>
  </w:style>
  <w:style w:type="paragraph" w:customStyle="1" w:styleId="affff2">
    <w:name w:val="Моноширинный"/>
    <w:basedOn w:val="a0"/>
    <w:next w:val="a0"/>
    <w:rsid w:val="00D5298D"/>
    <w:pPr>
      <w:widowControl w:val="0"/>
      <w:autoSpaceDE w:val="0"/>
      <w:spacing w:after="0" w:line="240" w:lineRule="auto"/>
      <w:jc w:val="both"/>
    </w:pPr>
    <w:rPr>
      <w:rFonts w:ascii="Courier New" w:eastAsia="Times New Roman" w:hAnsi="Courier New" w:cs="Courier New"/>
      <w:lang w:eastAsia="ar-SA"/>
    </w:rPr>
  </w:style>
  <w:style w:type="paragraph" w:customStyle="1" w:styleId="affff3">
    <w:name w:val="Необходимые документы"/>
    <w:basedOn w:val="affc"/>
    <w:next w:val="a0"/>
    <w:rsid w:val="00D5298D"/>
    <w:pPr>
      <w:spacing w:before="0" w:after="0"/>
      <w:ind w:left="0" w:right="0" w:firstLine="118"/>
    </w:pPr>
    <w:rPr>
      <w:shd w:val="clear" w:color="auto" w:fill="auto"/>
    </w:rPr>
  </w:style>
  <w:style w:type="paragraph" w:customStyle="1" w:styleId="affff4">
    <w:name w:val="Нормальный (таблица)"/>
    <w:basedOn w:val="a0"/>
    <w:next w:val="a0"/>
    <w:rsid w:val="00D5298D"/>
    <w:pPr>
      <w:widowControl w:val="0"/>
      <w:autoSpaceDE w:val="0"/>
      <w:spacing w:after="0" w:line="240" w:lineRule="auto"/>
      <w:jc w:val="both"/>
    </w:pPr>
    <w:rPr>
      <w:rFonts w:ascii="Arial" w:eastAsia="Times New Roman" w:hAnsi="Arial" w:cs="Arial"/>
      <w:sz w:val="24"/>
      <w:szCs w:val="24"/>
      <w:lang w:eastAsia="ar-SA"/>
    </w:rPr>
  </w:style>
  <w:style w:type="paragraph" w:customStyle="1" w:styleId="affff5">
    <w:name w:val="Объект"/>
    <w:basedOn w:val="a0"/>
    <w:next w:val="a0"/>
    <w:rsid w:val="00D5298D"/>
    <w:pPr>
      <w:widowControl w:val="0"/>
      <w:autoSpaceDE w:val="0"/>
      <w:spacing w:after="0" w:line="240" w:lineRule="auto"/>
      <w:jc w:val="both"/>
    </w:pPr>
    <w:rPr>
      <w:rFonts w:ascii="Times New Roman" w:eastAsia="Times New Roman" w:hAnsi="Times New Roman" w:cs="Times New Roman"/>
      <w:sz w:val="26"/>
      <w:szCs w:val="26"/>
      <w:lang w:eastAsia="ar-SA"/>
    </w:rPr>
  </w:style>
  <w:style w:type="paragraph" w:customStyle="1" w:styleId="affff6">
    <w:name w:val="Таблицы (моноширинный)"/>
    <w:basedOn w:val="a0"/>
    <w:next w:val="a0"/>
    <w:rsid w:val="00D5298D"/>
    <w:pPr>
      <w:widowControl w:val="0"/>
      <w:autoSpaceDE w:val="0"/>
      <w:spacing w:after="0" w:line="240" w:lineRule="auto"/>
      <w:jc w:val="both"/>
    </w:pPr>
    <w:rPr>
      <w:rFonts w:ascii="Courier New" w:eastAsia="Times New Roman" w:hAnsi="Courier New" w:cs="Courier New"/>
      <w:lang w:eastAsia="ar-SA"/>
    </w:rPr>
  </w:style>
  <w:style w:type="paragraph" w:customStyle="1" w:styleId="affff7">
    <w:name w:val="Оглавление"/>
    <w:basedOn w:val="affff6"/>
    <w:next w:val="a0"/>
    <w:rsid w:val="00D5298D"/>
    <w:pPr>
      <w:ind w:left="140"/>
    </w:pPr>
    <w:rPr>
      <w:rFonts w:ascii="Arial" w:hAnsi="Arial" w:cs="Arial"/>
      <w:sz w:val="24"/>
      <w:szCs w:val="24"/>
    </w:rPr>
  </w:style>
  <w:style w:type="paragraph" w:customStyle="1" w:styleId="affff8">
    <w:name w:val="Переменная часть"/>
    <w:basedOn w:val="affa"/>
    <w:next w:val="a0"/>
    <w:rsid w:val="00D5298D"/>
    <w:rPr>
      <w:rFonts w:ascii="Arial" w:hAnsi="Arial" w:cs="Arial"/>
      <w:sz w:val="20"/>
      <w:szCs w:val="20"/>
    </w:rPr>
  </w:style>
  <w:style w:type="paragraph" w:customStyle="1" w:styleId="affff9">
    <w:name w:val="Подвал для информации об изменениях"/>
    <w:basedOn w:val="11"/>
    <w:next w:val="a0"/>
    <w:rsid w:val="00D5298D"/>
    <w:pPr>
      <w:spacing w:before="0" w:after="0"/>
      <w:jc w:val="both"/>
    </w:pPr>
    <w:rPr>
      <w:b w:val="0"/>
      <w:bCs w:val="0"/>
      <w:color w:val="auto"/>
      <w:sz w:val="20"/>
      <w:szCs w:val="20"/>
    </w:rPr>
  </w:style>
  <w:style w:type="paragraph" w:customStyle="1" w:styleId="affffa">
    <w:name w:val="Подзаголовок для информации об изменениях"/>
    <w:basedOn w:val="afff7"/>
    <w:next w:val="a0"/>
    <w:rsid w:val="00D5298D"/>
    <w:rPr>
      <w:b/>
      <w:bCs/>
      <w:sz w:val="24"/>
      <w:szCs w:val="24"/>
    </w:rPr>
  </w:style>
  <w:style w:type="paragraph" w:customStyle="1" w:styleId="affffb">
    <w:name w:val="Подчёркнуный текст"/>
    <w:basedOn w:val="a0"/>
    <w:next w:val="a0"/>
    <w:rsid w:val="00D5298D"/>
    <w:pPr>
      <w:widowControl w:val="0"/>
      <w:autoSpaceDE w:val="0"/>
      <w:spacing w:after="0" w:line="240" w:lineRule="auto"/>
      <w:jc w:val="both"/>
    </w:pPr>
    <w:rPr>
      <w:rFonts w:ascii="Arial" w:eastAsia="Times New Roman" w:hAnsi="Arial" w:cs="Arial"/>
      <w:sz w:val="24"/>
      <w:szCs w:val="24"/>
      <w:lang w:eastAsia="ar-SA"/>
    </w:rPr>
  </w:style>
  <w:style w:type="paragraph" w:customStyle="1" w:styleId="affffc">
    <w:name w:val="Постоянная часть"/>
    <w:basedOn w:val="affa"/>
    <w:next w:val="a0"/>
    <w:rsid w:val="00D5298D"/>
    <w:rPr>
      <w:rFonts w:ascii="Arial" w:hAnsi="Arial" w:cs="Arial"/>
      <w:sz w:val="22"/>
      <w:szCs w:val="22"/>
    </w:rPr>
  </w:style>
  <w:style w:type="paragraph" w:customStyle="1" w:styleId="affffd">
    <w:name w:val="Прижатый влево"/>
    <w:basedOn w:val="a0"/>
    <w:next w:val="a0"/>
    <w:rsid w:val="00D5298D"/>
    <w:pPr>
      <w:widowControl w:val="0"/>
      <w:autoSpaceDE w:val="0"/>
      <w:spacing w:after="0" w:line="240" w:lineRule="auto"/>
    </w:pPr>
    <w:rPr>
      <w:rFonts w:ascii="Arial" w:eastAsia="Times New Roman" w:hAnsi="Arial" w:cs="Arial"/>
      <w:sz w:val="24"/>
      <w:szCs w:val="24"/>
      <w:lang w:eastAsia="ar-SA"/>
    </w:rPr>
  </w:style>
  <w:style w:type="paragraph" w:customStyle="1" w:styleId="affffe">
    <w:name w:val="Пример."/>
    <w:basedOn w:val="affc"/>
    <w:next w:val="a0"/>
    <w:rsid w:val="00D5298D"/>
    <w:pPr>
      <w:spacing w:before="0" w:after="0"/>
      <w:ind w:left="0" w:right="0" w:firstLine="0"/>
    </w:pPr>
    <w:rPr>
      <w:shd w:val="clear" w:color="auto" w:fill="auto"/>
    </w:rPr>
  </w:style>
  <w:style w:type="paragraph" w:customStyle="1" w:styleId="afffff">
    <w:name w:val="Примечание."/>
    <w:basedOn w:val="affc"/>
    <w:next w:val="a0"/>
    <w:rsid w:val="00D5298D"/>
    <w:pPr>
      <w:spacing w:before="0" w:after="0"/>
      <w:ind w:left="0" w:right="0" w:firstLine="0"/>
    </w:pPr>
    <w:rPr>
      <w:shd w:val="clear" w:color="auto" w:fill="auto"/>
    </w:rPr>
  </w:style>
  <w:style w:type="paragraph" w:customStyle="1" w:styleId="afffff0">
    <w:name w:val="Словарная статья"/>
    <w:basedOn w:val="a0"/>
    <w:next w:val="a0"/>
    <w:rsid w:val="00D5298D"/>
    <w:pPr>
      <w:widowControl w:val="0"/>
      <w:autoSpaceDE w:val="0"/>
      <w:spacing w:after="0" w:line="240" w:lineRule="auto"/>
      <w:ind w:right="118"/>
      <w:jc w:val="both"/>
    </w:pPr>
    <w:rPr>
      <w:rFonts w:ascii="Arial" w:eastAsia="Times New Roman" w:hAnsi="Arial" w:cs="Arial"/>
      <w:sz w:val="24"/>
      <w:szCs w:val="24"/>
      <w:lang w:eastAsia="ar-SA"/>
    </w:rPr>
  </w:style>
  <w:style w:type="paragraph" w:customStyle="1" w:styleId="afffff1">
    <w:name w:val="Ссылка на официальную публикацию"/>
    <w:basedOn w:val="a0"/>
    <w:next w:val="a0"/>
    <w:rsid w:val="00D5298D"/>
    <w:pPr>
      <w:widowControl w:val="0"/>
      <w:autoSpaceDE w:val="0"/>
      <w:spacing w:after="0" w:line="240" w:lineRule="auto"/>
      <w:jc w:val="both"/>
    </w:pPr>
    <w:rPr>
      <w:rFonts w:ascii="Arial" w:eastAsia="Times New Roman" w:hAnsi="Arial" w:cs="Arial"/>
      <w:sz w:val="24"/>
      <w:szCs w:val="24"/>
      <w:lang w:eastAsia="ar-SA"/>
    </w:rPr>
  </w:style>
  <w:style w:type="paragraph" w:customStyle="1" w:styleId="afffff2">
    <w:name w:val="Текст в таблице"/>
    <w:basedOn w:val="affff4"/>
    <w:next w:val="a0"/>
    <w:rsid w:val="00D5298D"/>
    <w:pPr>
      <w:ind w:firstLine="500"/>
    </w:pPr>
  </w:style>
  <w:style w:type="paragraph" w:customStyle="1" w:styleId="afffff3">
    <w:name w:val="Текст ЭР (см. также)"/>
    <w:basedOn w:val="a0"/>
    <w:next w:val="a0"/>
    <w:rsid w:val="00D5298D"/>
    <w:pPr>
      <w:widowControl w:val="0"/>
      <w:autoSpaceDE w:val="0"/>
      <w:spacing w:before="200" w:after="0" w:line="240" w:lineRule="auto"/>
    </w:pPr>
    <w:rPr>
      <w:rFonts w:ascii="Arial" w:eastAsia="Times New Roman" w:hAnsi="Arial" w:cs="Arial"/>
      <w:lang w:eastAsia="ar-SA"/>
    </w:rPr>
  </w:style>
  <w:style w:type="paragraph" w:customStyle="1" w:styleId="afffff4">
    <w:name w:val="Технический комментарий"/>
    <w:basedOn w:val="a0"/>
    <w:next w:val="a0"/>
    <w:rsid w:val="00D5298D"/>
    <w:pPr>
      <w:widowControl w:val="0"/>
      <w:autoSpaceDE w:val="0"/>
      <w:spacing w:after="0" w:line="240" w:lineRule="auto"/>
    </w:pPr>
    <w:rPr>
      <w:rFonts w:ascii="Arial" w:eastAsia="Times New Roman" w:hAnsi="Arial" w:cs="Arial"/>
      <w:color w:val="463F31"/>
      <w:sz w:val="24"/>
      <w:szCs w:val="24"/>
      <w:shd w:val="clear" w:color="auto" w:fill="FFFFA6"/>
      <w:lang w:eastAsia="ar-SA"/>
    </w:rPr>
  </w:style>
  <w:style w:type="paragraph" w:customStyle="1" w:styleId="afffff5">
    <w:name w:val="Формула"/>
    <w:basedOn w:val="a0"/>
    <w:next w:val="a0"/>
    <w:rsid w:val="00D5298D"/>
    <w:pPr>
      <w:widowControl w:val="0"/>
      <w:autoSpaceDE w:val="0"/>
      <w:spacing w:before="240" w:after="240" w:line="240" w:lineRule="auto"/>
      <w:ind w:left="420" w:right="420" w:firstLine="300"/>
      <w:jc w:val="both"/>
    </w:pPr>
    <w:rPr>
      <w:rFonts w:ascii="Arial" w:eastAsia="Times New Roman" w:hAnsi="Arial" w:cs="Arial"/>
      <w:sz w:val="24"/>
      <w:szCs w:val="24"/>
      <w:shd w:val="clear" w:color="auto" w:fill="FAF3E9"/>
      <w:lang w:eastAsia="ar-SA"/>
    </w:rPr>
  </w:style>
  <w:style w:type="paragraph" w:customStyle="1" w:styleId="afffff6">
    <w:name w:val="Центрированный (таблица)"/>
    <w:basedOn w:val="affff4"/>
    <w:next w:val="a0"/>
    <w:rsid w:val="00D5298D"/>
    <w:pPr>
      <w:jc w:val="center"/>
    </w:pPr>
  </w:style>
  <w:style w:type="paragraph" w:customStyle="1" w:styleId="-">
    <w:name w:val="ЭР-содержание (правое окно)"/>
    <w:basedOn w:val="a0"/>
    <w:next w:val="a0"/>
    <w:rsid w:val="00D5298D"/>
    <w:pPr>
      <w:widowControl w:val="0"/>
      <w:autoSpaceDE w:val="0"/>
      <w:spacing w:before="300" w:after="0" w:line="240" w:lineRule="auto"/>
    </w:pPr>
    <w:rPr>
      <w:rFonts w:ascii="Arial" w:eastAsia="Times New Roman" w:hAnsi="Arial" w:cs="Arial"/>
      <w:sz w:val="26"/>
      <w:szCs w:val="26"/>
      <w:lang w:eastAsia="ar-SA"/>
    </w:rPr>
  </w:style>
  <w:style w:type="paragraph" w:styleId="afffff7">
    <w:name w:val="TOC Heading"/>
    <w:basedOn w:val="11"/>
    <w:next w:val="a0"/>
    <w:uiPriority w:val="39"/>
    <w:qFormat/>
    <w:rsid w:val="00D5298D"/>
    <w:pPr>
      <w:keepNext/>
      <w:keepLines/>
      <w:widowControl/>
      <w:autoSpaceDE/>
      <w:spacing w:before="480" w:after="0" w:line="276" w:lineRule="auto"/>
      <w:jc w:val="left"/>
    </w:pPr>
    <w:rPr>
      <w:rFonts w:ascii="Cambria" w:hAnsi="Cambria" w:cs="Times New Roman"/>
      <w:color w:val="365F91"/>
      <w:sz w:val="28"/>
      <w:szCs w:val="28"/>
    </w:rPr>
  </w:style>
  <w:style w:type="paragraph" w:styleId="29">
    <w:name w:val="toc 2"/>
    <w:basedOn w:val="a0"/>
    <w:next w:val="a0"/>
    <w:uiPriority w:val="39"/>
    <w:rsid w:val="00D5298D"/>
    <w:pPr>
      <w:widowControl w:val="0"/>
      <w:autoSpaceDE w:val="0"/>
      <w:spacing w:after="0" w:line="240" w:lineRule="auto"/>
      <w:ind w:left="260"/>
    </w:pPr>
    <w:rPr>
      <w:rFonts w:ascii="Arial" w:eastAsia="Times New Roman" w:hAnsi="Arial" w:cs="Arial"/>
      <w:sz w:val="26"/>
      <w:szCs w:val="26"/>
      <w:lang w:eastAsia="ar-SA"/>
    </w:rPr>
  </w:style>
  <w:style w:type="paragraph" w:styleId="1e">
    <w:name w:val="toc 1"/>
    <w:basedOn w:val="a0"/>
    <w:next w:val="a0"/>
    <w:uiPriority w:val="39"/>
    <w:rsid w:val="00D5298D"/>
    <w:pPr>
      <w:widowControl w:val="0"/>
      <w:autoSpaceDE w:val="0"/>
      <w:spacing w:after="0" w:line="240" w:lineRule="auto"/>
    </w:pPr>
    <w:rPr>
      <w:rFonts w:ascii="Arial" w:eastAsia="Times New Roman" w:hAnsi="Arial" w:cs="Arial"/>
      <w:sz w:val="26"/>
      <w:szCs w:val="26"/>
      <w:lang w:eastAsia="ar-SA"/>
    </w:rPr>
  </w:style>
  <w:style w:type="paragraph" w:styleId="34">
    <w:name w:val="toc 3"/>
    <w:basedOn w:val="a0"/>
    <w:next w:val="a0"/>
    <w:uiPriority w:val="39"/>
    <w:rsid w:val="00D5298D"/>
    <w:pPr>
      <w:spacing w:after="100"/>
      <w:ind w:left="440"/>
    </w:pPr>
    <w:rPr>
      <w:rFonts w:ascii="Calibri" w:eastAsia="Times New Roman" w:hAnsi="Calibri" w:cs="Times New Roman"/>
      <w:lang w:eastAsia="ar-SA"/>
    </w:rPr>
  </w:style>
  <w:style w:type="paragraph" w:customStyle="1" w:styleId="xl65">
    <w:name w:val="xl65"/>
    <w:basedOn w:val="a0"/>
    <w:rsid w:val="00D5298D"/>
    <w:pPr>
      <w:spacing w:before="100" w:after="100" w:line="240" w:lineRule="auto"/>
      <w:textAlignment w:val="center"/>
    </w:pPr>
    <w:rPr>
      <w:rFonts w:ascii="Times New Roman" w:eastAsia="Times New Roman" w:hAnsi="Times New Roman" w:cs="Times New Roman"/>
      <w:b/>
      <w:bCs/>
      <w:sz w:val="20"/>
      <w:szCs w:val="20"/>
      <w:lang w:eastAsia="ar-SA"/>
    </w:rPr>
  </w:style>
  <w:style w:type="paragraph" w:customStyle="1" w:styleId="xl66">
    <w:name w:val="xl66"/>
    <w:basedOn w:val="a0"/>
    <w:rsid w:val="00D5298D"/>
    <w:pPr>
      <w:spacing w:before="100" w:after="100" w:line="240" w:lineRule="auto"/>
    </w:pPr>
    <w:rPr>
      <w:rFonts w:ascii="Times New Roman" w:eastAsia="Times New Roman" w:hAnsi="Times New Roman" w:cs="Times New Roman"/>
      <w:b/>
      <w:bCs/>
      <w:sz w:val="16"/>
      <w:szCs w:val="16"/>
      <w:lang w:eastAsia="ar-SA"/>
    </w:rPr>
  </w:style>
  <w:style w:type="paragraph" w:customStyle="1" w:styleId="xl67">
    <w:name w:val="xl67"/>
    <w:basedOn w:val="a0"/>
    <w:rsid w:val="00D5298D"/>
    <w:pPr>
      <w:spacing w:before="100" w:after="100" w:line="240" w:lineRule="auto"/>
    </w:pPr>
    <w:rPr>
      <w:rFonts w:ascii="Times New Roman" w:eastAsia="Times New Roman" w:hAnsi="Times New Roman" w:cs="Times New Roman"/>
      <w:sz w:val="16"/>
      <w:szCs w:val="16"/>
      <w:lang w:eastAsia="ar-SA"/>
    </w:rPr>
  </w:style>
  <w:style w:type="paragraph" w:customStyle="1" w:styleId="xl68">
    <w:name w:val="xl68"/>
    <w:basedOn w:val="a0"/>
    <w:rsid w:val="00D5298D"/>
    <w:pPr>
      <w:spacing w:before="100" w:after="100" w:line="240" w:lineRule="auto"/>
    </w:pPr>
    <w:rPr>
      <w:rFonts w:ascii="Times New Roman" w:eastAsia="Times New Roman" w:hAnsi="Times New Roman" w:cs="Times New Roman"/>
      <w:sz w:val="24"/>
      <w:szCs w:val="24"/>
      <w:lang w:eastAsia="ar-SA"/>
    </w:rPr>
  </w:style>
  <w:style w:type="paragraph" w:customStyle="1" w:styleId="xl69">
    <w:name w:val="xl69"/>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16"/>
      <w:szCs w:val="16"/>
      <w:lang w:eastAsia="ar-SA"/>
    </w:rPr>
  </w:style>
  <w:style w:type="paragraph" w:customStyle="1" w:styleId="xl70">
    <w:name w:val="xl70"/>
    <w:basedOn w:val="a0"/>
    <w:rsid w:val="00D5298D"/>
    <w:pPr>
      <w:spacing w:before="100" w:after="100" w:line="240" w:lineRule="auto"/>
      <w:jc w:val="both"/>
      <w:textAlignment w:val="top"/>
    </w:pPr>
    <w:rPr>
      <w:rFonts w:ascii="Times New Roman" w:eastAsia="Times New Roman" w:hAnsi="Times New Roman" w:cs="Times New Roman"/>
      <w:sz w:val="16"/>
      <w:szCs w:val="16"/>
      <w:lang w:eastAsia="ar-SA"/>
    </w:rPr>
  </w:style>
  <w:style w:type="paragraph" w:customStyle="1" w:styleId="xl71">
    <w:name w:val="xl71"/>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eastAsia="Times New Roman" w:hAnsi="Times New Roman" w:cs="Times New Roman"/>
      <w:b/>
      <w:bCs/>
      <w:sz w:val="16"/>
      <w:szCs w:val="16"/>
      <w:lang w:eastAsia="ar-SA"/>
    </w:rPr>
  </w:style>
  <w:style w:type="paragraph" w:customStyle="1" w:styleId="xl72">
    <w:name w:val="xl72"/>
    <w:basedOn w:val="a0"/>
    <w:rsid w:val="00D5298D"/>
    <w:pPr>
      <w:spacing w:before="100" w:after="100" w:line="240" w:lineRule="auto"/>
      <w:jc w:val="center"/>
      <w:textAlignment w:val="top"/>
    </w:pPr>
    <w:rPr>
      <w:rFonts w:ascii="Times New Roman" w:eastAsia="Times New Roman" w:hAnsi="Times New Roman" w:cs="Times New Roman"/>
      <w:sz w:val="16"/>
      <w:szCs w:val="16"/>
      <w:lang w:eastAsia="ar-SA"/>
    </w:rPr>
  </w:style>
  <w:style w:type="paragraph" w:customStyle="1" w:styleId="xl73">
    <w:name w:val="xl73"/>
    <w:basedOn w:val="a0"/>
    <w:rsid w:val="00D5298D"/>
    <w:pPr>
      <w:spacing w:before="100" w:after="100" w:line="240" w:lineRule="auto"/>
      <w:jc w:val="center"/>
      <w:textAlignment w:val="top"/>
    </w:pPr>
    <w:rPr>
      <w:rFonts w:ascii="Times New Roman" w:eastAsia="Times New Roman" w:hAnsi="Times New Roman" w:cs="Times New Roman"/>
      <w:sz w:val="16"/>
      <w:szCs w:val="16"/>
      <w:lang w:eastAsia="ar-SA"/>
    </w:rPr>
  </w:style>
  <w:style w:type="paragraph" w:customStyle="1" w:styleId="xl74">
    <w:name w:val="xl74"/>
    <w:basedOn w:val="a0"/>
    <w:rsid w:val="00D5298D"/>
    <w:pPr>
      <w:spacing w:before="100" w:after="100" w:line="240" w:lineRule="auto"/>
      <w:jc w:val="both"/>
      <w:textAlignment w:val="top"/>
    </w:pPr>
    <w:rPr>
      <w:rFonts w:ascii="Times New Roman" w:eastAsia="Times New Roman" w:hAnsi="Times New Roman" w:cs="Times New Roman"/>
      <w:sz w:val="16"/>
      <w:szCs w:val="16"/>
      <w:lang w:eastAsia="ar-SA"/>
    </w:rPr>
  </w:style>
  <w:style w:type="paragraph" w:customStyle="1" w:styleId="xl75">
    <w:name w:val="xl75"/>
    <w:basedOn w:val="a0"/>
    <w:rsid w:val="00D5298D"/>
    <w:pPr>
      <w:spacing w:before="100" w:after="100" w:line="240" w:lineRule="auto"/>
      <w:jc w:val="both"/>
      <w:textAlignment w:val="top"/>
    </w:pPr>
    <w:rPr>
      <w:rFonts w:ascii="Times New Roman" w:eastAsia="Times New Roman" w:hAnsi="Times New Roman" w:cs="Times New Roman"/>
      <w:b/>
      <w:bCs/>
      <w:sz w:val="16"/>
      <w:szCs w:val="16"/>
      <w:lang w:eastAsia="ar-SA"/>
    </w:rPr>
  </w:style>
  <w:style w:type="paragraph" w:customStyle="1" w:styleId="xl76">
    <w:name w:val="xl76"/>
    <w:basedOn w:val="a0"/>
    <w:rsid w:val="00D5298D"/>
    <w:pPr>
      <w:spacing w:before="100" w:after="100" w:line="240" w:lineRule="auto"/>
      <w:jc w:val="right"/>
      <w:textAlignment w:val="top"/>
    </w:pPr>
    <w:rPr>
      <w:rFonts w:ascii="Times New Roman" w:eastAsia="Times New Roman" w:hAnsi="Times New Roman" w:cs="Times New Roman"/>
      <w:b/>
      <w:bCs/>
      <w:sz w:val="16"/>
      <w:szCs w:val="16"/>
      <w:lang w:eastAsia="ar-SA"/>
    </w:rPr>
  </w:style>
  <w:style w:type="paragraph" w:customStyle="1" w:styleId="xl77">
    <w:name w:val="xl77"/>
    <w:basedOn w:val="a0"/>
    <w:rsid w:val="00D5298D"/>
    <w:pPr>
      <w:spacing w:before="100" w:after="100" w:line="240" w:lineRule="auto"/>
      <w:jc w:val="right"/>
      <w:textAlignment w:val="top"/>
    </w:pPr>
    <w:rPr>
      <w:rFonts w:ascii="Times New Roman" w:eastAsia="Times New Roman" w:hAnsi="Times New Roman" w:cs="Times New Roman"/>
      <w:b/>
      <w:bCs/>
      <w:sz w:val="16"/>
      <w:szCs w:val="16"/>
      <w:lang w:eastAsia="ar-SA"/>
    </w:rPr>
  </w:style>
  <w:style w:type="paragraph" w:customStyle="1" w:styleId="xl78">
    <w:name w:val="xl78"/>
    <w:basedOn w:val="a0"/>
    <w:rsid w:val="00D5298D"/>
    <w:pPr>
      <w:spacing w:before="100" w:after="100" w:line="240" w:lineRule="auto"/>
      <w:jc w:val="right"/>
      <w:textAlignment w:val="top"/>
    </w:pPr>
    <w:rPr>
      <w:rFonts w:ascii="Times New Roman" w:eastAsia="Times New Roman" w:hAnsi="Times New Roman" w:cs="Times New Roman"/>
      <w:b/>
      <w:bCs/>
      <w:sz w:val="16"/>
      <w:szCs w:val="16"/>
      <w:lang w:eastAsia="ar-SA"/>
    </w:rPr>
  </w:style>
  <w:style w:type="paragraph" w:customStyle="1" w:styleId="xl79">
    <w:name w:val="xl79"/>
    <w:basedOn w:val="a0"/>
    <w:rsid w:val="00D5298D"/>
    <w:pPr>
      <w:spacing w:before="100" w:after="100" w:line="240" w:lineRule="auto"/>
      <w:jc w:val="center"/>
      <w:textAlignment w:val="top"/>
    </w:pPr>
    <w:rPr>
      <w:rFonts w:ascii="Times New Roman" w:eastAsia="Times New Roman" w:hAnsi="Times New Roman" w:cs="Times New Roman"/>
      <w:sz w:val="24"/>
      <w:szCs w:val="24"/>
      <w:lang w:eastAsia="ar-SA"/>
    </w:rPr>
  </w:style>
  <w:style w:type="paragraph" w:customStyle="1" w:styleId="xl80">
    <w:name w:val="xl80"/>
    <w:basedOn w:val="a0"/>
    <w:rsid w:val="00D5298D"/>
    <w:pPr>
      <w:spacing w:before="100" w:after="100" w:line="240" w:lineRule="auto"/>
      <w:jc w:val="both"/>
      <w:textAlignment w:val="top"/>
    </w:pPr>
    <w:rPr>
      <w:rFonts w:ascii="Times New Roman" w:eastAsia="Times New Roman" w:hAnsi="Times New Roman" w:cs="Times New Roman"/>
      <w:b/>
      <w:bCs/>
      <w:sz w:val="16"/>
      <w:szCs w:val="16"/>
      <w:lang w:eastAsia="ar-SA"/>
    </w:rPr>
  </w:style>
  <w:style w:type="paragraph" w:customStyle="1" w:styleId="xl81">
    <w:name w:val="xl81"/>
    <w:basedOn w:val="a0"/>
    <w:rsid w:val="00D5298D"/>
    <w:pPr>
      <w:spacing w:before="100" w:after="100" w:line="240" w:lineRule="auto"/>
      <w:jc w:val="center"/>
      <w:textAlignment w:val="top"/>
    </w:pPr>
    <w:rPr>
      <w:rFonts w:ascii="Times New Roman" w:eastAsia="Times New Roman" w:hAnsi="Times New Roman" w:cs="Times New Roman"/>
      <w:b/>
      <w:bCs/>
      <w:sz w:val="16"/>
      <w:szCs w:val="16"/>
      <w:lang w:eastAsia="ar-SA"/>
    </w:rPr>
  </w:style>
  <w:style w:type="paragraph" w:customStyle="1" w:styleId="xl82">
    <w:name w:val="xl82"/>
    <w:basedOn w:val="a0"/>
    <w:rsid w:val="00D5298D"/>
    <w:pPr>
      <w:spacing w:before="100" w:after="100" w:line="240" w:lineRule="auto"/>
      <w:textAlignment w:val="top"/>
    </w:pPr>
    <w:rPr>
      <w:rFonts w:ascii="Times New Roman" w:eastAsia="Times New Roman" w:hAnsi="Times New Roman" w:cs="Times New Roman"/>
      <w:b/>
      <w:bCs/>
      <w:sz w:val="16"/>
      <w:szCs w:val="16"/>
      <w:lang w:eastAsia="ar-SA"/>
    </w:rPr>
  </w:style>
  <w:style w:type="paragraph" w:customStyle="1" w:styleId="xl83">
    <w:name w:val="xl83"/>
    <w:basedOn w:val="a0"/>
    <w:rsid w:val="00D5298D"/>
    <w:pPr>
      <w:spacing w:before="100" w:after="100" w:line="240" w:lineRule="auto"/>
      <w:textAlignment w:val="top"/>
    </w:pPr>
    <w:rPr>
      <w:rFonts w:ascii="Times New Roman" w:eastAsia="Times New Roman" w:hAnsi="Times New Roman" w:cs="Times New Roman"/>
      <w:b/>
      <w:bCs/>
      <w:sz w:val="16"/>
      <w:szCs w:val="16"/>
      <w:lang w:eastAsia="ar-SA"/>
    </w:rPr>
  </w:style>
  <w:style w:type="paragraph" w:customStyle="1" w:styleId="xl84">
    <w:name w:val="xl84"/>
    <w:basedOn w:val="a0"/>
    <w:rsid w:val="00D5298D"/>
    <w:pPr>
      <w:spacing w:before="100" w:after="100" w:line="240" w:lineRule="auto"/>
      <w:textAlignment w:val="top"/>
    </w:pPr>
    <w:rPr>
      <w:rFonts w:ascii="Times New Roman" w:eastAsia="Times New Roman" w:hAnsi="Times New Roman" w:cs="Times New Roman"/>
      <w:b/>
      <w:bCs/>
      <w:sz w:val="16"/>
      <w:szCs w:val="16"/>
      <w:lang w:eastAsia="ar-SA"/>
    </w:rPr>
  </w:style>
  <w:style w:type="paragraph" w:customStyle="1" w:styleId="xl85">
    <w:name w:val="xl85"/>
    <w:basedOn w:val="a0"/>
    <w:rsid w:val="00D5298D"/>
    <w:pPr>
      <w:spacing w:before="100" w:after="100" w:line="240" w:lineRule="auto"/>
      <w:jc w:val="center"/>
      <w:textAlignment w:val="top"/>
    </w:pPr>
    <w:rPr>
      <w:rFonts w:ascii="Times New Roman" w:eastAsia="Times New Roman" w:hAnsi="Times New Roman" w:cs="Times New Roman"/>
      <w:sz w:val="16"/>
      <w:szCs w:val="16"/>
      <w:lang w:eastAsia="ar-SA"/>
    </w:rPr>
  </w:style>
  <w:style w:type="paragraph" w:customStyle="1" w:styleId="xl86">
    <w:name w:val="xl86"/>
    <w:basedOn w:val="a0"/>
    <w:rsid w:val="00D5298D"/>
    <w:pP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87">
    <w:name w:val="xl87"/>
    <w:basedOn w:val="a0"/>
    <w:rsid w:val="00D5298D"/>
    <w:pP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88">
    <w:name w:val="xl88"/>
    <w:basedOn w:val="a0"/>
    <w:rsid w:val="00D5298D"/>
    <w:pPr>
      <w:spacing w:before="100" w:after="100" w:line="240" w:lineRule="auto"/>
      <w:jc w:val="center"/>
      <w:textAlignment w:val="top"/>
    </w:pPr>
    <w:rPr>
      <w:rFonts w:ascii="Times New Roman" w:eastAsia="Times New Roman" w:hAnsi="Times New Roman" w:cs="Times New Roman"/>
      <w:sz w:val="16"/>
      <w:szCs w:val="16"/>
      <w:lang w:eastAsia="ar-SA"/>
    </w:rPr>
  </w:style>
  <w:style w:type="paragraph" w:customStyle="1" w:styleId="xl89">
    <w:name w:val="xl89"/>
    <w:basedOn w:val="a0"/>
    <w:rsid w:val="00D5298D"/>
    <w:pPr>
      <w:spacing w:before="100" w:after="100" w:line="240" w:lineRule="auto"/>
      <w:jc w:val="right"/>
      <w:textAlignment w:val="top"/>
    </w:pPr>
    <w:rPr>
      <w:rFonts w:ascii="Times New Roman" w:eastAsia="Times New Roman" w:hAnsi="Times New Roman" w:cs="Times New Roman"/>
      <w:sz w:val="16"/>
      <w:szCs w:val="16"/>
      <w:lang w:eastAsia="ar-SA"/>
    </w:rPr>
  </w:style>
  <w:style w:type="paragraph" w:customStyle="1" w:styleId="xl90">
    <w:name w:val="xl90"/>
    <w:basedOn w:val="a0"/>
    <w:rsid w:val="00D5298D"/>
    <w:pPr>
      <w:spacing w:before="100" w:after="100" w:line="240" w:lineRule="auto"/>
      <w:jc w:val="right"/>
      <w:textAlignment w:val="top"/>
    </w:pPr>
    <w:rPr>
      <w:rFonts w:ascii="Times New Roman" w:eastAsia="Times New Roman" w:hAnsi="Times New Roman" w:cs="Times New Roman"/>
      <w:b/>
      <w:bCs/>
      <w:sz w:val="16"/>
      <w:szCs w:val="16"/>
      <w:lang w:eastAsia="ar-SA"/>
    </w:rPr>
  </w:style>
  <w:style w:type="paragraph" w:customStyle="1" w:styleId="xl91">
    <w:name w:val="xl91"/>
    <w:basedOn w:val="a0"/>
    <w:rsid w:val="00D5298D"/>
    <w:pPr>
      <w:spacing w:before="100" w:after="100" w:line="240" w:lineRule="auto"/>
      <w:textAlignment w:val="top"/>
    </w:pPr>
    <w:rPr>
      <w:rFonts w:ascii="Times New Roman" w:eastAsia="Times New Roman" w:hAnsi="Times New Roman" w:cs="Times New Roman"/>
      <w:sz w:val="24"/>
      <w:szCs w:val="24"/>
      <w:lang w:eastAsia="ar-SA"/>
    </w:rPr>
  </w:style>
  <w:style w:type="paragraph" w:customStyle="1" w:styleId="xl92">
    <w:name w:val="xl92"/>
    <w:basedOn w:val="a0"/>
    <w:rsid w:val="00D5298D"/>
    <w:pPr>
      <w:spacing w:before="100" w:after="100" w:line="240" w:lineRule="auto"/>
      <w:jc w:val="both"/>
      <w:textAlignment w:val="top"/>
    </w:pPr>
    <w:rPr>
      <w:rFonts w:ascii="Times New Roman" w:eastAsia="Times New Roman" w:hAnsi="Times New Roman" w:cs="Times New Roman"/>
      <w:b/>
      <w:bCs/>
      <w:sz w:val="16"/>
      <w:szCs w:val="16"/>
      <w:lang w:eastAsia="ar-SA"/>
    </w:rPr>
  </w:style>
  <w:style w:type="paragraph" w:customStyle="1" w:styleId="xl93">
    <w:name w:val="xl93"/>
    <w:basedOn w:val="a0"/>
    <w:rsid w:val="00D5298D"/>
    <w:pPr>
      <w:spacing w:before="100" w:after="100" w:line="240" w:lineRule="auto"/>
      <w:jc w:val="center"/>
      <w:textAlignment w:val="top"/>
    </w:pPr>
    <w:rPr>
      <w:rFonts w:ascii="Times New Roman" w:eastAsia="Times New Roman" w:hAnsi="Times New Roman" w:cs="Times New Roman"/>
      <w:b/>
      <w:bCs/>
      <w:sz w:val="16"/>
      <w:szCs w:val="16"/>
      <w:lang w:eastAsia="ar-SA"/>
    </w:rPr>
  </w:style>
  <w:style w:type="paragraph" w:customStyle="1" w:styleId="xl94">
    <w:name w:val="xl94"/>
    <w:basedOn w:val="a0"/>
    <w:rsid w:val="00D5298D"/>
    <w:pPr>
      <w:spacing w:before="100" w:after="100" w:line="240" w:lineRule="auto"/>
      <w:jc w:val="center"/>
      <w:textAlignment w:val="center"/>
    </w:pPr>
    <w:rPr>
      <w:rFonts w:ascii="Times New Roman" w:eastAsia="Times New Roman" w:hAnsi="Times New Roman" w:cs="Times New Roman"/>
      <w:b/>
      <w:bCs/>
      <w:sz w:val="28"/>
      <w:szCs w:val="28"/>
      <w:lang w:eastAsia="ar-SA"/>
    </w:rPr>
  </w:style>
  <w:style w:type="paragraph" w:customStyle="1" w:styleId="xl95">
    <w:name w:val="xl95"/>
    <w:basedOn w:val="a0"/>
    <w:rsid w:val="00D5298D"/>
    <w:pPr>
      <w:spacing w:before="100" w:after="100" w:line="240" w:lineRule="auto"/>
      <w:jc w:val="center"/>
      <w:textAlignment w:val="center"/>
    </w:pPr>
    <w:rPr>
      <w:rFonts w:ascii="Times New Roman" w:eastAsia="Times New Roman" w:hAnsi="Times New Roman" w:cs="Times New Roman"/>
      <w:b/>
      <w:bCs/>
      <w:sz w:val="28"/>
      <w:szCs w:val="28"/>
      <w:lang w:eastAsia="ar-SA"/>
    </w:rPr>
  </w:style>
  <w:style w:type="paragraph" w:customStyle="1" w:styleId="xl96">
    <w:name w:val="xl96"/>
    <w:basedOn w:val="a0"/>
    <w:rsid w:val="00D5298D"/>
    <w:pPr>
      <w:spacing w:before="100" w:after="100" w:line="240" w:lineRule="auto"/>
      <w:textAlignment w:val="top"/>
    </w:pPr>
    <w:rPr>
      <w:rFonts w:ascii="Times New Roman" w:eastAsia="Times New Roman" w:hAnsi="Times New Roman" w:cs="Times New Roman"/>
      <w:b/>
      <w:bCs/>
      <w:sz w:val="16"/>
      <w:szCs w:val="16"/>
      <w:lang w:eastAsia="ar-SA"/>
    </w:rPr>
  </w:style>
  <w:style w:type="paragraph" w:customStyle="1" w:styleId="afffff8">
    <w:name w:val="Содержимое таблицы"/>
    <w:basedOn w:val="a0"/>
    <w:rsid w:val="00D5298D"/>
    <w:pPr>
      <w:widowControl w:val="0"/>
      <w:suppressLineNumbers/>
      <w:autoSpaceDE w:val="0"/>
      <w:spacing w:after="0" w:line="240" w:lineRule="auto"/>
    </w:pPr>
    <w:rPr>
      <w:rFonts w:ascii="Arial" w:eastAsia="Times New Roman" w:hAnsi="Arial" w:cs="Arial"/>
      <w:sz w:val="26"/>
      <w:szCs w:val="26"/>
      <w:lang w:eastAsia="ar-SA"/>
    </w:rPr>
  </w:style>
  <w:style w:type="paragraph" w:customStyle="1" w:styleId="afffff9">
    <w:name w:val="Заголовок таблицы"/>
    <w:basedOn w:val="afffff8"/>
    <w:rsid w:val="00D5298D"/>
    <w:pPr>
      <w:jc w:val="center"/>
    </w:pPr>
    <w:rPr>
      <w:b/>
      <w:bCs/>
    </w:rPr>
  </w:style>
  <w:style w:type="paragraph" w:customStyle="1" w:styleId="afffffa">
    <w:name w:val="Содержимое врезки"/>
    <w:basedOn w:val="a5"/>
    <w:rsid w:val="00D5298D"/>
    <w:pPr>
      <w:shd w:val="clear" w:color="auto" w:fill="auto"/>
      <w:autoSpaceDE w:val="0"/>
      <w:spacing w:before="0" w:after="120" w:line="240" w:lineRule="auto"/>
      <w:ind w:firstLine="0"/>
    </w:pPr>
    <w:rPr>
      <w:rFonts w:ascii="Arial" w:eastAsia="Times New Roman" w:hAnsi="Arial" w:cs="Arial"/>
      <w:sz w:val="26"/>
      <w:szCs w:val="26"/>
      <w:lang w:eastAsia="ar-SA"/>
    </w:rPr>
  </w:style>
  <w:style w:type="paragraph" w:customStyle="1" w:styleId="afffffb">
    <w:name w:val="Внимание: Криминал!!"/>
    <w:basedOn w:val="a0"/>
    <w:next w:val="a0"/>
    <w:rsid w:val="00D5298D"/>
    <w:pPr>
      <w:widowControl w:val="0"/>
      <w:suppressAutoHyphens/>
      <w:autoSpaceDE w:val="0"/>
      <w:spacing w:after="0" w:line="240" w:lineRule="auto"/>
      <w:jc w:val="both"/>
    </w:pPr>
    <w:rPr>
      <w:rFonts w:ascii="Arial" w:eastAsia="Times New Roman" w:hAnsi="Arial" w:cs="Times New Roman"/>
      <w:sz w:val="24"/>
      <w:szCs w:val="24"/>
      <w:lang w:eastAsia="ar-SA"/>
    </w:rPr>
  </w:style>
  <w:style w:type="paragraph" w:styleId="afffffc">
    <w:name w:val="Signature"/>
    <w:basedOn w:val="a0"/>
    <w:link w:val="afffffd"/>
    <w:rsid w:val="00D5298D"/>
    <w:pPr>
      <w:spacing w:after="0" w:line="240" w:lineRule="auto"/>
    </w:pPr>
    <w:rPr>
      <w:rFonts w:ascii="TimesET" w:eastAsia="Times New Roman" w:hAnsi="TimesET" w:cs="Times New Roman"/>
      <w:sz w:val="24"/>
      <w:szCs w:val="20"/>
      <w:lang w:val="x-none" w:eastAsia="ar-SA"/>
    </w:rPr>
  </w:style>
  <w:style w:type="character" w:customStyle="1" w:styleId="afffffd">
    <w:name w:val="Подпись Знак"/>
    <w:basedOn w:val="a1"/>
    <w:link w:val="afffffc"/>
    <w:rsid w:val="00D5298D"/>
    <w:rPr>
      <w:rFonts w:ascii="TimesET" w:eastAsia="Times New Roman" w:hAnsi="TimesET" w:cs="Times New Roman"/>
      <w:sz w:val="24"/>
      <w:szCs w:val="20"/>
      <w:lang w:val="x-none" w:eastAsia="ar-SA"/>
    </w:rPr>
  </w:style>
  <w:style w:type="paragraph" w:customStyle="1" w:styleId="ConsPlusNonformat">
    <w:name w:val="ConsPlusNonformat"/>
    <w:rsid w:val="00D5298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fe">
    <w:name w:val="Body Text Indent"/>
    <w:basedOn w:val="a0"/>
    <w:link w:val="affffff"/>
    <w:rsid w:val="00D5298D"/>
    <w:pPr>
      <w:autoSpaceDE w:val="0"/>
      <w:spacing w:after="0" w:line="240" w:lineRule="auto"/>
      <w:ind w:firstLine="720"/>
      <w:jc w:val="both"/>
    </w:pPr>
    <w:rPr>
      <w:rFonts w:ascii="Times New Roman" w:eastAsia="Times New Roman" w:hAnsi="Times New Roman" w:cs="Times New Roman"/>
      <w:sz w:val="26"/>
      <w:szCs w:val="26"/>
      <w:lang w:val="x-none" w:eastAsia="ar-SA"/>
    </w:rPr>
  </w:style>
  <w:style w:type="character" w:customStyle="1" w:styleId="affffff">
    <w:name w:val="Основной текст с отступом Знак"/>
    <w:basedOn w:val="a1"/>
    <w:link w:val="afffffe"/>
    <w:rsid w:val="00D5298D"/>
    <w:rPr>
      <w:rFonts w:ascii="Times New Roman" w:eastAsia="Times New Roman" w:hAnsi="Times New Roman" w:cs="Times New Roman"/>
      <w:sz w:val="26"/>
      <w:szCs w:val="26"/>
      <w:lang w:val="x-none" w:eastAsia="ar-SA"/>
    </w:rPr>
  </w:style>
  <w:style w:type="paragraph" w:customStyle="1" w:styleId="211">
    <w:name w:val="Основной текст 21"/>
    <w:basedOn w:val="a0"/>
    <w:rsid w:val="00D5298D"/>
    <w:pPr>
      <w:autoSpaceDE w:val="0"/>
      <w:spacing w:after="0" w:line="240" w:lineRule="auto"/>
      <w:jc w:val="center"/>
    </w:pPr>
    <w:rPr>
      <w:rFonts w:ascii="Times New Roman" w:eastAsia="Times New Roman" w:hAnsi="Times New Roman" w:cs="Times New Roman"/>
      <w:sz w:val="24"/>
      <w:szCs w:val="26"/>
      <w:lang w:val="x-none" w:eastAsia="ar-SA"/>
    </w:rPr>
  </w:style>
  <w:style w:type="paragraph" w:customStyle="1" w:styleId="212">
    <w:name w:val="Основной текст с отступом 21"/>
    <w:basedOn w:val="a0"/>
    <w:rsid w:val="00D5298D"/>
    <w:pPr>
      <w:spacing w:after="0" w:line="240" w:lineRule="auto"/>
      <w:ind w:firstLine="660"/>
      <w:jc w:val="both"/>
    </w:pPr>
    <w:rPr>
      <w:rFonts w:ascii="Times New Roman" w:eastAsia="Times New Roman" w:hAnsi="Times New Roman" w:cs="Times New Roman"/>
      <w:color w:val="000000"/>
      <w:sz w:val="26"/>
      <w:szCs w:val="26"/>
      <w:lang w:val="x-none" w:eastAsia="ar-SA"/>
    </w:rPr>
  </w:style>
  <w:style w:type="paragraph" w:customStyle="1" w:styleId="310">
    <w:name w:val="Основной текст 31"/>
    <w:basedOn w:val="a0"/>
    <w:rsid w:val="00D5298D"/>
    <w:pPr>
      <w:spacing w:after="120" w:line="240" w:lineRule="auto"/>
    </w:pPr>
    <w:rPr>
      <w:rFonts w:ascii="Times New Roman" w:eastAsia="Times New Roman" w:hAnsi="Times New Roman" w:cs="Times New Roman"/>
      <w:sz w:val="16"/>
      <w:szCs w:val="16"/>
      <w:lang w:val="x-none" w:eastAsia="ar-SA"/>
    </w:rPr>
  </w:style>
  <w:style w:type="paragraph" w:styleId="affffff0">
    <w:name w:val="Normal (Web)"/>
    <w:basedOn w:val="a0"/>
    <w:rsid w:val="00D5298D"/>
    <w:pPr>
      <w:spacing w:after="0" w:line="240" w:lineRule="auto"/>
    </w:pPr>
    <w:rPr>
      <w:rFonts w:ascii="Times New Roman" w:eastAsia="Times New Roman" w:hAnsi="Times New Roman" w:cs="Times New Roman"/>
      <w:sz w:val="24"/>
      <w:szCs w:val="24"/>
      <w:lang w:val="x-none" w:eastAsia="ar-SA"/>
    </w:rPr>
  </w:style>
  <w:style w:type="paragraph" w:customStyle="1" w:styleId="ConsPlusCell">
    <w:name w:val="ConsPlusCell"/>
    <w:rsid w:val="00D5298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Normal">
    <w:name w:val="ConsNormal"/>
    <w:rsid w:val="00D5298D"/>
    <w:pPr>
      <w:suppressAutoHyphens/>
      <w:autoSpaceDE w:val="0"/>
      <w:spacing w:after="0" w:line="240" w:lineRule="auto"/>
      <w:ind w:firstLine="720"/>
    </w:pPr>
    <w:rPr>
      <w:rFonts w:ascii="Arial" w:eastAsia="Times New Roman" w:hAnsi="Arial" w:cs="Arial"/>
      <w:sz w:val="24"/>
      <w:szCs w:val="24"/>
      <w:lang w:eastAsia="ar-SA"/>
    </w:rPr>
  </w:style>
  <w:style w:type="paragraph" w:customStyle="1" w:styleId="311">
    <w:name w:val="Основной текст с отступом 31"/>
    <w:basedOn w:val="a0"/>
    <w:rsid w:val="00D5298D"/>
    <w:pPr>
      <w:spacing w:after="0" w:line="240" w:lineRule="auto"/>
      <w:ind w:firstLine="720"/>
      <w:jc w:val="both"/>
    </w:pPr>
    <w:rPr>
      <w:rFonts w:ascii="Times New Roman" w:eastAsia="Times New Roman" w:hAnsi="Times New Roman" w:cs="Times New Roman"/>
      <w:color w:val="000000"/>
      <w:sz w:val="26"/>
      <w:szCs w:val="26"/>
      <w:lang w:val="x-none" w:eastAsia="ar-SA"/>
    </w:rPr>
  </w:style>
  <w:style w:type="paragraph" w:customStyle="1" w:styleId="1f">
    <w:name w:val="Цитата1"/>
    <w:basedOn w:val="a0"/>
    <w:rsid w:val="00D5298D"/>
    <w:pPr>
      <w:autoSpaceDE w:val="0"/>
      <w:spacing w:after="0" w:line="240" w:lineRule="auto"/>
      <w:ind w:left="-57" w:right="-57"/>
      <w:jc w:val="both"/>
    </w:pPr>
    <w:rPr>
      <w:rFonts w:ascii="Times New Roman" w:eastAsia="Times New Roman" w:hAnsi="Times New Roman" w:cs="Times New Roman"/>
      <w:sz w:val="24"/>
      <w:szCs w:val="24"/>
      <w:lang w:eastAsia="ar-SA"/>
    </w:rPr>
  </w:style>
  <w:style w:type="paragraph" w:styleId="affffff1">
    <w:name w:val="Title"/>
    <w:basedOn w:val="a0"/>
    <w:next w:val="affffff2"/>
    <w:link w:val="affffff3"/>
    <w:qFormat/>
    <w:rsid w:val="00D5298D"/>
    <w:pPr>
      <w:widowControl w:val="0"/>
      <w:autoSpaceDE w:val="0"/>
      <w:spacing w:after="0" w:line="240" w:lineRule="auto"/>
      <w:jc w:val="center"/>
    </w:pPr>
    <w:rPr>
      <w:rFonts w:ascii="Times New Roman" w:eastAsia="Times New Roman" w:hAnsi="Times New Roman" w:cs="Times New Roman"/>
      <w:b/>
      <w:bCs/>
      <w:sz w:val="20"/>
      <w:szCs w:val="20"/>
      <w:lang w:val="x-none" w:eastAsia="ar-SA"/>
    </w:rPr>
  </w:style>
  <w:style w:type="paragraph" w:styleId="affffff2">
    <w:name w:val="Subtitle"/>
    <w:basedOn w:val="a0"/>
    <w:next w:val="a5"/>
    <w:link w:val="affffff4"/>
    <w:qFormat/>
    <w:rsid w:val="00D5298D"/>
    <w:pPr>
      <w:spacing w:after="0" w:line="240" w:lineRule="auto"/>
      <w:jc w:val="center"/>
    </w:pPr>
    <w:rPr>
      <w:rFonts w:ascii="Times New Roman" w:eastAsia="Times New Roman" w:hAnsi="Times New Roman" w:cs="Times New Roman"/>
      <w:b/>
      <w:bCs/>
      <w:sz w:val="28"/>
      <w:szCs w:val="17"/>
      <w:lang w:val="x-none" w:eastAsia="ar-SA"/>
    </w:rPr>
  </w:style>
  <w:style w:type="character" w:customStyle="1" w:styleId="affffff4">
    <w:name w:val="Подзаголовок Знак"/>
    <w:basedOn w:val="a1"/>
    <w:link w:val="affffff2"/>
    <w:rsid w:val="00D5298D"/>
    <w:rPr>
      <w:rFonts w:ascii="Times New Roman" w:eastAsia="Times New Roman" w:hAnsi="Times New Roman" w:cs="Times New Roman"/>
      <w:b/>
      <w:bCs/>
      <w:sz w:val="28"/>
      <w:szCs w:val="17"/>
      <w:lang w:val="x-none" w:eastAsia="ar-SA"/>
    </w:rPr>
  </w:style>
  <w:style w:type="character" w:customStyle="1" w:styleId="affffff3">
    <w:name w:val="Название Знак"/>
    <w:basedOn w:val="a1"/>
    <w:link w:val="affffff1"/>
    <w:rsid w:val="00D5298D"/>
    <w:rPr>
      <w:rFonts w:ascii="Times New Roman" w:eastAsia="Times New Roman" w:hAnsi="Times New Roman" w:cs="Times New Roman"/>
      <w:b/>
      <w:bCs/>
      <w:sz w:val="20"/>
      <w:szCs w:val="20"/>
      <w:lang w:val="x-none" w:eastAsia="ar-SA"/>
    </w:rPr>
  </w:style>
  <w:style w:type="paragraph" w:customStyle="1" w:styleId="ConsPlusTitle">
    <w:name w:val="ConsPlusTitle"/>
    <w:rsid w:val="00D5298D"/>
    <w:pPr>
      <w:widowControl w:val="0"/>
      <w:suppressAutoHyphens/>
      <w:autoSpaceDE w:val="0"/>
      <w:spacing w:after="0" w:line="240" w:lineRule="auto"/>
    </w:pPr>
    <w:rPr>
      <w:rFonts w:ascii="Times New Roman" w:eastAsia="Times New Roman" w:hAnsi="Times New Roman" w:cs="Times New Roman"/>
      <w:b/>
      <w:bCs/>
      <w:sz w:val="24"/>
      <w:szCs w:val="24"/>
      <w:lang w:eastAsia="ar-SA"/>
    </w:rPr>
  </w:style>
  <w:style w:type="paragraph" w:customStyle="1" w:styleId="ConsCell">
    <w:name w:val="ConsCell"/>
    <w:rsid w:val="00D5298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Nonformat">
    <w:name w:val="ConsNonformat"/>
    <w:rsid w:val="00D5298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62">
    <w:name w:val="Основной текст (6)"/>
    <w:basedOn w:val="a0"/>
    <w:rsid w:val="00D5298D"/>
    <w:pPr>
      <w:shd w:val="clear" w:color="auto" w:fill="FFFFFF"/>
      <w:spacing w:after="300" w:line="322" w:lineRule="exact"/>
      <w:ind w:hanging="360"/>
      <w:jc w:val="center"/>
    </w:pPr>
    <w:rPr>
      <w:rFonts w:ascii="Times New Roman" w:eastAsia="Times New Roman" w:hAnsi="Times New Roman" w:cs="Times New Roman"/>
      <w:sz w:val="28"/>
      <w:szCs w:val="28"/>
      <w:shd w:val="clear" w:color="auto" w:fill="FFFFFF"/>
      <w:lang w:eastAsia="ar-SA"/>
    </w:rPr>
  </w:style>
  <w:style w:type="paragraph" w:customStyle="1" w:styleId="Point">
    <w:name w:val="Point"/>
    <w:basedOn w:val="a0"/>
    <w:rsid w:val="00D5298D"/>
    <w:pPr>
      <w:spacing w:before="120" w:after="0" w:line="288" w:lineRule="auto"/>
      <w:ind w:firstLine="720"/>
      <w:jc w:val="both"/>
    </w:pPr>
    <w:rPr>
      <w:rFonts w:ascii="Times New Roman" w:eastAsia="Times New Roman" w:hAnsi="Times New Roman" w:cs="Times New Roman"/>
      <w:sz w:val="24"/>
      <w:szCs w:val="24"/>
      <w:lang w:eastAsia="ar-SA"/>
    </w:rPr>
  </w:style>
  <w:style w:type="paragraph" w:styleId="affffff5">
    <w:name w:val="footnote text"/>
    <w:basedOn w:val="a0"/>
    <w:link w:val="affffff6"/>
    <w:rsid w:val="00D5298D"/>
    <w:pPr>
      <w:spacing w:after="0" w:line="240" w:lineRule="auto"/>
    </w:pPr>
    <w:rPr>
      <w:rFonts w:ascii="Times New Roman" w:eastAsia="Times New Roman" w:hAnsi="Times New Roman" w:cs="Times New Roman"/>
      <w:sz w:val="20"/>
      <w:szCs w:val="20"/>
      <w:lang w:eastAsia="ar-SA"/>
    </w:rPr>
  </w:style>
  <w:style w:type="character" w:customStyle="1" w:styleId="affffff6">
    <w:name w:val="Текст сноски Знак"/>
    <w:basedOn w:val="a1"/>
    <w:link w:val="affffff5"/>
    <w:rsid w:val="00D5298D"/>
    <w:rPr>
      <w:rFonts w:ascii="Times New Roman" w:eastAsia="Times New Roman" w:hAnsi="Times New Roman" w:cs="Times New Roman"/>
      <w:sz w:val="20"/>
      <w:szCs w:val="20"/>
      <w:lang w:eastAsia="ar-SA"/>
    </w:rPr>
  </w:style>
  <w:style w:type="paragraph" w:customStyle="1" w:styleId="BodyText22">
    <w:name w:val="Body Text 22"/>
    <w:basedOn w:val="a0"/>
    <w:rsid w:val="00D5298D"/>
    <w:pPr>
      <w:spacing w:after="0" w:line="240" w:lineRule="auto"/>
      <w:ind w:firstLine="709"/>
      <w:jc w:val="both"/>
    </w:pPr>
    <w:rPr>
      <w:rFonts w:ascii="Times New Roman" w:eastAsia="Times New Roman" w:hAnsi="Times New Roman" w:cs="Times New Roman"/>
      <w:sz w:val="24"/>
      <w:szCs w:val="20"/>
      <w:lang w:eastAsia="ar-SA"/>
    </w:rPr>
  </w:style>
  <w:style w:type="paragraph" w:customStyle="1" w:styleId="BodyText21">
    <w:name w:val="Body Text 2.Основной текст 1"/>
    <w:basedOn w:val="a0"/>
    <w:rsid w:val="00D5298D"/>
    <w:pPr>
      <w:spacing w:after="0" w:line="240" w:lineRule="auto"/>
      <w:ind w:firstLine="720"/>
      <w:jc w:val="both"/>
    </w:pPr>
    <w:rPr>
      <w:rFonts w:ascii="Times New Roman" w:eastAsia="Times New Roman" w:hAnsi="Times New Roman" w:cs="Times New Roman"/>
      <w:sz w:val="28"/>
      <w:szCs w:val="20"/>
      <w:lang w:eastAsia="ar-SA"/>
    </w:rPr>
  </w:style>
  <w:style w:type="paragraph" w:customStyle="1" w:styleId="affffff7">
    <w:name w:val="Скобки буквы"/>
    <w:basedOn w:val="a0"/>
    <w:rsid w:val="00D5298D"/>
    <w:pPr>
      <w:tabs>
        <w:tab w:val="left" w:pos="360"/>
      </w:tabs>
      <w:spacing w:after="0" w:line="240" w:lineRule="auto"/>
      <w:ind w:left="360" w:hanging="360"/>
    </w:pPr>
    <w:rPr>
      <w:rFonts w:ascii="Times New Roman" w:eastAsia="Times New Roman" w:hAnsi="Times New Roman" w:cs="Times New Roman"/>
      <w:sz w:val="20"/>
      <w:szCs w:val="20"/>
      <w:lang w:eastAsia="ar-SA"/>
    </w:rPr>
  </w:style>
  <w:style w:type="paragraph" w:customStyle="1" w:styleId="affffff8">
    <w:name w:val="Заголовок текста"/>
    <w:rsid w:val="00D5298D"/>
    <w:pPr>
      <w:suppressAutoHyphens/>
      <w:spacing w:after="240" w:line="240" w:lineRule="auto"/>
      <w:jc w:val="center"/>
    </w:pPr>
    <w:rPr>
      <w:rFonts w:ascii="Times New Roman" w:eastAsia="Times New Roman" w:hAnsi="Times New Roman" w:cs="Times New Roman"/>
      <w:b/>
      <w:sz w:val="27"/>
      <w:szCs w:val="20"/>
      <w:lang w:eastAsia="ar-SA"/>
    </w:rPr>
  </w:style>
  <w:style w:type="paragraph" w:customStyle="1" w:styleId="a">
    <w:name w:val="Нумерованный абзац"/>
    <w:rsid w:val="00D5298D"/>
    <w:pPr>
      <w:numPr>
        <w:numId w:val="20"/>
      </w:numPr>
      <w:tabs>
        <w:tab w:val="left" w:pos="1134"/>
      </w:tabs>
      <w:suppressAutoHyphens/>
      <w:spacing w:before="240" w:after="0" w:line="240" w:lineRule="auto"/>
      <w:jc w:val="both"/>
    </w:pPr>
    <w:rPr>
      <w:rFonts w:ascii="Times New Roman" w:eastAsia="Times New Roman" w:hAnsi="Times New Roman" w:cs="Times New Roman"/>
      <w:sz w:val="28"/>
      <w:szCs w:val="20"/>
      <w:lang w:eastAsia="ar-SA"/>
    </w:rPr>
  </w:style>
  <w:style w:type="paragraph" w:customStyle="1" w:styleId="1f0">
    <w:name w:val="Текст1"/>
    <w:basedOn w:val="a0"/>
    <w:rsid w:val="00D5298D"/>
    <w:pPr>
      <w:tabs>
        <w:tab w:val="left" w:pos="-1701"/>
      </w:tabs>
      <w:spacing w:after="0" w:line="240" w:lineRule="auto"/>
      <w:ind w:left="-1701" w:firstLine="720"/>
      <w:jc w:val="both"/>
    </w:pPr>
    <w:rPr>
      <w:rFonts w:ascii="Courier New" w:eastAsia="Times New Roman" w:hAnsi="Courier New" w:cs="Times New Roman"/>
      <w:sz w:val="20"/>
      <w:szCs w:val="24"/>
      <w:lang w:val="x-none" w:eastAsia="ar-SA"/>
    </w:rPr>
  </w:style>
  <w:style w:type="paragraph" w:customStyle="1" w:styleId="10">
    <w:name w:val="Маркированный список1"/>
    <w:basedOn w:val="a5"/>
    <w:rsid w:val="00D5298D"/>
    <w:pPr>
      <w:widowControl/>
      <w:numPr>
        <w:numId w:val="19"/>
      </w:numPr>
      <w:shd w:val="clear" w:color="auto" w:fill="auto"/>
      <w:tabs>
        <w:tab w:val="left" w:pos="360"/>
      </w:tabs>
      <w:suppressAutoHyphens/>
      <w:spacing w:before="0" w:after="0" w:line="240" w:lineRule="auto"/>
      <w:ind w:left="1080" w:hanging="180"/>
      <w:jc w:val="both"/>
    </w:pPr>
    <w:rPr>
      <w:rFonts w:ascii="Times New Roman" w:eastAsia="Times New Roman" w:hAnsi="Times New Roman" w:cs="Times New Roman"/>
      <w:sz w:val="24"/>
      <w:szCs w:val="24"/>
      <w:lang w:eastAsia="ar-SA"/>
    </w:rPr>
  </w:style>
  <w:style w:type="paragraph" w:styleId="affffff9">
    <w:name w:val="endnote text"/>
    <w:basedOn w:val="a0"/>
    <w:link w:val="affffffa"/>
    <w:rsid w:val="00D5298D"/>
    <w:pPr>
      <w:spacing w:after="0" w:line="240" w:lineRule="auto"/>
    </w:pPr>
    <w:rPr>
      <w:rFonts w:ascii="Times New Roman" w:eastAsia="Times New Roman" w:hAnsi="Times New Roman" w:cs="Times New Roman"/>
      <w:sz w:val="20"/>
      <w:szCs w:val="20"/>
      <w:lang w:eastAsia="ar-SA"/>
    </w:rPr>
  </w:style>
  <w:style w:type="character" w:customStyle="1" w:styleId="affffffa">
    <w:name w:val="Текст концевой сноски Знак"/>
    <w:basedOn w:val="a1"/>
    <w:link w:val="affffff9"/>
    <w:rsid w:val="00D5298D"/>
    <w:rPr>
      <w:rFonts w:ascii="Times New Roman" w:eastAsia="Times New Roman" w:hAnsi="Times New Roman" w:cs="Times New Roman"/>
      <w:sz w:val="20"/>
      <w:szCs w:val="20"/>
      <w:lang w:eastAsia="ar-SA"/>
    </w:rPr>
  </w:style>
  <w:style w:type="paragraph" w:customStyle="1" w:styleId="1f1">
    <w:name w:val="Схема документа1"/>
    <w:basedOn w:val="a0"/>
    <w:rsid w:val="00D5298D"/>
    <w:pPr>
      <w:spacing w:after="0" w:line="240" w:lineRule="auto"/>
    </w:pPr>
    <w:rPr>
      <w:rFonts w:ascii="Tahoma" w:eastAsia="Times New Roman" w:hAnsi="Tahoma" w:cs="Times New Roman"/>
      <w:sz w:val="16"/>
      <w:szCs w:val="16"/>
      <w:lang w:val="x-none" w:eastAsia="ar-SA"/>
    </w:rPr>
  </w:style>
  <w:style w:type="paragraph" w:customStyle="1" w:styleId="1f2">
    <w:name w:val="Текст примечания1"/>
    <w:basedOn w:val="a0"/>
    <w:rsid w:val="00D5298D"/>
    <w:pPr>
      <w:spacing w:after="0" w:line="240" w:lineRule="auto"/>
    </w:pPr>
    <w:rPr>
      <w:rFonts w:ascii="Times New Roman" w:eastAsia="Times New Roman" w:hAnsi="Times New Roman" w:cs="Times New Roman"/>
      <w:sz w:val="20"/>
      <w:szCs w:val="20"/>
      <w:lang w:eastAsia="ar-SA"/>
    </w:rPr>
  </w:style>
  <w:style w:type="paragraph" w:styleId="affffffb">
    <w:name w:val="annotation text"/>
    <w:basedOn w:val="a0"/>
    <w:link w:val="affffffc"/>
    <w:uiPriority w:val="99"/>
    <w:semiHidden/>
    <w:unhideWhenUsed/>
    <w:rsid w:val="00D5298D"/>
    <w:pPr>
      <w:spacing w:line="240" w:lineRule="auto"/>
    </w:pPr>
    <w:rPr>
      <w:sz w:val="20"/>
      <w:szCs w:val="20"/>
    </w:rPr>
  </w:style>
  <w:style w:type="character" w:customStyle="1" w:styleId="affffffc">
    <w:name w:val="Текст примечания Знак"/>
    <w:basedOn w:val="a1"/>
    <w:link w:val="affffffb"/>
    <w:uiPriority w:val="99"/>
    <w:semiHidden/>
    <w:rsid w:val="00D5298D"/>
    <w:rPr>
      <w:sz w:val="20"/>
      <w:szCs w:val="20"/>
    </w:rPr>
  </w:style>
  <w:style w:type="paragraph" w:styleId="affffffd">
    <w:name w:val="annotation subject"/>
    <w:basedOn w:val="1f2"/>
    <w:next w:val="1f2"/>
    <w:link w:val="affffffe"/>
    <w:rsid w:val="00D5298D"/>
    <w:rPr>
      <w:b/>
      <w:bCs/>
      <w:lang w:val="x-none"/>
    </w:rPr>
  </w:style>
  <w:style w:type="character" w:customStyle="1" w:styleId="affffffe">
    <w:name w:val="Тема примечания Знак"/>
    <w:basedOn w:val="affffffc"/>
    <w:link w:val="affffffd"/>
    <w:rsid w:val="00D5298D"/>
    <w:rPr>
      <w:rFonts w:ascii="Times New Roman" w:eastAsia="Times New Roman" w:hAnsi="Times New Roman" w:cs="Times New Roman"/>
      <w:b/>
      <w:bCs/>
      <w:sz w:val="20"/>
      <w:szCs w:val="20"/>
      <w:lang w:val="x-none" w:eastAsia="ar-SA"/>
    </w:rPr>
  </w:style>
  <w:style w:type="paragraph" w:styleId="HTML">
    <w:name w:val="HTML Preformatted"/>
    <w:basedOn w:val="a0"/>
    <w:link w:val="HTML0"/>
    <w:rsid w:val="00D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ar-SA"/>
    </w:rPr>
  </w:style>
  <w:style w:type="character" w:customStyle="1" w:styleId="HTML0">
    <w:name w:val="Стандартный HTML Знак"/>
    <w:basedOn w:val="a1"/>
    <w:link w:val="HTML"/>
    <w:rsid w:val="00D5298D"/>
    <w:rPr>
      <w:rFonts w:ascii="Courier New" w:eastAsia="Calibri" w:hAnsi="Courier New" w:cs="Times New Roman"/>
      <w:sz w:val="20"/>
      <w:szCs w:val="20"/>
      <w:lang w:val="x-none" w:eastAsia="ar-SA"/>
    </w:rPr>
  </w:style>
  <w:style w:type="paragraph" w:customStyle="1" w:styleId="1f3">
    <w:name w:val="Основной текст с отступом1"/>
    <w:basedOn w:val="a0"/>
    <w:rsid w:val="00D5298D"/>
    <w:pPr>
      <w:spacing w:after="0" w:line="240" w:lineRule="auto"/>
      <w:ind w:firstLine="709"/>
      <w:jc w:val="both"/>
    </w:pPr>
    <w:rPr>
      <w:rFonts w:ascii="Times New Roman" w:eastAsia="Times New Roman" w:hAnsi="Times New Roman" w:cs="Times New Roman"/>
      <w:sz w:val="28"/>
      <w:szCs w:val="24"/>
      <w:lang w:eastAsia="ar-SA"/>
    </w:rPr>
  </w:style>
  <w:style w:type="paragraph" w:customStyle="1" w:styleId="xl97">
    <w:name w:val="xl97"/>
    <w:basedOn w:val="a0"/>
    <w:rsid w:val="00D5298D"/>
    <w:pPr>
      <w:pBdr>
        <w:left w:val="single" w:sz="4" w:space="0" w:color="000000"/>
        <w:bottom w:val="single" w:sz="4" w:space="0" w:color="000000"/>
        <w:right w:val="single" w:sz="4" w:space="0" w:color="000000"/>
      </w:pBdr>
      <w:spacing w:before="100" w:after="100" w:line="240" w:lineRule="auto"/>
      <w:jc w:val="both"/>
      <w:textAlignment w:val="top"/>
    </w:pPr>
    <w:rPr>
      <w:rFonts w:ascii="Times New Roman" w:eastAsia="Times New Roman" w:hAnsi="Times New Roman" w:cs="Times New Roman"/>
      <w:sz w:val="16"/>
      <w:szCs w:val="16"/>
      <w:lang w:eastAsia="ar-SA"/>
    </w:rPr>
  </w:style>
  <w:style w:type="paragraph" w:customStyle="1" w:styleId="xl98">
    <w:name w:val="xl98"/>
    <w:basedOn w:val="a0"/>
    <w:rsid w:val="00D5298D"/>
    <w:pPr>
      <w:pBdr>
        <w:left w:val="single" w:sz="4" w:space="0" w:color="000000"/>
        <w:right w:val="single" w:sz="4" w:space="0" w:color="000000"/>
      </w:pBdr>
      <w:spacing w:before="100" w:after="100" w:line="240" w:lineRule="auto"/>
      <w:textAlignment w:val="top"/>
    </w:pPr>
    <w:rPr>
      <w:rFonts w:ascii="Times New Roman" w:eastAsia="Times New Roman" w:hAnsi="Times New Roman" w:cs="Times New Roman"/>
      <w:color w:val="000000"/>
      <w:sz w:val="16"/>
      <w:szCs w:val="16"/>
      <w:lang w:eastAsia="ar-SA"/>
    </w:rPr>
  </w:style>
  <w:style w:type="paragraph" w:customStyle="1" w:styleId="xl99">
    <w:name w:val="xl99"/>
    <w:basedOn w:val="a0"/>
    <w:rsid w:val="00D5298D"/>
    <w:pPr>
      <w:pBdr>
        <w:left w:val="single" w:sz="4" w:space="0" w:color="000000"/>
        <w:bottom w:val="single" w:sz="4" w:space="0" w:color="000000"/>
        <w:right w:val="single" w:sz="4" w:space="0" w:color="000000"/>
      </w:pBdr>
      <w:spacing w:before="100" w:after="100" w:line="240" w:lineRule="auto"/>
      <w:textAlignment w:val="top"/>
    </w:pPr>
    <w:rPr>
      <w:rFonts w:ascii="Times New Roman" w:eastAsia="Times New Roman" w:hAnsi="Times New Roman" w:cs="Times New Roman"/>
      <w:color w:val="000000"/>
      <w:sz w:val="16"/>
      <w:szCs w:val="16"/>
      <w:lang w:eastAsia="ar-SA"/>
    </w:rPr>
  </w:style>
  <w:style w:type="paragraph" w:customStyle="1" w:styleId="xl100">
    <w:name w:val="xl100"/>
    <w:basedOn w:val="a0"/>
    <w:rsid w:val="00D5298D"/>
    <w:pPr>
      <w:pBdr>
        <w:top w:val="single" w:sz="4" w:space="0" w:color="000000"/>
        <w:left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101">
    <w:name w:val="xl101"/>
    <w:basedOn w:val="a0"/>
    <w:rsid w:val="00D5298D"/>
    <w:pPr>
      <w:pBdr>
        <w:left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102">
    <w:name w:val="xl102"/>
    <w:basedOn w:val="a0"/>
    <w:rsid w:val="00D5298D"/>
    <w:pPr>
      <w:pBdr>
        <w:left w:val="single" w:sz="4" w:space="0" w:color="000000"/>
        <w:bottom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103">
    <w:name w:val="xl103"/>
    <w:basedOn w:val="a0"/>
    <w:rsid w:val="00D5298D"/>
    <w:pPr>
      <w:pBdr>
        <w:top w:val="single" w:sz="4" w:space="0" w:color="000000"/>
        <w:left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104">
    <w:name w:val="xl104"/>
    <w:basedOn w:val="a0"/>
    <w:rsid w:val="00D5298D"/>
    <w:pPr>
      <w:pBdr>
        <w:left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xl105">
    <w:name w:val="xl105"/>
    <w:basedOn w:val="a0"/>
    <w:rsid w:val="00D5298D"/>
    <w:pPr>
      <w:pBdr>
        <w:left w:val="single" w:sz="4" w:space="0" w:color="000000"/>
        <w:bottom w:val="single" w:sz="4" w:space="0" w:color="000000"/>
        <w:right w:val="single" w:sz="4" w:space="0" w:color="000000"/>
      </w:pBdr>
      <w:spacing w:before="100" w:after="100" w:line="240" w:lineRule="auto"/>
      <w:textAlignment w:val="top"/>
    </w:pPr>
    <w:rPr>
      <w:rFonts w:ascii="Times New Roman" w:eastAsia="Times New Roman" w:hAnsi="Times New Roman" w:cs="Times New Roman"/>
      <w:sz w:val="16"/>
      <w:szCs w:val="16"/>
      <w:lang w:eastAsia="ar-SA"/>
    </w:rPr>
  </w:style>
  <w:style w:type="paragraph" w:customStyle="1" w:styleId="1f4">
    <w:name w:val="Название объекта1"/>
    <w:basedOn w:val="a0"/>
    <w:next w:val="a0"/>
    <w:rsid w:val="00D5298D"/>
    <w:pPr>
      <w:spacing w:line="240" w:lineRule="auto"/>
    </w:pPr>
    <w:rPr>
      <w:rFonts w:ascii="Calibri" w:eastAsia="Calibri" w:hAnsi="Calibri" w:cs="Times New Roman"/>
      <w:b/>
      <w:bCs/>
      <w:color w:val="4F81BD"/>
      <w:sz w:val="18"/>
      <w:szCs w:val="18"/>
      <w:lang w:eastAsia="ar-SA"/>
    </w:rPr>
  </w:style>
  <w:style w:type="paragraph" w:customStyle="1" w:styleId="1f5">
    <w:name w:val="Обычный1"/>
    <w:rsid w:val="00D5298D"/>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f6">
    <w:name w:val="Абзац списка1"/>
    <w:basedOn w:val="a0"/>
    <w:rsid w:val="00D5298D"/>
    <w:pPr>
      <w:suppressAutoHyphens/>
      <w:spacing w:after="0" w:line="240" w:lineRule="auto"/>
    </w:pPr>
    <w:rPr>
      <w:rFonts w:ascii="Times New Roman" w:eastAsia="PMingLiU" w:hAnsi="Times New Roman" w:cs="Times New Roman"/>
      <w:kern w:val="1"/>
      <w:sz w:val="20"/>
      <w:szCs w:val="20"/>
      <w:lang w:eastAsia="ar-SA"/>
    </w:rPr>
  </w:style>
  <w:style w:type="paragraph" w:customStyle="1" w:styleId="Default">
    <w:name w:val="Default"/>
    <w:rsid w:val="00D5298D"/>
    <w:pPr>
      <w:numPr>
        <w:numId w:val="18"/>
      </w:numPr>
      <w:suppressAutoHyphens/>
      <w:autoSpaceDE w:val="0"/>
      <w:spacing w:after="0" w:line="240" w:lineRule="auto"/>
      <w:ind w:left="0" w:firstLine="0"/>
    </w:pPr>
    <w:rPr>
      <w:rFonts w:ascii="Times New Roman" w:eastAsia="Times New Roman" w:hAnsi="Times New Roman" w:cs="Times New Roman"/>
      <w:color w:val="000000"/>
      <w:sz w:val="24"/>
      <w:szCs w:val="24"/>
      <w:lang w:eastAsia="ar-SA"/>
    </w:rPr>
  </w:style>
  <w:style w:type="paragraph" w:customStyle="1" w:styleId="1">
    <w:name w:val="Кластер_марк список 1 ур"/>
    <w:basedOn w:val="a0"/>
    <w:rsid w:val="00D5298D"/>
    <w:pPr>
      <w:numPr>
        <w:numId w:val="17"/>
      </w:numPr>
      <w:spacing w:after="0"/>
    </w:pPr>
    <w:rPr>
      <w:rFonts w:ascii="Times New Roman" w:eastAsia="Times New Roman" w:hAnsi="Times New Roman" w:cs="Times New Roman"/>
      <w:sz w:val="28"/>
      <w:szCs w:val="28"/>
      <w:lang w:eastAsia="ar-SA"/>
    </w:rPr>
  </w:style>
  <w:style w:type="paragraph" w:customStyle="1" w:styleId="afffffff">
    <w:name w:val="Кластер_обычный текст"/>
    <w:basedOn w:val="a0"/>
    <w:rsid w:val="00D5298D"/>
    <w:pPr>
      <w:spacing w:before="240" w:after="240" w:line="240" w:lineRule="auto"/>
    </w:pPr>
    <w:rPr>
      <w:rFonts w:ascii="Times New Roman" w:eastAsia="Times New Roman" w:hAnsi="Times New Roman" w:cs="Times New Roman"/>
      <w:sz w:val="28"/>
      <w:szCs w:val="28"/>
      <w:lang w:val="x-none" w:eastAsia="ar-SA"/>
    </w:rPr>
  </w:style>
  <w:style w:type="paragraph" w:customStyle="1" w:styleId="rt">
    <w:name w:val="rt"/>
    <w:basedOn w:val="a0"/>
    <w:rsid w:val="00D5298D"/>
    <w:pPr>
      <w:spacing w:before="100" w:after="100" w:line="240" w:lineRule="auto"/>
    </w:pPr>
    <w:rPr>
      <w:rFonts w:ascii="Times New Roman" w:eastAsia="Times New Roman" w:hAnsi="Times New Roman" w:cs="Times New Roman"/>
      <w:sz w:val="24"/>
      <w:szCs w:val="24"/>
      <w:lang w:eastAsia="ar-SA"/>
    </w:rPr>
  </w:style>
  <w:style w:type="paragraph" w:customStyle="1" w:styleId="afffffff0">
    <w:name w:val="рисунок"/>
    <w:basedOn w:val="a0"/>
    <w:rsid w:val="00D5298D"/>
    <w:pPr>
      <w:widowControl w:val="0"/>
      <w:autoSpaceDE w:val="0"/>
      <w:spacing w:after="0" w:line="240" w:lineRule="auto"/>
      <w:jc w:val="both"/>
    </w:pPr>
    <w:rPr>
      <w:rFonts w:ascii="Times New Roman" w:eastAsia="Times New Roman" w:hAnsi="Times New Roman" w:cs="Times New Roman"/>
      <w:sz w:val="24"/>
      <w:szCs w:val="16"/>
      <w:lang w:eastAsia="ar-SA"/>
    </w:rPr>
  </w:style>
  <w:style w:type="paragraph" w:customStyle="1" w:styleId="mt">
    <w:name w:val="mt"/>
    <w:basedOn w:val="a0"/>
    <w:rsid w:val="00D5298D"/>
    <w:pPr>
      <w:spacing w:after="75" w:line="336" w:lineRule="auto"/>
      <w:ind w:firstLine="450"/>
    </w:pPr>
    <w:rPr>
      <w:rFonts w:ascii="Verdana" w:eastAsia="Times New Roman" w:hAnsi="Verdana" w:cs="Times New Roman"/>
      <w:color w:val="666666"/>
      <w:sz w:val="18"/>
      <w:szCs w:val="18"/>
      <w:lang w:eastAsia="ar-SA"/>
    </w:rPr>
  </w:style>
  <w:style w:type="paragraph" w:customStyle="1" w:styleId="afffffff1">
    <w:name w:val="Таблица Шапка"/>
    <w:basedOn w:val="a0"/>
    <w:rsid w:val="00D5298D"/>
    <w:pPr>
      <w:spacing w:before="80" w:after="80" w:line="192" w:lineRule="auto"/>
      <w:jc w:val="center"/>
    </w:pPr>
    <w:rPr>
      <w:rFonts w:ascii="Times New Roman" w:eastAsia="Times New Roman" w:hAnsi="Times New Roman" w:cs="Times New Roman"/>
      <w:i/>
      <w:szCs w:val="24"/>
      <w:lang w:eastAsia="ar-SA"/>
    </w:rPr>
  </w:style>
  <w:style w:type="paragraph" w:customStyle="1" w:styleId="text">
    <w:name w:val="text"/>
    <w:basedOn w:val="a0"/>
    <w:rsid w:val="00D5298D"/>
    <w:pPr>
      <w:spacing w:before="180" w:after="240" w:line="240" w:lineRule="auto"/>
      <w:ind w:left="240" w:right="240" w:firstLine="240"/>
      <w:jc w:val="both"/>
    </w:pPr>
    <w:rPr>
      <w:rFonts w:ascii="Times New Roman" w:eastAsia="Times New Roman" w:hAnsi="Times New Roman" w:cs="Times New Roman"/>
      <w:color w:val="606060"/>
      <w:sz w:val="21"/>
      <w:szCs w:val="21"/>
      <w:lang w:eastAsia="ar-SA"/>
    </w:rPr>
  </w:style>
  <w:style w:type="paragraph" w:customStyle="1" w:styleId="Normal1">
    <w:name w:val="Normal1"/>
    <w:rsid w:val="00D5298D"/>
    <w:pPr>
      <w:suppressAutoHyphens/>
      <w:autoSpaceDE w:val="0"/>
      <w:spacing w:before="100" w:after="100" w:line="240" w:lineRule="auto"/>
    </w:pPr>
    <w:rPr>
      <w:rFonts w:ascii="Times New Roman" w:eastAsia="Times New Roman" w:hAnsi="Times New Roman" w:cs="Times New Roman"/>
      <w:sz w:val="24"/>
      <w:szCs w:val="20"/>
      <w:lang w:eastAsia="ar-SA"/>
    </w:rPr>
  </w:style>
  <w:style w:type="paragraph" w:customStyle="1" w:styleId="CharChar">
    <w:name w:val="Знак Знак Char Char Знак"/>
    <w:basedOn w:val="a0"/>
    <w:rsid w:val="00D5298D"/>
    <w:pPr>
      <w:spacing w:after="160" w:line="240" w:lineRule="exact"/>
    </w:pPr>
    <w:rPr>
      <w:rFonts w:ascii="Arial" w:eastAsia="Batang" w:hAnsi="Arial" w:cs="Arial"/>
      <w:sz w:val="20"/>
      <w:szCs w:val="20"/>
      <w:lang w:val="ro-MD" w:eastAsia="ar-SA"/>
    </w:rPr>
  </w:style>
  <w:style w:type="paragraph" w:customStyle="1" w:styleId="a50">
    <w:name w:val="a5"/>
    <w:basedOn w:val="a0"/>
    <w:rsid w:val="00D5298D"/>
    <w:pPr>
      <w:spacing w:before="100" w:after="100" w:line="240" w:lineRule="auto"/>
    </w:pPr>
    <w:rPr>
      <w:rFonts w:ascii="Times New Roman" w:eastAsia="Times New Roman" w:hAnsi="Times New Roman" w:cs="Times New Roman"/>
      <w:sz w:val="24"/>
      <w:szCs w:val="24"/>
      <w:lang w:eastAsia="ar-SA"/>
    </w:rPr>
  </w:style>
  <w:style w:type="paragraph" w:customStyle="1" w:styleId="font5">
    <w:name w:val="font5"/>
    <w:basedOn w:val="a0"/>
    <w:rsid w:val="00D5298D"/>
    <w:pPr>
      <w:spacing w:before="100" w:after="100" w:line="240" w:lineRule="auto"/>
    </w:pPr>
    <w:rPr>
      <w:rFonts w:ascii="Times New Roman" w:eastAsia="Times New Roman" w:hAnsi="Times New Roman" w:cs="Times New Roman"/>
      <w:color w:val="000000"/>
      <w:sz w:val="16"/>
      <w:szCs w:val="16"/>
      <w:lang w:eastAsia="ar-SA"/>
    </w:rPr>
  </w:style>
  <w:style w:type="paragraph" w:customStyle="1" w:styleId="font6">
    <w:name w:val="font6"/>
    <w:basedOn w:val="a0"/>
    <w:rsid w:val="00D5298D"/>
    <w:pPr>
      <w:spacing w:before="100" w:after="100" w:line="240" w:lineRule="auto"/>
    </w:pPr>
    <w:rPr>
      <w:rFonts w:ascii="Times New Roman" w:eastAsia="Times New Roman" w:hAnsi="Times New Roman" w:cs="Times New Roman"/>
      <w:color w:val="000000"/>
      <w:sz w:val="16"/>
      <w:szCs w:val="16"/>
      <w:lang w:eastAsia="ar-SA"/>
    </w:rPr>
  </w:style>
  <w:style w:type="paragraph" w:customStyle="1" w:styleId="font7">
    <w:name w:val="font7"/>
    <w:basedOn w:val="a0"/>
    <w:rsid w:val="00D5298D"/>
    <w:pPr>
      <w:spacing w:before="100" w:after="100" w:line="240" w:lineRule="auto"/>
    </w:pPr>
    <w:rPr>
      <w:rFonts w:ascii="Arial" w:eastAsia="Times New Roman" w:hAnsi="Arial" w:cs="Arial"/>
      <w:color w:val="000000"/>
      <w:sz w:val="26"/>
      <w:szCs w:val="26"/>
      <w:lang w:eastAsia="ar-SA"/>
    </w:rPr>
  </w:style>
  <w:style w:type="paragraph" w:customStyle="1" w:styleId="xl63">
    <w:name w:val="xl63"/>
    <w:basedOn w:val="a0"/>
    <w:rsid w:val="00D5298D"/>
    <w:pPr>
      <w:shd w:val="clear" w:color="auto" w:fill="FDE9D9"/>
      <w:spacing w:before="100" w:after="100" w:line="240" w:lineRule="auto"/>
    </w:pPr>
    <w:rPr>
      <w:rFonts w:ascii="Times New Roman" w:eastAsia="Times New Roman" w:hAnsi="Times New Roman" w:cs="Times New Roman"/>
      <w:sz w:val="24"/>
      <w:szCs w:val="24"/>
      <w:lang w:eastAsia="ar-SA"/>
    </w:rPr>
  </w:style>
  <w:style w:type="paragraph" w:customStyle="1" w:styleId="xl64">
    <w:name w:val="xl64"/>
    <w:basedOn w:val="a0"/>
    <w:rsid w:val="00D5298D"/>
    <w:pPr>
      <w:shd w:val="clear" w:color="auto" w:fill="C5D9F1"/>
      <w:spacing w:before="100" w:after="100" w:line="240" w:lineRule="auto"/>
    </w:pPr>
    <w:rPr>
      <w:rFonts w:ascii="Times New Roman" w:eastAsia="Times New Roman" w:hAnsi="Times New Roman" w:cs="Times New Roman"/>
      <w:sz w:val="24"/>
      <w:szCs w:val="24"/>
      <w:lang w:eastAsia="ar-SA"/>
    </w:rPr>
  </w:style>
  <w:style w:type="paragraph" w:customStyle="1" w:styleId="xl106">
    <w:name w:val="xl106"/>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Times New Roman" w:eastAsia="Times New Roman" w:hAnsi="Times New Roman" w:cs="Times New Roman"/>
      <w:b/>
      <w:bCs/>
      <w:color w:val="000000"/>
      <w:sz w:val="16"/>
      <w:szCs w:val="16"/>
      <w:lang w:eastAsia="ar-SA"/>
    </w:rPr>
  </w:style>
  <w:style w:type="paragraph" w:customStyle="1" w:styleId="xl107">
    <w:name w:val="xl107"/>
    <w:basedOn w:val="a0"/>
    <w:rsid w:val="00D5298D"/>
    <w:pPr>
      <w:pBdr>
        <w:top w:val="single" w:sz="4" w:space="0" w:color="000000"/>
        <w:left w:val="single" w:sz="4" w:space="0" w:color="000000"/>
        <w:bottom w:val="single" w:sz="4" w:space="0" w:color="000000"/>
        <w:right w:val="single" w:sz="4" w:space="0" w:color="000000"/>
      </w:pBdr>
      <w:shd w:val="clear" w:color="auto" w:fill="FDE9D9"/>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08">
    <w:name w:val="xl108"/>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both"/>
      <w:textAlignment w:val="center"/>
    </w:pPr>
    <w:rPr>
      <w:rFonts w:ascii="Times New Roman" w:eastAsia="Times New Roman" w:hAnsi="Times New Roman" w:cs="Times New Roman"/>
      <w:color w:val="000000"/>
      <w:sz w:val="16"/>
      <w:szCs w:val="16"/>
      <w:lang w:eastAsia="ar-SA"/>
    </w:rPr>
  </w:style>
  <w:style w:type="paragraph" w:customStyle="1" w:styleId="xl109">
    <w:name w:val="xl109"/>
    <w:basedOn w:val="a0"/>
    <w:rsid w:val="00D5298D"/>
    <w:pPr>
      <w:pBdr>
        <w:top w:val="single" w:sz="4" w:space="0" w:color="000000"/>
        <w:left w:val="single" w:sz="4" w:space="0" w:color="000000"/>
        <w:bottom w:val="single" w:sz="4" w:space="0" w:color="000000"/>
        <w:right w:val="single" w:sz="4" w:space="0" w:color="000000"/>
      </w:pBdr>
      <w:shd w:val="clear" w:color="auto" w:fill="C5D9F1"/>
      <w:spacing w:before="100" w:after="100" w:line="240" w:lineRule="auto"/>
      <w:textAlignment w:val="top"/>
    </w:pPr>
    <w:rPr>
      <w:rFonts w:ascii="Times New Roman" w:eastAsia="Times New Roman" w:hAnsi="Times New Roman" w:cs="Times New Roman"/>
      <w:sz w:val="20"/>
      <w:szCs w:val="20"/>
      <w:lang w:eastAsia="ar-SA"/>
    </w:rPr>
  </w:style>
  <w:style w:type="paragraph" w:customStyle="1" w:styleId="xl110">
    <w:name w:val="xl110"/>
    <w:basedOn w:val="a0"/>
    <w:rsid w:val="00D5298D"/>
    <w:pPr>
      <w:pBdr>
        <w:top w:val="single" w:sz="4" w:space="0" w:color="000000"/>
        <w:left w:val="single" w:sz="4" w:space="0" w:color="000000"/>
        <w:bottom w:val="single" w:sz="4" w:space="0" w:color="000000"/>
        <w:right w:val="single" w:sz="4" w:space="0" w:color="000000"/>
      </w:pBdr>
      <w:shd w:val="clear" w:color="auto" w:fill="C5D9F1"/>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11">
    <w:name w:val="xl111"/>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textAlignment w:val="center"/>
    </w:pPr>
    <w:rPr>
      <w:rFonts w:ascii="Times New Roman" w:eastAsia="Times New Roman" w:hAnsi="Times New Roman" w:cs="Times New Roman"/>
      <w:color w:val="000000"/>
      <w:sz w:val="16"/>
      <w:szCs w:val="16"/>
      <w:lang w:eastAsia="ar-SA"/>
    </w:rPr>
  </w:style>
  <w:style w:type="paragraph" w:customStyle="1" w:styleId="xl112">
    <w:name w:val="xl112"/>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13">
    <w:name w:val="xl113"/>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14">
    <w:name w:val="xl114"/>
    <w:basedOn w:val="a0"/>
    <w:rsid w:val="00D5298D"/>
    <w:pPr>
      <w:pBdr>
        <w:top w:val="single" w:sz="4" w:space="0" w:color="000000"/>
        <w:left w:val="single" w:sz="4" w:space="0" w:color="000000"/>
        <w:bottom w:val="single" w:sz="4" w:space="0" w:color="000000"/>
        <w:right w:val="single" w:sz="4" w:space="0" w:color="000000"/>
      </w:pBdr>
      <w:shd w:val="clear" w:color="auto" w:fill="8DB4E2"/>
      <w:spacing w:before="100" w:after="100" w:line="240" w:lineRule="auto"/>
      <w:textAlignment w:val="top"/>
    </w:pPr>
    <w:rPr>
      <w:rFonts w:ascii="Times New Roman" w:eastAsia="Times New Roman" w:hAnsi="Times New Roman" w:cs="Times New Roman"/>
      <w:sz w:val="20"/>
      <w:szCs w:val="20"/>
      <w:lang w:eastAsia="ar-SA"/>
    </w:rPr>
  </w:style>
  <w:style w:type="paragraph" w:customStyle="1" w:styleId="xl115">
    <w:name w:val="xl115"/>
    <w:basedOn w:val="a0"/>
    <w:rsid w:val="00D5298D"/>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textAlignment w:val="top"/>
    </w:pPr>
    <w:rPr>
      <w:rFonts w:ascii="Times New Roman" w:eastAsia="Times New Roman" w:hAnsi="Times New Roman" w:cs="Times New Roman"/>
      <w:sz w:val="20"/>
      <w:szCs w:val="20"/>
      <w:lang w:eastAsia="ar-SA"/>
    </w:rPr>
  </w:style>
  <w:style w:type="paragraph" w:customStyle="1" w:styleId="xl116">
    <w:name w:val="xl116"/>
    <w:basedOn w:val="a0"/>
    <w:rsid w:val="00D5298D"/>
    <w:pPr>
      <w:pBdr>
        <w:top w:val="single" w:sz="4" w:space="0" w:color="000000"/>
        <w:bottom w:val="single" w:sz="4" w:space="0" w:color="000000"/>
        <w:right w:val="single" w:sz="4" w:space="0" w:color="000000"/>
      </w:pBdr>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17">
    <w:name w:val="xl117"/>
    <w:basedOn w:val="a0"/>
    <w:rsid w:val="00D5298D"/>
    <w:pPr>
      <w:pBdr>
        <w:top w:val="single" w:sz="4" w:space="0" w:color="000000"/>
        <w:bottom w:val="single" w:sz="4" w:space="0" w:color="000000"/>
        <w:right w:val="single" w:sz="4" w:space="0" w:color="000000"/>
      </w:pBdr>
      <w:shd w:val="clear" w:color="auto" w:fill="FDE9D9"/>
      <w:spacing w:before="100" w:after="100" w:line="240" w:lineRule="auto"/>
      <w:jc w:val="center"/>
      <w:textAlignment w:val="center"/>
    </w:pPr>
    <w:rPr>
      <w:rFonts w:ascii="Times New Roman" w:eastAsia="Times New Roman" w:hAnsi="Times New Roman" w:cs="Times New Roman"/>
      <w:color w:val="000000"/>
      <w:sz w:val="16"/>
      <w:szCs w:val="16"/>
      <w:lang w:eastAsia="ar-SA"/>
    </w:rPr>
  </w:style>
  <w:style w:type="paragraph" w:customStyle="1" w:styleId="xl118">
    <w:name w:val="xl118"/>
    <w:basedOn w:val="a0"/>
    <w:rsid w:val="00D5298D"/>
    <w:pPr>
      <w:pBdr>
        <w:top w:val="single" w:sz="4" w:space="0" w:color="000000"/>
        <w:bottom w:val="single" w:sz="4" w:space="0" w:color="000000"/>
        <w:right w:val="single" w:sz="4" w:space="0" w:color="000000"/>
      </w:pBdr>
      <w:spacing w:before="100" w:after="100" w:line="240" w:lineRule="auto"/>
      <w:jc w:val="right"/>
      <w:textAlignment w:val="center"/>
    </w:pPr>
    <w:rPr>
      <w:rFonts w:ascii="Times New Roman" w:eastAsia="Times New Roman" w:hAnsi="Times New Roman" w:cs="Times New Roman"/>
      <w:b/>
      <w:bCs/>
      <w:color w:val="000000"/>
      <w:sz w:val="16"/>
      <w:szCs w:val="16"/>
      <w:lang w:eastAsia="ar-SA"/>
    </w:rPr>
  </w:style>
  <w:style w:type="paragraph" w:customStyle="1" w:styleId="xl119">
    <w:name w:val="xl119"/>
    <w:basedOn w:val="a0"/>
    <w:rsid w:val="00D5298D"/>
    <w:pPr>
      <w:pBdr>
        <w:top w:val="single" w:sz="4" w:space="0" w:color="000000"/>
        <w:bottom w:val="single" w:sz="4" w:space="0" w:color="000000"/>
        <w:right w:val="single" w:sz="4" w:space="0" w:color="000000"/>
      </w:pBdr>
      <w:shd w:val="clear" w:color="auto" w:fill="FDE9D9"/>
      <w:spacing w:before="100" w:after="100" w:line="240" w:lineRule="auto"/>
      <w:jc w:val="right"/>
      <w:textAlignment w:val="center"/>
    </w:pPr>
    <w:rPr>
      <w:rFonts w:ascii="Times New Roman" w:eastAsia="Times New Roman" w:hAnsi="Times New Roman" w:cs="Times New Roman"/>
      <w:color w:val="000000"/>
      <w:sz w:val="16"/>
      <w:szCs w:val="16"/>
      <w:lang w:eastAsia="ar-SA"/>
    </w:rPr>
  </w:style>
  <w:style w:type="paragraph" w:customStyle="1" w:styleId="xl120">
    <w:name w:val="xl120"/>
    <w:basedOn w:val="a0"/>
    <w:rsid w:val="00D5298D"/>
    <w:pPr>
      <w:pBdr>
        <w:top w:val="single" w:sz="4" w:space="0" w:color="000000"/>
        <w:bottom w:val="single" w:sz="4" w:space="0" w:color="000000"/>
        <w:right w:val="single" w:sz="4" w:space="0" w:color="000000"/>
      </w:pBdr>
      <w:spacing w:before="100" w:after="100" w:line="240" w:lineRule="auto"/>
      <w:jc w:val="right"/>
      <w:textAlignment w:val="center"/>
    </w:pPr>
    <w:rPr>
      <w:rFonts w:ascii="Times New Roman" w:eastAsia="Times New Roman" w:hAnsi="Times New Roman" w:cs="Times New Roman"/>
      <w:color w:val="000000"/>
      <w:sz w:val="16"/>
      <w:szCs w:val="16"/>
      <w:lang w:eastAsia="ar-SA"/>
    </w:rPr>
  </w:style>
  <w:style w:type="paragraph" w:customStyle="1" w:styleId="xl121">
    <w:name w:val="xl121"/>
    <w:basedOn w:val="a0"/>
    <w:rsid w:val="00D5298D"/>
    <w:pPr>
      <w:pBdr>
        <w:top w:val="single" w:sz="4" w:space="0" w:color="000000"/>
        <w:left w:val="single" w:sz="4" w:space="0" w:color="000000"/>
        <w:bottom w:val="single" w:sz="4" w:space="0" w:color="000000"/>
        <w:right w:val="single" w:sz="4" w:space="0" w:color="000000"/>
      </w:pBdr>
      <w:shd w:val="clear" w:color="auto" w:fill="C5D9F1"/>
      <w:spacing w:before="100" w:after="100" w:line="240" w:lineRule="auto"/>
      <w:textAlignment w:val="center"/>
    </w:pPr>
    <w:rPr>
      <w:rFonts w:ascii="Times New Roman" w:eastAsia="Times New Roman" w:hAnsi="Times New Roman" w:cs="Times New Roman"/>
      <w:b/>
      <w:bCs/>
      <w:color w:val="000000"/>
      <w:sz w:val="16"/>
      <w:szCs w:val="16"/>
      <w:lang w:eastAsia="ar-SA"/>
    </w:rPr>
  </w:style>
  <w:style w:type="paragraph" w:customStyle="1" w:styleId="xl122">
    <w:name w:val="xl122"/>
    <w:basedOn w:val="a0"/>
    <w:rsid w:val="00D5298D"/>
    <w:pPr>
      <w:pBdr>
        <w:top w:val="single" w:sz="4" w:space="0" w:color="000000"/>
        <w:left w:val="single" w:sz="4" w:space="0" w:color="000000"/>
        <w:bottom w:val="single" w:sz="4" w:space="0" w:color="000000"/>
      </w:pBdr>
      <w:spacing w:before="100" w:after="100" w:line="240" w:lineRule="auto"/>
      <w:textAlignment w:val="center"/>
    </w:pPr>
    <w:rPr>
      <w:rFonts w:ascii="Times New Roman" w:eastAsia="Times New Roman" w:hAnsi="Times New Roman" w:cs="Times New Roman"/>
      <w:color w:val="000000"/>
      <w:sz w:val="16"/>
      <w:szCs w:val="16"/>
      <w:lang w:eastAsia="ar-SA"/>
    </w:rPr>
  </w:style>
  <w:style w:type="paragraph" w:customStyle="1" w:styleId="xl123">
    <w:name w:val="xl123"/>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jc w:val="both"/>
      <w:textAlignment w:val="center"/>
    </w:pPr>
    <w:rPr>
      <w:rFonts w:ascii="Times New Roman" w:eastAsia="Times New Roman" w:hAnsi="Times New Roman" w:cs="Times New Roman"/>
      <w:color w:val="000000"/>
      <w:sz w:val="16"/>
      <w:szCs w:val="16"/>
      <w:lang w:eastAsia="ar-SA"/>
    </w:rPr>
  </w:style>
  <w:style w:type="paragraph" w:customStyle="1" w:styleId="xl124">
    <w:name w:val="xl124"/>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jc w:val="center"/>
      <w:textAlignment w:val="center"/>
    </w:pPr>
    <w:rPr>
      <w:rFonts w:ascii="Times New Roman" w:eastAsia="Times New Roman" w:hAnsi="Times New Roman" w:cs="Times New Roman"/>
      <w:b/>
      <w:bCs/>
      <w:color w:val="000000"/>
      <w:sz w:val="16"/>
      <w:szCs w:val="16"/>
      <w:lang w:eastAsia="ar-SA"/>
    </w:rPr>
  </w:style>
  <w:style w:type="paragraph" w:customStyle="1" w:styleId="xl125">
    <w:name w:val="xl125"/>
    <w:basedOn w:val="a0"/>
    <w:rsid w:val="00D5298D"/>
    <w:pPr>
      <w:pBdr>
        <w:top w:val="single" w:sz="4" w:space="0" w:color="000000"/>
        <w:left w:val="single" w:sz="4" w:space="0" w:color="000000"/>
        <w:bottom w:val="single" w:sz="4" w:space="0" w:color="000000"/>
        <w:right w:val="single" w:sz="4" w:space="0" w:color="000000"/>
      </w:pBdr>
      <w:shd w:val="clear" w:color="auto" w:fill="FF7C80"/>
      <w:spacing w:before="100" w:after="100" w:line="240" w:lineRule="auto"/>
      <w:jc w:val="right"/>
      <w:textAlignment w:val="center"/>
    </w:pPr>
    <w:rPr>
      <w:rFonts w:ascii="Times New Roman" w:eastAsia="Times New Roman" w:hAnsi="Times New Roman" w:cs="Times New Roman"/>
      <w:b/>
      <w:bCs/>
      <w:color w:val="000000"/>
      <w:sz w:val="16"/>
      <w:szCs w:val="16"/>
      <w:lang w:eastAsia="ar-SA"/>
    </w:rPr>
  </w:style>
  <w:style w:type="paragraph" w:customStyle="1" w:styleId="xl126">
    <w:name w:val="xl126"/>
    <w:basedOn w:val="a0"/>
    <w:rsid w:val="00D5298D"/>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both"/>
      <w:textAlignment w:val="center"/>
    </w:pPr>
    <w:rPr>
      <w:rFonts w:ascii="Times New Roman" w:eastAsia="Times New Roman" w:hAnsi="Times New Roman" w:cs="Times New Roman"/>
      <w:color w:val="000000"/>
      <w:sz w:val="16"/>
      <w:szCs w:val="16"/>
      <w:lang w:eastAsia="ar-SA"/>
    </w:rPr>
  </w:style>
  <w:style w:type="paragraph" w:customStyle="1" w:styleId="xl127">
    <w:name w:val="xl127"/>
    <w:basedOn w:val="a0"/>
    <w:rsid w:val="00D5298D"/>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right"/>
      <w:textAlignment w:val="center"/>
    </w:pPr>
    <w:rPr>
      <w:rFonts w:ascii="Times New Roman" w:eastAsia="Times New Roman" w:hAnsi="Times New Roman" w:cs="Times New Roman"/>
      <w:b/>
      <w:bCs/>
      <w:color w:val="000000"/>
      <w:sz w:val="16"/>
      <w:szCs w:val="16"/>
      <w:lang w:eastAsia="ar-SA"/>
    </w:rPr>
  </w:style>
  <w:style w:type="paragraph" w:customStyle="1" w:styleId="xl128">
    <w:name w:val="xl128"/>
    <w:basedOn w:val="a0"/>
    <w:rsid w:val="00D5298D"/>
    <w:pPr>
      <w:pBdr>
        <w:top w:val="single" w:sz="4" w:space="0" w:color="000000"/>
        <w:bottom w:val="single" w:sz="4" w:space="0" w:color="000000"/>
        <w:right w:val="single" w:sz="4" w:space="0" w:color="000000"/>
      </w:pBdr>
      <w:shd w:val="clear" w:color="auto" w:fill="FFFFFF"/>
      <w:spacing w:before="100" w:after="100" w:line="240" w:lineRule="auto"/>
      <w:jc w:val="right"/>
      <w:textAlignment w:val="center"/>
    </w:pPr>
    <w:rPr>
      <w:rFonts w:ascii="Times New Roman" w:eastAsia="Times New Roman" w:hAnsi="Times New Roman" w:cs="Times New Roman"/>
      <w:b/>
      <w:bCs/>
      <w:color w:val="000000"/>
      <w:sz w:val="16"/>
      <w:szCs w:val="16"/>
      <w:lang w:eastAsia="ar-SA"/>
    </w:rPr>
  </w:style>
  <w:style w:type="paragraph" w:customStyle="1" w:styleId="xl129">
    <w:name w:val="xl129"/>
    <w:basedOn w:val="a0"/>
    <w:rsid w:val="00D5298D"/>
    <w:pPr>
      <w:pBdr>
        <w:top w:val="single" w:sz="4" w:space="0" w:color="000000"/>
        <w:left w:val="single" w:sz="4" w:space="0" w:color="000000"/>
        <w:bottom w:val="single" w:sz="4" w:space="0" w:color="000000"/>
        <w:right w:val="single" w:sz="4" w:space="0" w:color="000000"/>
      </w:pBdr>
      <w:shd w:val="clear" w:color="auto" w:fill="E6B8B7"/>
      <w:spacing w:before="100" w:after="100" w:line="240" w:lineRule="auto"/>
      <w:textAlignment w:val="top"/>
    </w:pPr>
    <w:rPr>
      <w:rFonts w:ascii="Times New Roman" w:eastAsia="Times New Roman" w:hAnsi="Times New Roman" w:cs="Times New Roman"/>
      <w:sz w:val="20"/>
      <w:szCs w:val="20"/>
      <w:lang w:eastAsia="ar-SA"/>
    </w:rPr>
  </w:style>
  <w:style w:type="paragraph" w:customStyle="1" w:styleId="xl130">
    <w:name w:val="xl130"/>
    <w:basedOn w:val="a0"/>
    <w:rsid w:val="00D5298D"/>
    <w:pPr>
      <w:pBdr>
        <w:top w:val="single" w:sz="4" w:space="0" w:color="000000"/>
        <w:left w:val="single" w:sz="4" w:space="0" w:color="000000"/>
        <w:bottom w:val="single" w:sz="4" w:space="0" w:color="000000"/>
        <w:right w:val="single" w:sz="4" w:space="0" w:color="000000"/>
      </w:pBdr>
      <w:shd w:val="clear" w:color="auto" w:fill="E6B8B7"/>
      <w:spacing w:before="100" w:after="100" w:line="240" w:lineRule="auto"/>
      <w:textAlignment w:val="center"/>
    </w:pPr>
    <w:rPr>
      <w:rFonts w:ascii="Times New Roman" w:eastAsia="Times New Roman" w:hAnsi="Times New Roman" w:cs="Times New Roman"/>
      <w:b/>
      <w:bCs/>
      <w:color w:val="000000"/>
      <w:sz w:val="16"/>
      <w:szCs w:val="16"/>
      <w:lang w:eastAsia="ar-SA"/>
    </w:rPr>
  </w:style>
  <w:style w:type="paragraph" w:customStyle="1" w:styleId="xl131">
    <w:name w:val="xl131"/>
    <w:basedOn w:val="a0"/>
    <w:rsid w:val="00D5298D"/>
    <w:pPr>
      <w:pBdr>
        <w:top w:val="single" w:sz="4" w:space="0" w:color="000000"/>
        <w:left w:val="single" w:sz="4" w:space="0" w:color="000000"/>
        <w:bottom w:val="single" w:sz="4" w:space="0" w:color="000000"/>
        <w:right w:val="single" w:sz="4" w:space="0" w:color="000000"/>
      </w:pBdr>
      <w:shd w:val="clear" w:color="auto" w:fill="FDE9D9"/>
      <w:spacing w:before="100" w:after="100" w:line="240" w:lineRule="auto"/>
      <w:jc w:val="right"/>
      <w:textAlignment w:val="center"/>
    </w:pPr>
    <w:rPr>
      <w:rFonts w:ascii="Times New Roman" w:eastAsia="Times New Roman" w:hAnsi="Times New Roman" w:cs="Times New Roman"/>
      <w:sz w:val="16"/>
      <w:szCs w:val="16"/>
      <w:lang w:eastAsia="ar-SA"/>
    </w:rPr>
  </w:style>
  <w:style w:type="paragraph" w:customStyle="1" w:styleId="xl132">
    <w:name w:val="xl132"/>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Times New Roman" w:eastAsia="Times New Roman" w:hAnsi="Times New Roman" w:cs="Times New Roman"/>
      <w:sz w:val="16"/>
      <w:szCs w:val="16"/>
      <w:lang w:eastAsia="ar-SA"/>
    </w:rPr>
  </w:style>
  <w:style w:type="paragraph" w:customStyle="1" w:styleId="xl133">
    <w:name w:val="xl133"/>
    <w:basedOn w:val="a0"/>
    <w:rsid w:val="00D5298D"/>
    <w:pPr>
      <w:pBdr>
        <w:top w:val="single" w:sz="4" w:space="0" w:color="000000"/>
        <w:left w:val="single" w:sz="4" w:space="0" w:color="000000"/>
        <w:bottom w:val="single" w:sz="4" w:space="0" w:color="000000"/>
        <w:right w:val="single" w:sz="4" w:space="0" w:color="000000"/>
      </w:pBdr>
      <w:shd w:val="clear" w:color="auto" w:fill="C5D9F1"/>
      <w:spacing w:before="100" w:after="100" w:line="240" w:lineRule="auto"/>
      <w:jc w:val="right"/>
      <w:textAlignment w:val="center"/>
    </w:pPr>
    <w:rPr>
      <w:rFonts w:ascii="Times New Roman" w:eastAsia="Times New Roman" w:hAnsi="Times New Roman" w:cs="Times New Roman"/>
      <w:sz w:val="16"/>
      <w:szCs w:val="16"/>
      <w:lang w:eastAsia="ar-SA"/>
    </w:rPr>
  </w:style>
  <w:style w:type="paragraph" w:customStyle="1" w:styleId="xl134">
    <w:name w:val="xl134"/>
    <w:basedOn w:val="a0"/>
    <w:rsid w:val="00D5298D"/>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Times New Roman" w:eastAsia="Times New Roman" w:hAnsi="Times New Roman" w:cs="Times New Roman"/>
      <w:sz w:val="16"/>
      <w:szCs w:val="16"/>
      <w:lang w:eastAsia="ar-SA"/>
    </w:rPr>
  </w:style>
  <w:style w:type="paragraph" w:customStyle="1" w:styleId="xl135">
    <w:name w:val="xl135"/>
    <w:basedOn w:val="a0"/>
    <w:rsid w:val="00D5298D"/>
    <w:pPr>
      <w:pBdr>
        <w:top w:val="single" w:sz="4" w:space="0" w:color="000000"/>
        <w:left w:val="single" w:sz="4" w:space="0" w:color="000000"/>
        <w:bottom w:val="single" w:sz="4" w:space="0" w:color="000000"/>
        <w:right w:val="single" w:sz="4" w:space="0" w:color="000000"/>
      </w:pBdr>
      <w:shd w:val="clear" w:color="auto" w:fill="C5D9F1"/>
      <w:spacing w:before="100" w:after="100" w:line="240" w:lineRule="auto"/>
      <w:jc w:val="right"/>
      <w:textAlignment w:val="center"/>
    </w:pPr>
    <w:rPr>
      <w:rFonts w:ascii="Times New Roman" w:eastAsia="Times New Roman" w:hAnsi="Times New Roman" w:cs="Times New Roman"/>
      <w:sz w:val="16"/>
      <w:szCs w:val="16"/>
      <w:lang w:eastAsia="ar-SA"/>
    </w:rPr>
  </w:style>
  <w:style w:type="character" w:customStyle="1" w:styleId="312">
    <w:name w:val="Основной текст с отступом 3 Знак1"/>
    <w:basedOn w:val="a1"/>
    <w:uiPriority w:val="99"/>
    <w:semiHidden/>
    <w:rsid w:val="00D5298D"/>
    <w:rPr>
      <w:sz w:val="16"/>
      <w:szCs w:val="16"/>
    </w:rPr>
  </w:style>
  <w:style w:type="character" w:customStyle="1" w:styleId="afffffff2">
    <w:name w:val="Цветовое выделение для Текст"/>
    <w:rsid w:val="00D5298D"/>
  </w:style>
  <w:style w:type="paragraph" w:styleId="2a">
    <w:name w:val="Body Text 2"/>
    <w:basedOn w:val="a0"/>
    <w:link w:val="2b"/>
    <w:rsid w:val="00D5298D"/>
    <w:pPr>
      <w:widowControl w:val="0"/>
      <w:autoSpaceDE w:val="0"/>
      <w:spacing w:after="120" w:line="480" w:lineRule="auto"/>
    </w:pPr>
    <w:rPr>
      <w:rFonts w:ascii="Arial" w:eastAsia="Times New Roman" w:hAnsi="Arial" w:cs="Arial"/>
      <w:sz w:val="26"/>
      <w:szCs w:val="26"/>
      <w:lang w:eastAsia="ar-SA"/>
    </w:rPr>
  </w:style>
  <w:style w:type="character" w:customStyle="1" w:styleId="2b">
    <w:name w:val="Основной текст 2 Знак"/>
    <w:basedOn w:val="a1"/>
    <w:link w:val="2a"/>
    <w:rsid w:val="00D5298D"/>
    <w:rPr>
      <w:rFonts w:ascii="Arial" w:eastAsia="Times New Roman" w:hAnsi="Arial" w:cs="Arial"/>
      <w:sz w:val="26"/>
      <w:szCs w:val="26"/>
      <w:lang w:eastAsia="ar-SA"/>
    </w:rPr>
  </w:style>
  <w:style w:type="paragraph" w:styleId="afffffff3">
    <w:name w:val="List Bullet"/>
    <w:basedOn w:val="a0"/>
    <w:autoRedefine/>
    <w:unhideWhenUsed/>
    <w:rsid w:val="00D5298D"/>
    <w:pPr>
      <w:tabs>
        <w:tab w:val="num" w:pos="360"/>
      </w:tabs>
      <w:spacing w:after="0" w:line="360" w:lineRule="auto"/>
      <w:ind w:left="360" w:hanging="360"/>
      <w:jc w:val="both"/>
    </w:pPr>
    <w:rPr>
      <w:rFonts w:ascii="Times New Roman" w:eastAsia="Times New Roman" w:hAnsi="Times New Roman" w:cs="Times New Roman"/>
      <w:sz w:val="24"/>
      <w:lang w:val="en-US"/>
    </w:rPr>
  </w:style>
  <w:style w:type="paragraph" w:customStyle="1" w:styleId="2c">
    <w:name w:val="Обычный2"/>
    <w:rsid w:val="00D5298D"/>
    <w:pPr>
      <w:spacing w:after="0" w:line="240" w:lineRule="auto"/>
    </w:pPr>
    <w:rPr>
      <w:rFonts w:ascii="Times New Roman" w:eastAsia="Times New Roman" w:hAnsi="Times New Roman" w:cs="Times New Roman"/>
      <w:sz w:val="20"/>
      <w:szCs w:val="20"/>
      <w:lang w:eastAsia="ru-RU"/>
    </w:rPr>
  </w:style>
  <w:style w:type="paragraph" w:customStyle="1" w:styleId="afffffff4">
    <w:name w:val="Заголовок к тексту"/>
    <w:basedOn w:val="a0"/>
    <w:next w:val="a5"/>
    <w:uiPriority w:val="99"/>
    <w:qFormat/>
    <w:rsid w:val="00D5298D"/>
    <w:pPr>
      <w:suppressAutoHyphens/>
      <w:spacing w:after="240" w:line="240" w:lineRule="exact"/>
    </w:pPr>
    <w:rPr>
      <w:rFonts w:ascii="Times New Roman" w:eastAsia="Times New Roman" w:hAnsi="Times New Roman" w:cs="Times New Roman"/>
      <w:b/>
      <w:sz w:val="28"/>
      <w:szCs w:val="20"/>
      <w:lang w:eastAsia="ru-RU"/>
    </w:rPr>
  </w:style>
  <w:style w:type="character" w:customStyle="1" w:styleId="a00">
    <w:name w:val="a0"/>
    <w:basedOn w:val="a1"/>
    <w:rsid w:val="00D5298D"/>
  </w:style>
  <w:style w:type="character" w:customStyle="1" w:styleId="FontStyle11">
    <w:name w:val="Font Style11"/>
    <w:basedOn w:val="a1"/>
    <w:rsid w:val="00D5298D"/>
    <w:rPr>
      <w:rFonts w:ascii="Times New Roman" w:hAnsi="Times New Roman" w:cs="Times New Roman"/>
      <w:b/>
      <w:bCs/>
      <w:sz w:val="24"/>
      <w:szCs w:val="24"/>
    </w:rPr>
  </w:style>
  <w:style w:type="character" w:customStyle="1" w:styleId="2Exact">
    <w:name w:val="Основной текст (2) Exact"/>
    <w:rsid w:val="00D5298D"/>
    <w:rPr>
      <w:rFonts w:ascii="Times New Roman" w:eastAsia="Times New Roman" w:hAnsi="Times New Roman" w:cs="Times New Roman"/>
      <w:b w:val="0"/>
      <w:bCs w:val="0"/>
      <w:i w:val="0"/>
      <w:iCs w:val="0"/>
      <w:smallCaps w:val="0"/>
      <w:strike w:val="0"/>
      <w:sz w:val="26"/>
      <w:szCs w:val="26"/>
      <w:u w:val="none"/>
    </w:rPr>
  </w:style>
  <w:style w:type="character" w:customStyle="1" w:styleId="2d">
    <w:name w:val="Основной текст (2)_"/>
    <w:basedOn w:val="a1"/>
    <w:link w:val="2e"/>
    <w:rsid w:val="000F1D49"/>
    <w:rPr>
      <w:rFonts w:ascii="Cambria" w:eastAsia="Cambria" w:hAnsi="Cambria" w:cs="Cambria"/>
      <w:shd w:val="clear" w:color="auto" w:fill="FFFFFF"/>
    </w:rPr>
  </w:style>
  <w:style w:type="paragraph" w:customStyle="1" w:styleId="2e">
    <w:name w:val="Основной текст (2)"/>
    <w:basedOn w:val="a0"/>
    <w:link w:val="2d"/>
    <w:rsid w:val="000F1D49"/>
    <w:pPr>
      <w:widowControl w:val="0"/>
      <w:shd w:val="clear" w:color="auto" w:fill="FFFFFF"/>
      <w:spacing w:after="0" w:line="0" w:lineRule="atLeast"/>
    </w:pPr>
    <w:rPr>
      <w:rFonts w:ascii="Cambria" w:eastAsia="Cambria" w:hAnsi="Cambria" w:cs="Cambria"/>
    </w:rPr>
  </w:style>
  <w:style w:type="character" w:customStyle="1" w:styleId="295pt">
    <w:name w:val="Основной текст (2) + 9;5 pt"/>
    <w:basedOn w:val="2d"/>
    <w:rsid w:val="000F1D49"/>
    <w:rPr>
      <w:rFonts w:ascii="Cambria" w:eastAsia="Cambria" w:hAnsi="Cambria" w:cs="Cambria"/>
      <w:color w:val="000000"/>
      <w:spacing w:val="0"/>
      <w:w w:val="100"/>
      <w:position w:val="0"/>
      <w:sz w:val="19"/>
      <w:szCs w:val="19"/>
      <w:shd w:val="clear" w:color="auto" w:fill="FFFFFF"/>
      <w:lang w:val="ru-RU" w:eastAsia="ru-RU" w:bidi="ru-RU"/>
    </w:rPr>
  </w:style>
  <w:style w:type="numbering" w:customStyle="1" w:styleId="1f7">
    <w:name w:val="Нет списка1"/>
    <w:next w:val="a3"/>
    <w:uiPriority w:val="99"/>
    <w:semiHidden/>
    <w:unhideWhenUsed/>
    <w:rsid w:val="00127BB8"/>
  </w:style>
  <w:style w:type="numbering" w:customStyle="1" w:styleId="2f">
    <w:name w:val="Нет списка2"/>
    <w:next w:val="a3"/>
    <w:uiPriority w:val="99"/>
    <w:semiHidden/>
    <w:unhideWhenUsed/>
    <w:rsid w:val="00297C31"/>
  </w:style>
  <w:style w:type="paragraph" w:customStyle="1" w:styleId="font1">
    <w:name w:val="font1"/>
    <w:basedOn w:val="a0"/>
    <w:rsid w:val="00297C31"/>
    <w:pPr>
      <w:spacing w:before="100" w:beforeAutospacing="1" w:after="100" w:afterAutospacing="1" w:line="240" w:lineRule="auto"/>
    </w:pPr>
    <w:rPr>
      <w:rFonts w:ascii="Calibri" w:eastAsia="Times New Roman" w:hAnsi="Calibri" w:cs="Calibri"/>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59498">
      <w:bodyDiv w:val="1"/>
      <w:marLeft w:val="0"/>
      <w:marRight w:val="0"/>
      <w:marTop w:val="0"/>
      <w:marBottom w:val="0"/>
      <w:divBdr>
        <w:top w:val="none" w:sz="0" w:space="0" w:color="auto"/>
        <w:left w:val="none" w:sz="0" w:space="0" w:color="auto"/>
        <w:bottom w:val="none" w:sz="0" w:space="0" w:color="auto"/>
        <w:right w:val="none" w:sz="0" w:space="0" w:color="auto"/>
      </w:divBdr>
    </w:div>
    <w:div w:id="158235311">
      <w:bodyDiv w:val="1"/>
      <w:marLeft w:val="0"/>
      <w:marRight w:val="0"/>
      <w:marTop w:val="0"/>
      <w:marBottom w:val="0"/>
      <w:divBdr>
        <w:top w:val="none" w:sz="0" w:space="0" w:color="auto"/>
        <w:left w:val="none" w:sz="0" w:space="0" w:color="auto"/>
        <w:bottom w:val="none" w:sz="0" w:space="0" w:color="auto"/>
        <w:right w:val="none" w:sz="0" w:space="0" w:color="auto"/>
      </w:divBdr>
    </w:div>
    <w:div w:id="420688001">
      <w:bodyDiv w:val="1"/>
      <w:marLeft w:val="0"/>
      <w:marRight w:val="0"/>
      <w:marTop w:val="0"/>
      <w:marBottom w:val="0"/>
      <w:divBdr>
        <w:top w:val="none" w:sz="0" w:space="0" w:color="auto"/>
        <w:left w:val="none" w:sz="0" w:space="0" w:color="auto"/>
        <w:bottom w:val="none" w:sz="0" w:space="0" w:color="auto"/>
        <w:right w:val="none" w:sz="0" w:space="0" w:color="auto"/>
      </w:divBdr>
    </w:div>
    <w:div w:id="608780437">
      <w:bodyDiv w:val="1"/>
      <w:marLeft w:val="0"/>
      <w:marRight w:val="0"/>
      <w:marTop w:val="0"/>
      <w:marBottom w:val="0"/>
      <w:divBdr>
        <w:top w:val="none" w:sz="0" w:space="0" w:color="auto"/>
        <w:left w:val="none" w:sz="0" w:space="0" w:color="auto"/>
        <w:bottom w:val="none" w:sz="0" w:space="0" w:color="auto"/>
        <w:right w:val="none" w:sz="0" w:space="0" w:color="auto"/>
      </w:divBdr>
    </w:div>
    <w:div w:id="699891693">
      <w:bodyDiv w:val="1"/>
      <w:marLeft w:val="0"/>
      <w:marRight w:val="0"/>
      <w:marTop w:val="0"/>
      <w:marBottom w:val="0"/>
      <w:divBdr>
        <w:top w:val="none" w:sz="0" w:space="0" w:color="auto"/>
        <w:left w:val="none" w:sz="0" w:space="0" w:color="auto"/>
        <w:bottom w:val="none" w:sz="0" w:space="0" w:color="auto"/>
        <w:right w:val="none" w:sz="0" w:space="0" w:color="auto"/>
      </w:divBdr>
    </w:div>
    <w:div w:id="964237010">
      <w:bodyDiv w:val="1"/>
      <w:marLeft w:val="0"/>
      <w:marRight w:val="0"/>
      <w:marTop w:val="0"/>
      <w:marBottom w:val="0"/>
      <w:divBdr>
        <w:top w:val="none" w:sz="0" w:space="0" w:color="auto"/>
        <w:left w:val="none" w:sz="0" w:space="0" w:color="auto"/>
        <w:bottom w:val="none" w:sz="0" w:space="0" w:color="auto"/>
        <w:right w:val="none" w:sz="0" w:space="0" w:color="auto"/>
      </w:divBdr>
    </w:div>
    <w:div w:id="1010597207">
      <w:bodyDiv w:val="1"/>
      <w:marLeft w:val="0"/>
      <w:marRight w:val="0"/>
      <w:marTop w:val="0"/>
      <w:marBottom w:val="0"/>
      <w:divBdr>
        <w:top w:val="none" w:sz="0" w:space="0" w:color="auto"/>
        <w:left w:val="none" w:sz="0" w:space="0" w:color="auto"/>
        <w:bottom w:val="none" w:sz="0" w:space="0" w:color="auto"/>
        <w:right w:val="none" w:sz="0" w:space="0" w:color="auto"/>
      </w:divBdr>
    </w:div>
    <w:div w:id="1065762554">
      <w:bodyDiv w:val="1"/>
      <w:marLeft w:val="0"/>
      <w:marRight w:val="0"/>
      <w:marTop w:val="0"/>
      <w:marBottom w:val="0"/>
      <w:divBdr>
        <w:top w:val="none" w:sz="0" w:space="0" w:color="auto"/>
        <w:left w:val="none" w:sz="0" w:space="0" w:color="auto"/>
        <w:bottom w:val="none" w:sz="0" w:space="0" w:color="auto"/>
        <w:right w:val="none" w:sz="0" w:space="0" w:color="auto"/>
      </w:divBdr>
    </w:div>
    <w:div w:id="1147624742">
      <w:bodyDiv w:val="1"/>
      <w:marLeft w:val="0"/>
      <w:marRight w:val="0"/>
      <w:marTop w:val="0"/>
      <w:marBottom w:val="0"/>
      <w:divBdr>
        <w:top w:val="none" w:sz="0" w:space="0" w:color="auto"/>
        <w:left w:val="none" w:sz="0" w:space="0" w:color="auto"/>
        <w:bottom w:val="none" w:sz="0" w:space="0" w:color="auto"/>
        <w:right w:val="none" w:sz="0" w:space="0" w:color="auto"/>
      </w:divBdr>
    </w:div>
    <w:div w:id="1173951703">
      <w:bodyDiv w:val="1"/>
      <w:marLeft w:val="0"/>
      <w:marRight w:val="0"/>
      <w:marTop w:val="0"/>
      <w:marBottom w:val="0"/>
      <w:divBdr>
        <w:top w:val="none" w:sz="0" w:space="0" w:color="auto"/>
        <w:left w:val="none" w:sz="0" w:space="0" w:color="auto"/>
        <w:bottom w:val="none" w:sz="0" w:space="0" w:color="auto"/>
        <w:right w:val="none" w:sz="0" w:space="0" w:color="auto"/>
      </w:divBdr>
    </w:div>
    <w:div w:id="1251430755">
      <w:bodyDiv w:val="1"/>
      <w:marLeft w:val="0"/>
      <w:marRight w:val="0"/>
      <w:marTop w:val="0"/>
      <w:marBottom w:val="0"/>
      <w:divBdr>
        <w:top w:val="none" w:sz="0" w:space="0" w:color="auto"/>
        <w:left w:val="none" w:sz="0" w:space="0" w:color="auto"/>
        <w:bottom w:val="none" w:sz="0" w:space="0" w:color="auto"/>
        <w:right w:val="none" w:sz="0" w:space="0" w:color="auto"/>
      </w:divBdr>
    </w:div>
    <w:div w:id="1264221989">
      <w:bodyDiv w:val="1"/>
      <w:marLeft w:val="0"/>
      <w:marRight w:val="0"/>
      <w:marTop w:val="0"/>
      <w:marBottom w:val="0"/>
      <w:divBdr>
        <w:top w:val="none" w:sz="0" w:space="0" w:color="auto"/>
        <w:left w:val="none" w:sz="0" w:space="0" w:color="auto"/>
        <w:bottom w:val="none" w:sz="0" w:space="0" w:color="auto"/>
        <w:right w:val="none" w:sz="0" w:space="0" w:color="auto"/>
      </w:divBdr>
    </w:div>
    <w:div w:id="1489634860">
      <w:bodyDiv w:val="1"/>
      <w:marLeft w:val="0"/>
      <w:marRight w:val="0"/>
      <w:marTop w:val="0"/>
      <w:marBottom w:val="0"/>
      <w:divBdr>
        <w:top w:val="none" w:sz="0" w:space="0" w:color="auto"/>
        <w:left w:val="none" w:sz="0" w:space="0" w:color="auto"/>
        <w:bottom w:val="none" w:sz="0" w:space="0" w:color="auto"/>
        <w:right w:val="none" w:sz="0" w:space="0" w:color="auto"/>
      </w:divBdr>
    </w:div>
    <w:div w:id="1598710378">
      <w:bodyDiv w:val="1"/>
      <w:marLeft w:val="0"/>
      <w:marRight w:val="0"/>
      <w:marTop w:val="0"/>
      <w:marBottom w:val="0"/>
      <w:divBdr>
        <w:top w:val="none" w:sz="0" w:space="0" w:color="auto"/>
        <w:left w:val="none" w:sz="0" w:space="0" w:color="auto"/>
        <w:bottom w:val="none" w:sz="0" w:space="0" w:color="auto"/>
        <w:right w:val="none" w:sz="0" w:space="0" w:color="auto"/>
      </w:divBdr>
    </w:div>
    <w:div w:id="1605645832">
      <w:bodyDiv w:val="1"/>
      <w:marLeft w:val="0"/>
      <w:marRight w:val="0"/>
      <w:marTop w:val="0"/>
      <w:marBottom w:val="0"/>
      <w:divBdr>
        <w:top w:val="none" w:sz="0" w:space="0" w:color="auto"/>
        <w:left w:val="none" w:sz="0" w:space="0" w:color="auto"/>
        <w:bottom w:val="none" w:sz="0" w:space="0" w:color="auto"/>
        <w:right w:val="none" w:sz="0" w:space="0" w:color="auto"/>
      </w:divBdr>
    </w:div>
    <w:div w:id="1667828944">
      <w:bodyDiv w:val="1"/>
      <w:marLeft w:val="0"/>
      <w:marRight w:val="0"/>
      <w:marTop w:val="0"/>
      <w:marBottom w:val="0"/>
      <w:divBdr>
        <w:top w:val="none" w:sz="0" w:space="0" w:color="auto"/>
        <w:left w:val="none" w:sz="0" w:space="0" w:color="auto"/>
        <w:bottom w:val="none" w:sz="0" w:space="0" w:color="auto"/>
        <w:right w:val="none" w:sz="0" w:space="0" w:color="auto"/>
      </w:divBdr>
    </w:div>
    <w:div w:id="1693918900">
      <w:bodyDiv w:val="1"/>
      <w:marLeft w:val="0"/>
      <w:marRight w:val="0"/>
      <w:marTop w:val="0"/>
      <w:marBottom w:val="0"/>
      <w:divBdr>
        <w:top w:val="none" w:sz="0" w:space="0" w:color="auto"/>
        <w:left w:val="none" w:sz="0" w:space="0" w:color="auto"/>
        <w:bottom w:val="none" w:sz="0" w:space="0" w:color="auto"/>
        <w:right w:val="none" w:sz="0" w:space="0" w:color="auto"/>
      </w:divBdr>
      <w:divsChild>
        <w:div w:id="1256941432">
          <w:marLeft w:val="0"/>
          <w:marRight w:val="0"/>
          <w:marTop w:val="0"/>
          <w:marBottom w:val="0"/>
          <w:divBdr>
            <w:top w:val="none" w:sz="0" w:space="0" w:color="auto"/>
            <w:left w:val="none" w:sz="0" w:space="0" w:color="auto"/>
            <w:bottom w:val="none" w:sz="0" w:space="0" w:color="auto"/>
            <w:right w:val="none" w:sz="0" w:space="0" w:color="auto"/>
          </w:divBdr>
        </w:div>
      </w:divsChild>
    </w:div>
    <w:div w:id="173234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3F6FF-0D13-45C2-B149-F00E4B47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63766</Words>
  <Characters>363468</Characters>
  <Application>Microsoft Office Word</Application>
  <DocSecurity>0</DocSecurity>
  <Lines>3028</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Макарова</dc:creator>
  <cp:keywords/>
  <dc:description/>
  <cp:lastModifiedBy>Соколова Ольга Рудольфовна</cp:lastModifiedBy>
  <cp:revision>11</cp:revision>
  <cp:lastPrinted>2024-10-23T07:51:00Z</cp:lastPrinted>
  <dcterms:created xsi:type="dcterms:W3CDTF">2024-10-16T12:42:00Z</dcterms:created>
  <dcterms:modified xsi:type="dcterms:W3CDTF">2024-10-24T07:03:00Z</dcterms:modified>
</cp:coreProperties>
</file>