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rsidP="003539AE">
      <w:pPr>
        <w:ind w:right="4820"/>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3539AE" w:rsidRPr="00EE4895" w:rsidRDefault="003539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39AE" w:rsidRPr="00EE4895" w:rsidRDefault="003539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39AE" w:rsidRDefault="003539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39AE" w:rsidRPr="00EE4895" w:rsidRDefault="003539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39AE" w:rsidRPr="00EE4895" w:rsidRDefault="003539AE" w:rsidP="00EE4895">
                            <w:pPr>
                              <w:spacing w:after="0" w:line="240" w:lineRule="auto"/>
                              <w:jc w:val="center"/>
                              <w:rPr>
                                <w:rFonts w:ascii="Arial Cyr Chuv" w:eastAsia="Times New Roman" w:hAnsi="Arial Cyr Chuv" w:cs="Times New Roman"/>
                                <w:lang w:eastAsia="ru-RU"/>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0"/>
                                <w:lang w:eastAsia="x-none"/>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39AE" w:rsidRPr="00EE4895" w:rsidRDefault="003539AE" w:rsidP="00EE4895">
                            <w:pPr>
                              <w:spacing w:after="0" w:line="240" w:lineRule="auto"/>
                              <w:jc w:val="center"/>
                              <w:rPr>
                                <w:rFonts w:ascii="Times New Roman" w:eastAsia="Times New Roman" w:hAnsi="Times New Roman" w:cs="Times New Roman"/>
                                <w:sz w:val="24"/>
                                <w:szCs w:val="20"/>
                                <w:u w:val="single"/>
                                <w:lang w:eastAsia="ru-RU"/>
                              </w:rPr>
                            </w:pPr>
                          </w:p>
                          <w:p w:rsidR="003539AE" w:rsidRPr="00BE020F" w:rsidRDefault="003539A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672</w:t>
                            </w:r>
                          </w:p>
                          <w:p w:rsidR="003539AE" w:rsidRDefault="003539AE"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39AE" w:rsidRDefault="003539AE" w:rsidP="00EE4895">
                            <w:pPr>
                              <w:spacing w:after="0" w:line="240" w:lineRule="auto"/>
                              <w:rPr>
                                <w:rFonts w:ascii="Times New Roman" w:eastAsia="Times New Roman" w:hAnsi="Times New Roman" w:cs="Times New Roman"/>
                                <w:sz w:val="24"/>
                                <w:szCs w:val="24"/>
                                <w:lang w:eastAsia="ru-RU"/>
                              </w:rPr>
                            </w:pPr>
                          </w:p>
                          <w:p w:rsidR="003539AE" w:rsidRPr="00EE4895" w:rsidRDefault="003539AE" w:rsidP="00EE4895">
                            <w:pPr>
                              <w:spacing w:after="0" w:line="240" w:lineRule="auto"/>
                              <w:rPr>
                                <w:rFonts w:ascii="Times New Roman" w:eastAsia="Times New Roman" w:hAnsi="Times New Roman" w:cs="Times New Roman"/>
                                <w:sz w:val="24"/>
                                <w:szCs w:val="24"/>
                                <w:lang w:eastAsia="ru-RU"/>
                              </w:rPr>
                            </w:pPr>
                          </w:p>
                          <w:p w:rsidR="003539AE" w:rsidRDefault="00353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3539AE" w:rsidRPr="00EE4895" w:rsidRDefault="003539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39AE" w:rsidRPr="00EE4895" w:rsidRDefault="003539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39AE" w:rsidRDefault="003539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39AE" w:rsidRPr="00EE4895" w:rsidRDefault="003539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39AE" w:rsidRPr="00EE4895" w:rsidRDefault="003539AE" w:rsidP="00EE4895">
                      <w:pPr>
                        <w:spacing w:after="0" w:line="240" w:lineRule="auto"/>
                        <w:jc w:val="center"/>
                        <w:rPr>
                          <w:rFonts w:ascii="Arial Cyr Chuv" w:eastAsia="Times New Roman" w:hAnsi="Arial Cyr Chuv" w:cs="Times New Roman"/>
                          <w:lang w:eastAsia="ru-RU"/>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0"/>
                          <w:lang w:eastAsia="x-none"/>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39AE" w:rsidRPr="00EE4895" w:rsidRDefault="003539AE" w:rsidP="00EE4895">
                      <w:pPr>
                        <w:spacing w:after="0" w:line="240" w:lineRule="auto"/>
                        <w:jc w:val="center"/>
                        <w:rPr>
                          <w:rFonts w:ascii="Times New Roman" w:eastAsia="Times New Roman" w:hAnsi="Times New Roman" w:cs="Times New Roman"/>
                          <w:sz w:val="24"/>
                          <w:szCs w:val="20"/>
                          <w:u w:val="single"/>
                          <w:lang w:eastAsia="ru-RU"/>
                        </w:rPr>
                      </w:pPr>
                    </w:p>
                    <w:p w:rsidR="003539AE" w:rsidRPr="00BE020F" w:rsidRDefault="003539A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672</w:t>
                      </w:r>
                    </w:p>
                    <w:p w:rsidR="003539AE" w:rsidRDefault="003539AE"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39AE" w:rsidRDefault="003539AE" w:rsidP="00EE4895">
                      <w:pPr>
                        <w:spacing w:after="0" w:line="240" w:lineRule="auto"/>
                        <w:rPr>
                          <w:rFonts w:ascii="Times New Roman" w:eastAsia="Times New Roman" w:hAnsi="Times New Roman" w:cs="Times New Roman"/>
                          <w:sz w:val="24"/>
                          <w:szCs w:val="24"/>
                          <w:lang w:eastAsia="ru-RU"/>
                        </w:rPr>
                      </w:pPr>
                    </w:p>
                    <w:p w:rsidR="003539AE" w:rsidRPr="00EE4895" w:rsidRDefault="003539AE" w:rsidP="00EE4895">
                      <w:pPr>
                        <w:spacing w:after="0" w:line="240" w:lineRule="auto"/>
                        <w:rPr>
                          <w:rFonts w:ascii="Times New Roman" w:eastAsia="Times New Roman" w:hAnsi="Times New Roman" w:cs="Times New Roman"/>
                          <w:sz w:val="24"/>
                          <w:szCs w:val="24"/>
                          <w:lang w:eastAsia="ru-RU"/>
                        </w:rPr>
                      </w:pPr>
                    </w:p>
                    <w:p w:rsidR="003539AE" w:rsidRDefault="003539AE"/>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39AE" w:rsidRDefault="003539AE">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3539AE" w:rsidRDefault="003539AE">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539AE" w:rsidRDefault="003539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39AE" w:rsidRPr="00EE4895" w:rsidRDefault="003539AE"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39AE" w:rsidRDefault="003539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39AE" w:rsidRPr="00EE4895" w:rsidRDefault="003539AE" w:rsidP="00EE4895">
                            <w:pPr>
                              <w:spacing w:after="0" w:line="240" w:lineRule="auto"/>
                              <w:jc w:val="center"/>
                              <w:rPr>
                                <w:rFonts w:ascii="Times New Roman" w:eastAsia="Times New Roman" w:hAnsi="Times New Roman" w:cs="Times New Roman"/>
                                <w:b/>
                                <w:lang w:val="x-none" w:eastAsia="x-none"/>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8"/>
                                <w:lang w:eastAsia="x-none"/>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39AE" w:rsidRPr="00EE4895" w:rsidRDefault="003539AE" w:rsidP="00EE4895">
                            <w:pPr>
                              <w:spacing w:after="0" w:line="240" w:lineRule="auto"/>
                              <w:jc w:val="center"/>
                              <w:rPr>
                                <w:rFonts w:ascii="Arial Cyr Chuv" w:eastAsia="Times New Roman" w:hAnsi="Arial Cyr Chuv" w:cs="Times New Roman"/>
                                <w:b/>
                                <w:sz w:val="24"/>
                                <w:szCs w:val="20"/>
                                <w:lang w:eastAsia="ru-RU"/>
                              </w:rPr>
                            </w:pPr>
                          </w:p>
                          <w:p w:rsidR="003539AE" w:rsidRPr="00EE4895" w:rsidRDefault="003539A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672 </w:t>
                            </w:r>
                            <w:r w:rsidRPr="00EE4895">
                              <w:rPr>
                                <w:rFonts w:ascii="Times New Roman" w:eastAsia="Times New Roman" w:hAnsi="Times New Roman" w:cs="Times New Roman"/>
                                <w:sz w:val="24"/>
                                <w:szCs w:val="24"/>
                                <w:u w:val="single"/>
                                <w:lang w:eastAsia="ru-RU"/>
                              </w:rPr>
                              <w:t xml:space="preserve">№           </w:t>
                            </w:r>
                          </w:p>
                          <w:p w:rsidR="003539AE" w:rsidRDefault="003539AE"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3539AE" w:rsidRDefault="003539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39AE" w:rsidRPr="00EE4895" w:rsidRDefault="003539AE"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39AE" w:rsidRDefault="003539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39AE" w:rsidRPr="00EE4895" w:rsidRDefault="003539AE" w:rsidP="00EE4895">
                      <w:pPr>
                        <w:spacing w:after="0" w:line="240" w:lineRule="auto"/>
                        <w:jc w:val="center"/>
                        <w:rPr>
                          <w:rFonts w:ascii="Times New Roman" w:eastAsia="Times New Roman" w:hAnsi="Times New Roman" w:cs="Times New Roman"/>
                          <w:b/>
                          <w:lang w:val="x-none" w:eastAsia="x-none"/>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8"/>
                          <w:lang w:eastAsia="x-none"/>
                        </w:rPr>
                      </w:pPr>
                    </w:p>
                    <w:p w:rsidR="003539AE" w:rsidRPr="00EE4895" w:rsidRDefault="003539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39AE" w:rsidRPr="00EE4895" w:rsidRDefault="003539AE" w:rsidP="00EE4895">
                      <w:pPr>
                        <w:spacing w:after="0" w:line="240" w:lineRule="auto"/>
                        <w:jc w:val="center"/>
                        <w:rPr>
                          <w:rFonts w:ascii="Arial Cyr Chuv" w:eastAsia="Times New Roman" w:hAnsi="Arial Cyr Chuv" w:cs="Times New Roman"/>
                          <w:b/>
                          <w:sz w:val="24"/>
                          <w:szCs w:val="20"/>
                          <w:lang w:eastAsia="ru-RU"/>
                        </w:rPr>
                      </w:pPr>
                    </w:p>
                    <w:p w:rsidR="003539AE" w:rsidRPr="00EE4895" w:rsidRDefault="003539A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672 </w:t>
                      </w:r>
                      <w:r w:rsidRPr="00EE4895">
                        <w:rPr>
                          <w:rFonts w:ascii="Times New Roman" w:eastAsia="Times New Roman" w:hAnsi="Times New Roman" w:cs="Times New Roman"/>
                          <w:sz w:val="24"/>
                          <w:szCs w:val="24"/>
                          <w:u w:val="single"/>
                          <w:lang w:eastAsia="ru-RU"/>
                        </w:rPr>
                        <w:t xml:space="preserve">№           </w:t>
                      </w:r>
                    </w:p>
                    <w:p w:rsidR="003539AE" w:rsidRDefault="003539AE"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3539AE" w:rsidRPr="003539AE" w:rsidRDefault="003539AE" w:rsidP="003539AE">
      <w:pPr>
        <w:spacing w:after="0" w:line="240" w:lineRule="auto"/>
        <w:ind w:right="4820"/>
        <w:jc w:val="both"/>
        <w:outlineLvl w:val="0"/>
        <w:rPr>
          <w:rFonts w:ascii="Times New Roman" w:hAnsi="Times New Roman" w:cs="Times New Roman"/>
          <w:sz w:val="24"/>
          <w:szCs w:val="24"/>
        </w:rPr>
      </w:pPr>
      <w:r w:rsidRPr="003539AE">
        <w:rPr>
          <w:rFonts w:ascii="Times New Roman" w:hAnsi="Times New Roman" w:cs="Times New Roman"/>
          <w:sz w:val="24"/>
          <w:szCs w:val="24"/>
        </w:rPr>
        <w:t xml:space="preserve">Об утверждении муниципальной программы Урмарского муниципального округа Чувашской Республики "Обеспечение граждан в </w:t>
      </w:r>
      <w:proofErr w:type="spellStart"/>
      <w:r w:rsidRPr="003539AE">
        <w:rPr>
          <w:rFonts w:ascii="Times New Roman" w:hAnsi="Times New Roman" w:cs="Times New Roman"/>
          <w:sz w:val="24"/>
          <w:szCs w:val="24"/>
        </w:rPr>
        <w:t>Урмарском</w:t>
      </w:r>
      <w:proofErr w:type="spellEnd"/>
      <w:r w:rsidRPr="003539AE">
        <w:rPr>
          <w:rFonts w:ascii="Times New Roman" w:hAnsi="Times New Roman" w:cs="Times New Roman"/>
          <w:sz w:val="24"/>
          <w:szCs w:val="24"/>
        </w:rPr>
        <w:t xml:space="preserve"> муниципальном округе доступным и комфортным жильем"</w:t>
      </w:r>
    </w:p>
    <w:p w:rsidR="003539AE" w:rsidRDefault="003539AE" w:rsidP="003539AE">
      <w:pPr>
        <w:spacing w:after="0" w:line="240" w:lineRule="auto"/>
        <w:ind w:firstLine="709"/>
        <w:jc w:val="both"/>
        <w:outlineLvl w:val="0"/>
        <w:rPr>
          <w:rFonts w:ascii="Times New Roman" w:hAnsi="Times New Roman" w:cs="Times New Roman"/>
          <w:sz w:val="24"/>
          <w:szCs w:val="24"/>
        </w:rPr>
      </w:pPr>
    </w:p>
    <w:p w:rsidR="003539AE" w:rsidRDefault="003539AE" w:rsidP="003539AE">
      <w:pPr>
        <w:spacing w:after="0" w:line="240" w:lineRule="auto"/>
        <w:ind w:firstLine="709"/>
        <w:jc w:val="both"/>
        <w:outlineLvl w:val="0"/>
        <w:rPr>
          <w:rFonts w:ascii="Times New Roman" w:hAnsi="Times New Roman" w:cs="Times New Roman"/>
          <w:sz w:val="24"/>
          <w:szCs w:val="24"/>
        </w:rPr>
      </w:pPr>
    </w:p>
    <w:p w:rsidR="003539AE" w:rsidRDefault="003539AE" w:rsidP="003539AE">
      <w:pPr>
        <w:spacing w:after="0" w:line="240" w:lineRule="auto"/>
        <w:ind w:firstLine="709"/>
        <w:jc w:val="both"/>
        <w:outlineLvl w:val="0"/>
        <w:rPr>
          <w:rFonts w:ascii="Times New Roman" w:hAnsi="Times New Roman" w:cs="Times New Roman"/>
          <w:sz w:val="24"/>
          <w:szCs w:val="24"/>
        </w:rPr>
      </w:pPr>
      <w:bookmarkStart w:id="0" w:name="_GoBack"/>
      <w:proofErr w:type="gramStart"/>
      <w:r w:rsidRPr="003539AE">
        <w:rPr>
          <w:rFonts w:ascii="Times New Roman" w:hAnsi="Times New Roman" w:cs="Times New Roman"/>
          <w:sz w:val="24"/>
          <w:szCs w:val="24"/>
        </w:rPr>
        <w:t xml:space="preserve">В соответствии с </w:t>
      </w:r>
      <w:hyperlink r:id="rId11" w:history="1">
        <w:r w:rsidRPr="003539AE">
          <w:rPr>
            <w:rStyle w:val="aff6"/>
            <w:b w:val="0"/>
            <w:color w:val="000000"/>
            <w:sz w:val="24"/>
            <w:szCs w:val="24"/>
            <w:u w:val="none"/>
          </w:rPr>
          <w:t>Федеральным законом</w:t>
        </w:r>
      </w:hyperlink>
      <w:r w:rsidRPr="003539AE">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w:t>
      </w:r>
      <w:hyperlink r:id="rId12" w:anchor="/document/405827491/paragraph/1/doclist/272/1/0/0/О%20республиканском%20бюджете%20Чувашской%20Республики:5" w:history="1">
        <w:r w:rsidRPr="003539AE">
          <w:rPr>
            <w:rStyle w:val="aa"/>
            <w:rFonts w:ascii="Times New Roman" w:hAnsi="Times New Roman" w:cs="Times New Roman"/>
            <w:color w:val="000000"/>
            <w:sz w:val="24"/>
            <w:szCs w:val="24"/>
            <w:u w:val="none"/>
          </w:rPr>
          <w:t>Законом</w:t>
        </w:r>
      </w:hyperlink>
      <w:r w:rsidRPr="003539AE">
        <w:rPr>
          <w:rFonts w:ascii="Times New Roman" w:hAnsi="Times New Roman" w:cs="Times New Roman"/>
          <w:sz w:val="24"/>
          <w:szCs w:val="24"/>
        </w:rPr>
        <w:t xml:space="preserve"> Чувашской Республики от 29 ноября 2022 г. N 110 "О республиканском бюджете Чувашской Республики на 2023 год и на плановый период 2024 и 2025 годов", </w:t>
      </w:r>
      <w:hyperlink r:id="rId13" w:anchor="/document/405860587/paragraph/343:5" w:history="1">
        <w:r w:rsidRPr="003539AE">
          <w:rPr>
            <w:rStyle w:val="aff6"/>
            <w:b w:val="0"/>
            <w:color w:val="000000"/>
            <w:sz w:val="24"/>
            <w:szCs w:val="24"/>
            <w:u w:val="none"/>
          </w:rPr>
          <w:t>Уставом</w:t>
        </w:r>
      </w:hyperlink>
      <w:r w:rsidRPr="003539AE">
        <w:rPr>
          <w:rFonts w:ascii="Times New Roman" w:hAnsi="Times New Roman" w:cs="Times New Roman"/>
          <w:sz w:val="24"/>
          <w:szCs w:val="24"/>
        </w:rPr>
        <w:t xml:space="preserve"> Урмарского муниципального округа, </w:t>
      </w:r>
      <w:hyperlink r:id="rId14" w:anchor="/document/406398177/paragraph/1/doclist/282/2/0/0/Об%20утверждении%20Порядка%20разработки,%20реализации%20и%20оценки%20эффективности%20муниципальных%20программ%20Урмарского%20муниципального%20округа%20Чувашской%20Республики:2" w:history="1">
        <w:r w:rsidRPr="003539AE">
          <w:rPr>
            <w:rStyle w:val="aa"/>
            <w:rFonts w:ascii="Times New Roman" w:hAnsi="Times New Roman" w:cs="Times New Roman"/>
            <w:color w:val="000000"/>
            <w:sz w:val="24"/>
            <w:szCs w:val="24"/>
            <w:u w:val="none"/>
          </w:rPr>
          <w:t>постановлением</w:t>
        </w:r>
      </w:hyperlink>
      <w:r w:rsidRPr="003539AE">
        <w:rPr>
          <w:rFonts w:ascii="Times New Roman" w:hAnsi="Times New Roman" w:cs="Times New Roman"/>
          <w:sz w:val="24"/>
          <w:szCs w:val="24"/>
        </w:rPr>
        <w:t xml:space="preserve"> администрации Урмарского муниципального округа Чувашской Республики от 14</w:t>
      </w:r>
      <w:proofErr w:type="gramEnd"/>
      <w:r w:rsidRPr="003539AE">
        <w:rPr>
          <w:rFonts w:ascii="Times New Roman" w:hAnsi="Times New Roman" w:cs="Times New Roman"/>
          <w:sz w:val="24"/>
          <w:szCs w:val="24"/>
        </w:rPr>
        <w:t xml:space="preserve"> февраля 2023 г. N 185 "Об утверждении Порядка разработки, реализации и оценки эффективности муниципальных </w:t>
      </w:r>
      <w:r>
        <w:rPr>
          <w:rFonts w:ascii="Times New Roman" w:hAnsi="Times New Roman" w:cs="Times New Roman"/>
          <w:sz w:val="24"/>
          <w:szCs w:val="24"/>
        </w:rPr>
        <w:t xml:space="preserve">   </w:t>
      </w:r>
      <w:r w:rsidRPr="003539AE">
        <w:rPr>
          <w:rFonts w:ascii="Times New Roman" w:hAnsi="Times New Roman" w:cs="Times New Roman"/>
          <w:sz w:val="24"/>
          <w:szCs w:val="24"/>
        </w:rPr>
        <w:t xml:space="preserve">программ Урмарского муниципального округа Чувашской Республики", администрация </w:t>
      </w:r>
      <w:r>
        <w:rPr>
          <w:rFonts w:ascii="Times New Roman" w:hAnsi="Times New Roman" w:cs="Times New Roman"/>
          <w:sz w:val="24"/>
          <w:szCs w:val="24"/>
        </w:rPr>
        <w:t xml:space="preserve">  </w:t>
      </w:r>
      <w:r w:rsidRPr="003539AE">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3539AE">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3539AE">
        <w:rPr>
          <w:rFonts w:ascii="Times New Roman" w:hAnsi="Times New Roman" w:cs="Times New Roman"/>
          <w:sz w:val="24"/>
          <w:szCs w:val="24"/>
        </w:rPr>
        <w:t xml:space="preserve">округа </w:t>
      </w:r>
      <w:r>
        <w:rPr>
          <w:rFonts w:ascii="Times New Roman" w:hAnsi="Times New Roman" w:cs="Times New Roman"/>
          <w:sz w:val="24"/>
          <w:szCs w:val="24"/>
        </w:rPr>
        <w:t xml:space="preserve">   </w:t>
      </w:r>
      <w:r w:rsidRPr="003539AE">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3539AE">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proofErr w:type="gramStart"/>
      <w:r w:rsidRPr="003539AE">
        <w:rPr>
          <w:rFonts w:ascii="Times New Roman" w:hAnsi="Times New Roman" w:cs="Times New Roman"/>
          <w:sz w:val="24"/>
          <w:szCs w:val="24"/>
        </w:rPr>
        <w:t>п</w:t>
      </w:r>
      <w:proofErr w:type="gramEnd"/>
      <w:r w:rsidRPr="003539AE">
        <w:rPr>
          <w:rFonts w:ascii="Times New Roman" w:hAnsi="Times New Roman" w:cs="Times New Roman"/>
          <w:sz w:val="24"/>
          <w:szCs w:val="24"/>
        </w:rPr>
        <w:t xml:space="preserve"> о с т а н о в л я е т:</w:t>
      </w:r>
    </w:p>
    <w:p w:rsidR="003539AE" w:rsidRPr="003539AE" w:rsidRDefault="003539AE" w:rsidP="009557A1">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3539AE">
        <w:rPr>
          <w:rFonts w:ascii="Times New Roman" w:hAnsi="Times New Roman" w:cs="Times New Roman"/>
          <w:sz w:val="24"/>
          <w:szCs w:val="24"/>
        </w:rPr>
        <w:t xml:space="preserve">Утвердить прилагаемую муниципальную программу Урмарского муниципального округа Чувашской Республики "Обеспечение граждан в </w:t>
      </w:r>
      <w:proofErr w:type="spellStart"/>
      <w:r w:rsidRPr="003539AE">
        <w:rPr>
          <w:rFonts w:ascii="Times New Roman" w:hAnsi="Times New Roman" w:cs="Times New Roman"/>
          <w:sz w:val="24"/>
          <w:szCs w:val="24"/>
        </w:rPr>
        <w:t>Урмарском</w:t>
      </w:r>
      <w:proofErr w:type="spellEnd"/>
      <w:r w:rsidRPr="003539AE">
        <w:rPr>
          <w:rFonts w:ascii="Times New Roman" w:hAnsi="Times New Roman" w:cs="Times New Roman"/>
          <w:sz w:val="24"/>
          <w:szCs w:val="24"/>
        </w:rPr>
        <w:t xml:space="preserve"> муниципальном округе доступным и комфортным жильем" (далее - Муниципальная программа).</w:t>
      </w:r>
    </w:p>
    <w:p w:rsidR="003539AE" w:rsidRPr="003539AE" w:rsidRDefault="003539AE" w:rsidP="009557A1">
      <w:pPr>
        <w:spacing w:after="0" w:line="240" w:lineRule="auto"/>
        <w:ind w:firstLine="709"/>
        <w:jc w:val="both"/>
        <w:outlineLvl w:val="0"/>
        <w:rPr>
          <w:rFonts w:ascii="Times New Roman" w:hAnsi="Times New Roman" w:cs="Times New Roman"/>
          <w:sz w:val="24"/>
          <w:szCs w:val="24"/>
        </w:rPr>
      </w:pPr>
      <w:r w:rsidRPr="003539AE">
        <w:rPr>
          <w:rFonts w:ascii="Times New Roman" w:hAnsi="Times New Roman" w:cs="Times New Roman"/>
          <w:sz w:val="24"/>
          <w:szCs w:val="24"/>
        </w:rPr>
        <w:t xml:space="preserve">2. Утвердить ответственным исполнителем муниципальной программы Урмарского муниципального округа Чувашской Республики </w:t>
      </w:r>
      <w:r w:rsidR="009557A1" w:rsidRPr="003539AE">
        <w:rPr>
          <w:rFonts w:ascii="Times New Roman" w:hAnsi="Times New Roman" w:cs="Times New Roman"/>
          <w:sz w:val="24"/>
          <w:szCs w:val="24"/>
        </w:rPr>
        <w:t xml:space="preserve">"Обеспечение граждан в </w:t>
      </w:r>
      <w:proofErr w:type="spellStart"/>
      <w:r w:rsidR="009557A1" w:rsidRPr="003539AE">
        <w:rPr>
          <w:rFonts w:ascii="Times New Roman" w:hAnsi="Times New Roman" w:cs="Times New Roman"/>
          <w:sz w:val="24"/>
          <w:szCs w:val="24"/>
        </w:rPr>
        <w:t>Урмарском</w:t>
      </w:r>
      <w:proofErr w:type="spellEnd"/>
      <w:r w:rsidR="009557A1" w:rsidRPr="003539AE">
        <w:rPr>
          <w:rFonts w:ascii="Times New Roman" w:hAnsi="Times New Roman" w:cs="Times New Roman"/>
          <w:sz w:val="24"/>
          <w:szCs w:val="24"/>
        </w:rPr>
        <w:t xml:space="preserve"> муниципальном округе доступным и комфортным жильем"</w:t>
      </w:r>
      <w:r w:rsidRPr="003539AE">
        <w:rPr>
          <w:rFonts w:ascii="Times New Roman" w:hAnsi="Times New Roman" w:cs="Times New Roman"/>
          <w:sz w:val="24"/>
          <w:szCs w:val="24"/>
        </w:rPr>
        <w:t xml:space="preserve">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r w:rsidRPr="003539AE">
        <w:rPr>
          <w:rFonts w:ascii="Times New Roman" w:hAnsi="Times New Roman" w:cs="Times New Roman"/>
          <w:sz w:val="24"/>
          <w:szCs w:val="24"/>
        </w:rPr>
        <w:t xml:space="preserve">3. Признать утратившим силу </w:t>
      </w: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r w:rsidRPr="003539AE">
        <w:rPr>
          <w:rFonts w:ascii="Times New Roman" w:hAnsi="Times New Roman" w:cs="Times New Roman"/>
          <w:sz w:val="24"/>
          <w:szCs w:val="24"/>
        </w:rPr>
        <w:t xml:space="preserve">постановление Администрации Урмарского района Чувашской Республики от 3 июля 2019 г. N 497 "Об утверждении муниципальной программы Урмарского района Чувашской Республики "Обеспечение граждан в </w:t>
      </w:r>
      <w:proofErr w:type="spellStart"/>
      <w:r w:rsidRPr="003539AE">
        <w:rPr>
          <w:rFonts w:ascii="Times New Roman" w:hAnsi="Times New Roman" w:cs="Times New Roman"/>
          <w:sz w:val="24"/>
          <w:szCs w:val="24"/>
        </w:rPr>
        <w:t>Урмарском</w:t>
      </w:r>
      <w:proofErr w:type="spellEnd"/>
      <w:r w:rsidRPr="003539AE">
        <w:rPr>
          <w:rFonts w:ascii="Times New Roman" w:hAnsi="Times New Roman" w:cs="Times New Roman"/>
          <w:sz w:val="24"/>
          <w:szCs w:val="24"/>
        </w:rPr>
        <w:t xml:space="preserve"> районе доступным и комфортным жильем".</w:t>
      </w: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r w:rsidRPr="003539AE">
        <w:rPr>
          <w:rFonts w:ascii="Times New Roman" w:hAnsi="Times New Roman" w:cs="Times New Roman"/>
          <w:sz w:val="24"/>
          <w:szCs w:val="24"/>
        </w:rPr>
        <w:t xml:space="preserve">постановление Администрации Урмарского района Чувашской Республики от 9 апреля 2021 г. N 365 "О внесении изменений в муниципальную программу Урмарского района Чувашской Республики "Обеспечение граждан в </w:t>
      </w:r>
      <w:proofErr w:type="spellStart"/>
      <w:r w:rsidRPr="003539AE">
        <w:rPr>
          <w:rFonts w:ascii="Times New Roman" w:hAnsi="Times New Roman" w:cs="Times New Roman"/>
          <w:sz w:val="24"/>
          <w:szCs w:val="24"/>
        </w:rPr>
        <w:t>Урмарском</w:t>
      </w:r>
      <w:proofErr w:type="spellEnd"/>
      <w:r w:rsidRPr="003539AE">
        <w:rPr>
          <w:rFonts w:ascii="Times New Roman" w:hAnsi="Times New Roman" w:cs="Times New Roman"/>
          <w:sz w:val="24"/>
          <w:szCs w:val="24"/>
        </w:rPr>
        <w:t xml:space="preserve"> районе доступным и комфортным жильем"</w:t>
      </w: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r w:rsidRPr="003539AE">
        <w:rPr>
          <w:rFonts w:ascii="Times New Roman" w:hAnsi="Times New Roman" w:cs="Times New Roman"/>
          <w:sz w:val="24"/>
          <w:szCs w:val="24"/>
        </w:rPr>
        <w:t>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r w:rsidRPr="003539AE">
        <w:rPr>
          <w:rFonts w:ascii="Times New Roman" w:hAnsi="Times New Roman" w:cs="Times New Roman"/>
          <w:sz w:val="24"/>
          <w:szCs w:val="24"/>
        </w:rPr>
        <w:t xml:space="preserve">5. Настоящее постановление </w:t>
      </w:r>
      <w:proofErr w:type="gramStart"/>
      <w:r w:rsidRPr="003539AE">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3539AE">
        <w:rPr>
          <w:rFonts w:ascii="Times New Roman" w:hAnsi="Times New Roman" w:cs="Times New Roman"/>
          <w:sz w:val="24"/>
          <w:szCs w:val="24"/>
        </w:rPr>
        <w:t xml:space="preserve"> на правоотношения, возникшие с 01 января 2023 года.</w:t>
      </w:r>
      <w:r w:rsidRPr="003539AE">
        <w:rPr>
          <w:rFonts w:ascii="Times New Roman" w:hAnsi="Times New Roman" w:cs="Times New Roman"/>
          <w:sz w:val="24"/>
          <w:szCs w:val="24"/>
        </w:rPr>
        <w:tab/>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lastRenderedPageBreak/>
        <w:t>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 – начальника управления строительства и развития территорий администрации Урмарского муни</w:t>
      </w:r>
      <w:r w:rsidR="00C51117">
        <w:rPr>
          <w:rFonts w:ascii="Times New Roman" w:hAnsi="Times New Roman" w:cs="Times New Roman"/>
          <w:sz w:val="24"/>
          <w:szCs w:val="24"/>
        </w:rPr>
        <w:t>ципального округа.</w:t>
      </w: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p>
    <w:p w:rsidR="003539AE" w:rsidRPr="003539AE" w:rsidRDefault="003539AE" w:rsidP="003539AE">
      <w:pPr>
        <w:spacing w:after="0" w:line="240" w:lineRule="auto"/>
        <w:ind w:firstLine="709"/>
        <w:jc w:val="both"/>
        <w:outlineLvl w:val="0"/>
        <w:rPr>
          <w:rFonts w:ascii="Times New Roman" w:hAnsi="Times New Roman" w:cs="Times New Roman"/>
          <w:sz w:val="24"/>
          <w:szCs w:val="24"/>
        </w:rPr>
      </w:pPr>
    </w:p>
    <w:p w:rsidR="003539AE" w:rsidRDefault="003539AE" w:rsidP="003539AE">
      <w:pPr>
        <w:spacing w:after="0" w:line="240" w:lineRule="auto"/>
        <w:ind w:firstLine="709"/>
        <w:jc w:val="both"/>
        <w:rPr>
          <w:rFonts w:ascii="Times New Roman" w:hAnsi="Times New Roman" w:cs="Times New Roman"/>
          <w:sz w:val="24"/>
          <w:szCs w:val="24"/>
        </w:rPr>
      </w:pPr>
    </w:p>
    <w:p w:rsidR="003539AE" w:rsidRPr="003539AE" w:rsidRDefault="003539AE" w:rsidP="003539AE">
      <w:pPr>
        <w:spacing w:after="0" w:line="240" w:lineRule="auto"/>
        <w:jc w:val="both"/>
        <w:rPr>
          <w:rFonts w:ascii="Times New Roman" w:hAnsi="Times New Roman" w:cs="Times New Roman"/>
          <w:sz w:val="24"/>
          <w:szCs w:val="24"/>
        </w:rPr>
      </w:pPr>
      <w:r w:rsidRPr="003539AE">
        <w:rPr>
          <w:rFonts w:ascii="Times New Roman" w:hAnsi="Times New Roman" w:cs="Times New Roman"/>
          <w:sz w:val="24"/>
          <w:szCs w:val="24"/>
        </w:rPr>
        <w:t xml:space="preserve">Глава Урмарского </w:t>
      </w:r>
    </w:p>
    <w:p w:rsidR="003539AE" w:rsidRPr="003539AE" w:rsidRDefault="003539AE" w:rsidP="003539AE">
      <w:pPr>
        <w:spacing w:after="0" w:line="240" w:lineRule="auto"/>
        <w:jc w:val="both"/>
        <w:rPr>
          <w:rFonts w:ascii="Times New Roman" w:hAnsi="Times New Roman" w:cs="Times New Roman"/>
          <w:sz w:val="24"/>
          <w:szCs w:val="24"/>
        </w:rPr>
      </w:pPr>
      <w:r w:rsidRPr="003539AE">
        <w:rPr>
          <w:rFonts w:ascii="Times New Roman" w:hAnsi="Times New Roman" w:cs="Times New Roman"/>
          <w:sz w:val="24"/>
          <w:szCs w:val="24"/>
        </w:rPr>
        <w:t>муниципального округа</w:t>
      </w:r>
      <w:r w:rsidRPr="003539A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539AE">
        <w:rPr>
          <w:rFonts w:ascii="Times New Roman" w:hAnsi="Times New Roman" w:cs="Times New Roman"/>
          <w:sz w:val="24"/>
          <w:szCs w:val="24"/>
        </w:rPr>
        <w:t xml:space="preserve">      В.В. Шигильдеев</w:t>
      </w:r>
    </w:p>
    <w:bookmarkEnd w:id="0"/>
    <w:p w:rsidR="003539AE" w:rsidRPr="003539AE" w:rsidRDefault="003539AE" w:rsidP="003539AE">
      <w:pPr>
        <w:spacing w:after="0" w:line="240" w:lineRule="auto"/>
        <w:jc w:val="both"/>
        <w:rPr>
          <w:rFonts w:ascii="Times New Roman" w:hAnsi="Times New Roman" w:cs="Times New Roman"/>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Default="003539AE" w:rsidP="003539AE">
      <w:pPr>
        <w:spacing w:after="0" w:line="240" w:lineRule="auto"/>
        <w:jc w:val="both"/>
        <w:rPr>
          <w:rFonts w:ascii="Times New Roman" w:hAnsi="Times New Roman" w:cs="Times New Roman"/>
          <w:sz w:val="20"/>
          <w:szCs w:val="20"/>
        </w:rPr>
      </w:pPr>
    </w:p>
    <w:p w:rsidR="003539AE" w:rsidRPr="003539AE" w:rsidRDefault="003539AE" w:rsidP="003539AE">
      <w:pPr>
        <w:spacing w:after="0" w:line="240" w:lineRule="auto"/>
        <w:jc w:val="both"/>
        <w:rPr>
          <w:rStyle w:val="aff9"/>
          <w:rFonts w:ascii="Times New Roman" w:hAnsi="Times New Roman" w:cs="Times New Roman"/>
          <w:b w:val="0"/>
          <w:bCs/>
          <w:color w:val="000000"/>
          <w:sz w:val="20"/>
          <w:szCs w:val="20"/>
        </w:rPr>
      </w:pPr>
      <w:r w:rsidRPr="003539AE">
        <w:rPr>
          <w:rFonts w:ascii="Times New Roman" w:hAnsi="Times New Roman" w:cs="Times New Roman"/>
          <w:sz w:val="20"/>
          <w:szCs w:val="20"/>
        </w:rPr>
        <w:t>Матвеева Татьяна Геннадьевна</w:t>
      </w:r>
    </w:p>
    <w:p w:rsidR="003539AE" w:rsidRPr="003539AE" w:rsidRDefault="003539AE" w:rsidP="003539AE">
      <w:pPr>
        <w:spacing w:after="0" w:line="240" w:lineRule="auto"/>
        <w:jc w:val="both"/>
        <w:rPr>
          <w:rStyle w:val="aff9"/>
          <w:rFonts w:ascii="Times New Roman" w:hAnsi="Times New Roman" w:cs="Times New Roman"/>
          <w:b w:val="0"/>
          <w:bCs/>
          <w:color w:val="000000"/>
          <w:sz w:val="20"/>
          <w:szCs w:val="20"/>
        </w:rPr>
      </w:pPr>
      <w:r w:rsidRPr="003539AE">
        <w:rPr>
          <w:rStyle w:val="aff9"/>
          <w:rFonts w:ascii="Times New Roman" w:hAnsi="Times New Roman" w:cs="Times New Roman"/>
          <w:b w:val="0"/>
          <w:bCs/>
          <w:color w:val="000000"/>
          <w:sz w:val="20"/>
          <w:szCs w:val="20"/>
        </w:rPr>
        <w:t>8(835</w:t>
      </w:r>
      <w:r>
        <w:rPr>
          <w:rStyle w:val="aff9"/>
          <w:rFonts w:ascii="Times New Roman" w:hAnsi="Times New Roman" w:cs="Times New Roman"/>
          <w:b w:val="0"/>
          <w:bCs/>
          <w:color w:val="000000"/>
          <w:sz w:val="20"/>
          <w:szCs w:val="20"/>
        </w:rPr>
        <w:t>-</w:t>
      </w:r>
      <w:r w:rsidRPr="003539AE">
        <w:rPr>
          <w:rStyle w:val="aff9"/>
          <w:rFonts w:ascii="Times New Roman" w:hAnsi="Times New Roman" w:cs="Times New Roman"/>
          <w:b w:val="0"/>
          <w:bCs/>
          <w:color w:val="000000"/>
          <w:sz w:val="20"/>
          <w:szCs w:val="20"/>
        </w:rPr>
        <w:t>44)</w:t>
      </w:r>
      <w:r>
        <w:rPr>
          <w:rStyle w:val="aff9"/>
          <w:rFonts w:ascii="Times New Roman" w:hAnsi="Times New Roman" w:cs="Times New Roman"/>
          <w:b w:val="0"/>
          <w:bCs/>
          <w:color w:val="000000"/>
          <w:sz w:val="20"/>
          <w:szCs w:val="20"/>
        </w:rPr>
        <w:t xml:space="preserve"> </w:t>
      </w:r>
      <w:r w:rsidRPr="003539AE">
        <w:rPr>
          <w:rStyle w:val="aff9"/>
          <w:rFonts w:ascii="Times New Roman" w:hAnsi="Times New Roman" w:cs="Times New Roman"/>
          <w:b w:val="0"/>
          <w:bCs/>
          <w:color w:val="000000"/>
          <w:sz w:val="20"/>
          <w:szCs w:val="20"/>
        </w:rPr>
        <w:t>2-14-16</w:t>
      </w:r>
      <w:r w:rsidRPr="003539AE">
        <w:rPr>
          <w:rStyle w:val="aff9"/>
          <w:rFonts w:ascii="Times New Roman" w:hAnsi="Times New Roman" w:cs="Times New Roman"/>
          <w:b w:val="0"/>
          <w:bCs/>
          <w:color w:val="000000"/>
          <w:sz w:val="20"/>
          <w:szCs w:val="20"/>
        </w:rPr>
        <w:tab/>
      </w:r>
      <w:bookmarkStart w:id="1" w:name="sub_1000"/>
    </w:p>
    <w:p w:rsidR="003539AE" w:rsidRPr="003539AE" w:rsidRDefault="003539AE" w:rsidP="003539AE">
      <w:pPr>
        <w:spacing w:after="0" w:line="240" w:lineRule="auto"/>
        <w:jc w:val="both"/>
        <w:rPr>
          <w:rStyle w:val="aff9"/>
          <w:rFonts w:ascii="Times New Roman" w:hAnsi="Times New Roman" w:cs="Times New Roman"/>
          <w:b w:val="0"/>
          <w:bCs/>
          <w:color w:val="000000"/>
          <w:sz w:val="20"/>
          <w:szCs w:val="20"/>
        </w:rPr>
      </w:pPr>
    </w:p>
    <w:p w:rsidR="003539AE" w:rsidRPr="003539AE" w:rsidRDefault="003539AE" w:rsidP="003539AE">
      <w:pPr>
        <w:spacing w:after="0" w:line="240" w:lineRule="auto"/>
        <w:ind w:firstLine="709"/>
        <w:jc w:val="both"/>
        <w:rPr>
          <w:rStyle w:val="aff9"/>
          <w:rFonts w:ascii="Times New Roman" w:hAnsi="Times New Roman" w:cs="Times New Roman"/>
          <w:b w:val="0"/>
          <w:bCs/>
          <w:color w:val="000000"/>
          <w:sz w:val="24"/>
          <w:szCs w:val="24"/>
        </w:rPr>
      </w:pPr>
    </w:p>
    <w:bookmarkEnd w:id="1"/>
    <w:p w:rsidR="003539AE" w:rsidRPr="00923298" w:rsidRDefault="003539AE" w:rsidP="003539AE">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sidR="00C51117">
        <w:rPr>
          <w:rFonts w:ascii="Times New Roman" w:hAnsi="Times New Roman"/>
          <w:sz w:val="24"/>
          <w:szCs w:val="24"/>
        </w:rPr>
        <w:t>А</w:t>
      </w:r>
    </w:p>
    <w:p w:rsidR="003539AE" w:rsidRPr="00923298" w:rsidRDefault="003539AE" w:rsidP="003539A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539AE" w:rsidRDefault="003539AE" w:rsidP="003539A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539AE" w:rsidRPr="00923298" w:rsidRDefault="003539AE" w:rsidP="003539A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539AE" w:rsidRPr="00923298" w:rsidRDefault="003539AE" w:rsidP="003539A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01.06.2023</w:t>
      </w:r>
      <w:r w:rsidRPr="00923298">
        <w:rPr>
          <w:rFonts w:ascii="Times New Roman" w:hAnsi="Times New Roman"/>
          <w:sz w:val="24"/>
          <w:szCs w:val="24"/>
        </w:rPr>
        <w:t xml:space="preserve"> № </w:t>
      </w:r>
      <w:r>
        <w:rPr>
          <w:rFonts w:ascii="Times New Roman" w:hAnsi="Times New Roman"/>
          <w:sz w:val="24"/>
          <w:szCs w:val="24"/>
        </w:rPr>
        <w:t>672</w:t>
      </w:r>
    </w:p>
    <w:p w:rsidR="003539AE" w:rsidRPr="00923298" w:rsidRDefault="003539AE" w:rsidP="003539AE">
      <w:pPr>
        <w:ind w:left="3540" w:firstLine="709"/>
        <w:jc w:val="both"/>
        <w:rPr>
          <w:rFonts w:ascii="Times New Roman" w:hAnsi="Times New Roman"/>
          <w:sz w:val="24"/>
          <w:szCs w:val="24"/>
        </w:rPr>
      </w:pPr>
    </w:p>
    <w:p w:rsidR="003539AE" w:rsidRPr="003539AE" w:rsidRDefault="003539AE" w:rsidP="003539AE">
      <w:pPr>
        <w:pStyle w:val="1"/>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Муниципальная программа</w:t>
      </w:r>
      <w:r w:rsidRPr="003539AE">
        <w:rPr>
          <w:rFonts w:ascii="Times New Roman" w:eastAsiaTheme="minorEastAsia" w:hAnsi="Times New Roman" w:cs="Times New Roman"/>
          <w:color w:val="000000" w:themeColor="text1"/>
          <w:sz w:val="24"/>
          <w:szCs w:val="24"/>
        </w:rPr>
        <w:br/>
        <w:t xml:space="preserve">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w:t>
      </w:r>
    </w:p>
    <w:p w:rsidR="003539AE" w:rsidRDefault="003539AE" w:rsidP="003539AE">
      <w:pPr>
        <w:rPr>
          <w:rFonts w:eastAsiaTheme="minorEastAsi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80"/>
        <w:gridCol w:w="6279"/>
      </w:tblGrid>
      <w:tr w:rsidR="003539AE" w:rsidRPr="003539AE" w:rsidTr="00C51117">
        <w:tc>
          <w:tcPr>
            <w:tcW w:w="30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Ответственный исполнитель:</w:t>
            </w:r>
          </w:p>
        </w:tc>
        <w:tc>
          <w:tcPr>
            <w:tcW w:w="280" w:type="dxa"/>
            <w:tcBorders>
              <w:top w:val="nil"/>
              <w:left w:val="nil"/>
              <w:bottom w:val="nil"/>
              <w:right w:val="nil"/>
            </w:tcBorders>
          </w:tcPr>
          <w:p w:rsidR="003539AE" w:rsidRPr="003539AE" w:rsidRDefault="003539AE" w:rsidP="003539AE">
            <w:pPr>
              <w:pStyle w:val="aff7"/>
              <w:rPr>
                <w:rFonts w:ascii="Times New Roman" w:hAnsi="Times New Roman" w:cs="Times New Roman"/>
              </w:rPr>
            </w:pPr>
          </w:p>
        </w:tc>
        <w:tc>
          <w:tcPr>
            <w:tcW w:w="6279"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Администрации Урмарского муниципального округа Чувашской Республики</w:t>
            </w:r>
          </w:p>
        </w:tc>
      </w:tr>
      <w:tr w:rsidR="003539AE" w:rsidRPr="003539AE" w:rsidTr="00C51117">
        <w:tc>
          <w:tcPr>
            <w:tcW w:w="30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Дата составления проекта Муниципальной программы:</w:t>
            </w:r>
          </w:p>
        </w:tc>
        <w:tc>
          <w:tcPr>
            <w:tcW w:w="280" w:type="dxa"/>
            <w:tcBorders>
              <w:top w:val="nil"/>
              <w:left w:val="nil"/>
              <w:bottom w:val="nil"/>
              <w:right w:val="nil"/>
            </w:tcBorders>
          </w:tcPr>
          <w:p w:rsidR="003539AE" w:rsidRPr="003539AE" w:rsidRDefault="003539AE" w:rsidP="003539AE">
            <w:pPr>
              <w:pStyle w:val="aff7"/>
              <w:rPr>
                <w:rFonts w:ascii="Times New Roman" w:hAnsi="Times New Roman" w:cs="Times New Roman"/>
              </w:rPr>
            </w:pPr>
          </w:p>
        </w:tc>
        <w:tc>
          <w:tcPr>
            <w:tcW w:w="6279"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17 апреля 2023 года</w:t>
            </w:r>
          </w:p>
        </w:tc>
      </w:tr>
      <w:tr w:rsidR="003539AE" w:rsidRPr="009557A1" w:rsidTr="00C51117">
        <w:tc>
          <w:tcPr>
            <w:tcW w:w="30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Непосредственный исполнитель:</w:t>
            </w:r>
          </w:p>
        </w:tc>
        <w:tc>
          <w:tcPr>
            <w:tcW w:w="280" w:type="dxa"/>
            <w:tcBorders>
              <w:top w:val="nil"/>
              <w:left w:val="nil"/>
              <w:bottom w:val="nil"/>
              <w:right w:val="nil"/>
            </w:tcBorders>
          </w:tcPr>
          <w:p w:rsidR="003539AE" w:rsidRPr="003539AE" w:rsidRDefault="003539AE" w:rsidP="003539AE">
            <w:pPr>
              <w:pStyle w:val="aff7"/>
              <w:rPr>
                <w:rFonts w:ascii="Times New Roman" w:hAnsi="Times New Roman" w:cs="Times New Roman"/>
              </w:rPr>
            </w:pPr>
          </w:p>
        </w:tc>
        <w:tc>
          <w:tcPr>
            <w:tcW w:w="6279"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proofErr w:type="spellStart"/>
            <w:r w:rsidRPr="003539AE">
              <w:rPr>
                <w:rFonts w:ascii="Times New Roman" w:hAnsi="Times New Roman" w:cs="Times New Roman"/>
              </w:rPr>
              <w:t>И.о</w:t>
            </w:r>
            <w:proofErr w:type="spellEnd"/>
            <w:r w:rsidRPr="003539AE">
              <w:rPr>
                <w:rFonts w:ascii="Times New Roman" w:hAnsi="Times New Roman" w:cs="Times New Roman"/>
              </w:rPr>
              <w:t xml:space="preserve">. первого заместителя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Т.Г. Матвеева </w:t>
            </w:r>
          </w:p>
          <w:p w:rsidR="003539AE" w:rsidRPr="003539AE" w:rsidRDefault="003539AE" w:rsidP="003539AE">
            <w:pPr>
              <w:pStyle w:val="aff8"/>
              <w:jc w:val="both"/>
              <w:rPr>
                <w:rFonts w:ascii="Times New Roman" w:hAnsi="Times New Roman" w:cs="Times New Roman"/>
                <w:lang w:val="en-US"/>
              </w:rPr>
            </w:pPr>
            <w:r w:rsidRPr="003539AE">
              <w:rPr>
                <w:rFonts w:ascii="Times New Roman" w:hAnsi="Times New Roman" w:cs="Times New Roman"/>
              </w:rPr>
              <w:t>тел</w:t>
            </w:r>
            <w:r w:rsidRPr="003539AE">
              <w:rPr>
                <w:rFonts w:ascii="Times New Roman" w:hAnsi="Times New Roman" w:cs="Times New Roman"/>
                <w:lang w:val="en-US"/>
              </w:rPr>
              <w:t xml:space="preserve">. 8 (83544) 2-11-73, </w:t>
            </w:r>
          </w:p>
          <w:p w:rsidR="003539AE" w:rsidRPr="003539AE" w:rsidRDefault="003539AE" w:rsidP="003539AE">
            <w:pPr>
              <w:pStyle w:val="aff8"/>
              <w:jc w:val="both"/>
              <w:rPr>
                <w:rFonts w:ascii="Times New Roman" w:hAnsi="Times New Roman" w:cs="Times New Roman"/>
                <w:lang w:val="en-US"/>
              </w:rPr>
            </w:pPr>
            <w:r w:rsidRPr="003539AE">
              <w:rPr>
                <w:rFonts w:ascii="Times New Roman" w:hAnsi="Times New Roman" w:cs="Times New Roman"/>
                <w:lang w:val="en-US"/>
              </w:rPr>
              <w:t>e-mail: urmary_stroi5@cap.ru</w:t>
            </w:r>
          </w:p>
        </w:tc>
      </w:tr>
    </w:tbl>
    <w:p w:rsidR="003539AE" w:rsidRPr="003539AE" w:rsidRDefault="003539AE" w:rsidP="003539AE">
      <w:pPr>
        <w:spacing w:line="240" w:lineRule="auto"/>
        <w:jc w:val="both"/>
        <w:rPr>
          <w:rFonts w:ascii="Times New Roman" w:hAnsi="Times New Roman" w:cs="Times New Roman"/>
          <w:sz w:val="24"/>
          <w:szCs w:val="24"/>
          <w:lang w:val="en-US"/>
        </w:rPr>
      </w:pPr>
    </w:p>
    <w:tbl>
      <w:tblPr>
        <w:tblW w:w="5035" w:type="pct"/>
        <w:tblInd w:w="108" w:type="dxa"/>
        <w:tblLook w:val="04A0" w:firstRow="1" w:lastRow="0" w:firstColumn="1" w:lastColumn="0" w:noHBand="0" w:noVBand="1"/>
      </w:tblPr>
      <w:tblGrid>
        <w:gridCol w:w="6381"/>
        <w:gridCol w:w="3258"/>
      </w:tblGrid>
      <w:tr w:rsidR="003539AE" w:rsidRPr="003539AE" w:rsidTr="00C51117">
        <w:tc>
          <w:tcPr>
            <w:tcW w:w="3310" w:type="pct"/>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Глава Урмарского муниципального округа</w:t>
            </w:r>
          </w:p>
        </w:tc>
        <w:tc>
          <w:tcPr>
            <w:tcW w:w="1690" w:type="pct"/>
          </w:tcPr>
          <w:p w:rsidR="003539AE" w:rsidRPr="003539AE" w:rsidRDefault="003539AE" w:rsidP="003539AE">
            <w:pPr>
              <w:pStyle w:val="aff7"/>
              <w:rPr>
                <w:rFonts w:ascii="Times New Roman" w:hAnsi="Times New Roman" w:cs="Times New Roman"/>
              </w:rPr>
            </w:pPr>
          </w:p>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В. В. Шигильдеев</w:t>
            </w:r>
          </w:p>
        </w:tc>
      </w:tr>
    </w:tbl>
    <w:p w:rsidR="003539AE" w:rsidRPr="003539AE" w:rsidRDefault="003539AE" w:rsidP="003539AE">
      <w:pPr>
        <w:pStyle w:val="1"/>
        <w:spacing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Паспорт</w:t>
      </w:r>
      <w:r w:rsidRPr="003539AE">
        <w:rPr>
          <w:rFonts w:ascii="Times New Roman" w:eastAsiaTheme="minorEastAsia" w:hAnsi="Times New Roman" w:cs="Times New Roman"/>
          <w:color w:val="000000" w:themeColor="text1"/>
          <w:sz w:val="24"/>
          <w:szCs w:val="24"/>
        </w:rPr>
        <w:br/>
        <w:t xml:space="preserve">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w:t>
      </w:r>
    </w:p>
    <w:p w:rsidR="003539AE" w:rsidRPr="003539AE" w:rsidRDefault="003539AE" w:rsidP="003539AE">
      <w:pPr>
        <w:spacing w:line="240" w:lineRule="auto"/>
        <w:jc w:val="center"/>
        <w:rPr>
          <w:rFonts w:ascii="Times New Roman" w:eastAsiaTheme="minorEastAsia"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1"/>
        <w:gridCol w:w="280"/>
        <w:gridCol w:w="6558"/>
      </w:tblGrid>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Ответственный исполнитель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Администрации Урмарского муниципального округа Чувашской Республики (управление строительства и развития территории администрации Урмарского муниципального округа)</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Соисполнители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структурные подразделения администрации Урмарского муниципального округа,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территориальные отделы управления строительства и развития территорий администрации Урмарского муниципального округа;</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Участники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территориальные отделы управления строительства и развития территорий администрации Урмарского муниципального округа </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Подпрограммы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F140AF" w:rsidP="003539AE">
            <w:pPr>
              <w:pStyle w:val="aff8"/>
              <w:jc w:val="both"/>
              <w:rPr>
                <w:rFonts w:ascii="Times New Roman" w:hAnsi="Times New Roman" w:cs="Times New Roman"/>
                <w:color w:val="000000" w:themeColor="text1"/>
              </w:rPr>
            </w:pPr>
            <w:hyperlink r:id="rId15" w:anchor="sub_3000" w:history="1">
              <w:r w:rsidR="003539AE" w:rsidRPr="003539AE">
                <w:rPr>
                  <w:rStyle w:val="aff6"/>
                  <w:b w:val="0"/>
                  <w:color w:val="000000"/>
                  <w:sz w:val="24"/>
                  <w:szCs w:val="24"/>
                  <w:u w:val="none"/>
                </w:rPr>
                <w:t xml:space="preserve">"Муниципальная поддержка строительства жилья в </w:t>
              </w:r>
              <w:proofErr w:type="spellStart"/>
              <w:r w:rsidR="003539AE" w:rsidRPr="003539AE">
                <w:rPr>
                  <w:rStyle w:val="aff6"/>
                  <w:b w:val="0"/>
                  <w:color w:val="000000"/>
                  <w:sz w:val="24"/>
                  <w:szCs w:val="24"/>
                  <w:u w:val="none"/>
                </w:rPr>
                <w:t>Урмарском</w:t>
              </w:r>
              <w:proofErr w:type="spellEnd"/>
              <w:r w:rsidR="003539AE" w:rsidRPr="003539AE">
                <w:rPr>
                  <w:rStyle w:val="aff6"/>
                  <w:b w:val="0"/>
                  <w:color w:val="000000"/>
                  <w:sz w:val="24"/>
                  <w:szCs w:val="24"/>
                  <w:u w:val="none"/>
                </w:rPr>
                <w:t xml:space="preserve"> муниципальном округе"</w:t>
              </w:r>
            </w:hyperlink>
            <w:r w:rsidR="003539AE" w:rsidRPr="003539AE">
              <w:rPr>
                <w:rFonts w:ascii="Times New Roman" w:hAnsi="Times New Roman" w:cs="Times New Roman"/>
                <w:color w:val="000000" w:themeColor="text1"/>
              </w:rPr>
              <w:t>;</w:t>
            </w:r>
          </w:p>
          <w:p w:rsidR="003539AE" w:rsidRPr="003539AE" w:rsidRDefault="00F140AF" w:rsidP="003539AE">
            <w:pPr>
              <w:pStyle w:val="aff8"/>
              <w:jc w:val="both"/>
              <w:rPr>
                <w:rFonts w:ascii="Times New Roman" w:hAnsi="Times New Roman" w:cs="Times New Roman"/>
              </w:rPr>
            </w:pPr>
            <w:hyperlink r:id="rId16" w:anchor="sub_4000" w:history="1">
              <w:r w:rsidR="003539AE" w:rsidRPr="003539AE">
                <w:rPr>
                  <w:rStyle w:val="aff6"/>
                  <w:b w:val="0"/>
                  <w:color w:val="000000"/>
                  <w:sz w:val="24"/>
                  <w:szCs w:val="24"/>
                  <w:u w:val="none"/>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hyperlink>
            <w:r w:rsidR="003539AE" w:rsidRPr="003539AE">
              <w:rPr>
                <w:rFonts w:ascii="Times New Roman" w:hAnsi="Times New Roman" w:cs="Times New Roman"/>
              </w:rPr>
              <w:t>;</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"Обеспечение реализации муниципальной программы Урмарского муниципального округа "Обеспечение граждан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 доступным и </w:t>
            </w:r>
            <w:r w:rsidRPr="003539AE">
              <w:rPr>
                <w:rFonts w:ascii="Times New Roman" w:hAnsi="Times New Roman" w:cs="Times New Roman"/>
              </w:rPr>
              <w:lastRenderedPageBreak/>
              <w:t>комфортным жильем"</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lastRenderedPageBreak/>
              <w:t>Цель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улучшение жилищных условий граждан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 путем увеличения объемов ввода жилья и стимулирования спроса на жилье</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Задачи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совершенствование механизмов финансирования жилищного строительства;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предоставление государственной поддержки на приобретение жилья отдельным категориям граждан, в том числе молодым семьям и семьям с детьми</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Целевые индикаторы и показатели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к 2036 году будут достигнуты следующие целевые индикаторы и показатели:</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увеличение объема жилищного строительства не менее чем до 3,3 тыс. кв. метров в год;</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Сроки и этапы реализации Муниципальной 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2023 - 2035 годы:</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I этап - 2023 - 2025 годы;</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II этап - 2026 - 2030 годы;</w:t>
            </w:r>
          </w:p>
          <w:p w:rsidR="003539AE" w:rsidRPr="003539AE" w:rsidRDefault="003539AE" w:rsidP="003539AE">
            <w:pPr>
              <w:widowControl w:val="0"/>
              <w:autoSpaceDE w:val="0"/>
              <w:autoSpaceDN w:val="0"/>
              <w:adjustRightInd w:val="0"/>
              <w:spacing w:line="240" w:lineRule="auto"/>
              <w:jc w:val="both"/>
              <w:rPr>
                <w:rFonts w:ascii="Times New Roman" w:hAnsi="Times New Roman" w:cs="Times New Roman"/>
                <w:sz w:val="24"/>
                <w:szCs w:val="24"/>
              </w:rPr>
            </w:pPr>
            <w:r w:rsidRPr="003539AE">
              <w:rPr>
                <w:rFonts w:ascii="Times New Roman" w:hAnsi="Times New Roman" w:cs="Times New Roman"/>
                <w:sz w:val="24"/>
                <w:szCs w:val="24"/>
                <w:lang w:val="en-US"/>
              </w:rPr>
              <w:t xml:space="preserve">III </w:t>
            </w:r>
            <w:r w:rsidRPr="003539AE">
              <w:rPr>
                <w:rFonts w:ascii="Times New Roman" w:hAnsi="Times New Roman" w:cs="Times New Roman"/>
                <w:sz w:val="24"/>
                <w:szCs w:val="24"/>
              </w:rPr>
              <w:t>этап – 2031-2035 годы</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bookmarkStart w:id="2" w:name="sub_109"/>
            <w:r w:rsidRPr="003539AE">
              <w:rPr>
                <w:rFonts w:ascii="Times New Roman" w:hAnsi="Times New Roman" w:cs="Times New Roman"/>
              </w:rPr>
              <w:t>Объемы финансирования Муниципальной программы с разбивкой по годам реализации</w:t>
            </w:r>
            <w:bookmarkEnd w:id="2"/>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прогнозируемые объемы финансирования мероприятий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Муниципальной программы в 2023 - 2035 годах составляют</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49739,7 тыс. рублей,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- 24008,2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12134,9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7736,6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из них средства: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федерального бюджета – 17951,1 тыс. рублей (36,1 процента),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6707,0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5576,9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5667,2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республиканского бюджета Чувашской Республики -</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23684,6 тыс. рублей (47,6 процента),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16551,2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5810,0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1323,4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бюджета Урмарского муниципального округа  - 8104,0  тыс. рублей (16,3 процента),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750,0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748,0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746,0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Объемы финансирования мероприятий подпрограммы подлежат ежегодному уточнению исходя из возможностей бюджетов всех уровней.</w:t>
            </w:r>
          </w:p>
        </w:tc>
      </w:tr>
      <w:tr w:rsidR="003539AE" w:rsidRPr="003539AE" w:rsidTr="00C51117">
        <w:tc>
          <w:tcPr>
            <w:tcW w:w="280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Ожидаемые результаты реализации Муниципальной </w:t>
            </w:r>
            <w:r w:rsidRPr="003539AE">
              <w:rPr>
                <w:rFonts w:ascii="Times New Roman" w:hAnsi="Times New Roman" w:cs="Times New Roman"/>
              </w:rPr>
              <w:lastRenderedPageBreak/>
              <w:t>программы</w:t>
            </w:r>
          </w:p>
        </w:tc>
        <w:tc>
          <w:tcPr>
            <w:tcW w:w="280"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lastRenderedPageBreak/>
              <w:t>-</w:t>
            </w:r>
          </w:p>
        </w:tc>
        <w:tc>
          <w:tcPr>
            <w:tcW w:w="6558"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увеличение ежегодного ввода жилья за счет всех источников финансирования.</w:t>
            </w:r>
          </w:p>
        </w:tc>
      </w:tr>
    </w:tbl>
    <w:p w:rsidR="003539AE" w:rsidRPr="003539AE" w:rsidRDefault="003539AE" w:rsidP="003539AE">
      <w:pPr>
        <w:jc w:val="both"/>
        <w:rPr>
          <w:rFonts w:ascii="Times New Roman" w:hAnsi="Times New Roman" w:cs="Times New Roman"/>
          <w:sz w:val="24"/>
          <w:szCs w:val="24"/>
        </w:rPr>
      </w:pPr>
    </w:p>
    <w:p w:rsidR="003539AE" w:rsidRPr="003539AE" w:rsidRDefault="003539AE" w:rsidP="00C51117">
      <w:pPr>
        <w:pStyle w:val="1"/>
        <w:spacing w:before="0" w:line="240" w:lineRule="auto"/>
        <w:jc w:val="center"/>
        <w:rPr>
          <w:rFonts w:ascii="Times New Roman" w:eastAsiaTheme="minorEastAsia" w:hAnsi="Times New Roman" w:cs="Times New Roman"/>
          <w:color w:val="000000" w:themeColor="text1"/>
          <w:sz w:val="24"/>
          <w:szCs w:val="24"/>
        </w:rPr>
      </w:pPr>
      <w:bookmarkStart w:id="3" w:name="sub_1001"/>
      <w:r w:rsidRPr="003539AE">
        <w:rPr>
          <w:rFonts w:ascii="Times New Roman" w:eastAsiaTheme="minorEastAsia" w:hAnsi="Times New Roman" w:cs="Times New Roman"/>
          <w:color w:val="000000" w:themeColor="text1"/>
          <w:sz w:val="24"/>
          <w:szCs w:val="24"/>
        </w:rPr>
        <w:t xml:space="preserve">Раздел I. Приоритеты государственной политики в сфере реализации 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 цель, задачи, описание сроков и этапов реализации Муниципальной программы</w:t>
      </w:r>
    </w:p>
    <w:bookmarkEnd w:id="3"/>
    <w:p w:rsidR="003539AE" w:rsidRPr="003539AE" w:rsidRDefault="003539AE" w:rsidP="00C51117">
      <w:pPr>
        <w:spacing w:line="240" w:lineRule="auto"/>
        <w:jc w:val="both"/>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roofErr w:type="gramStart"/>
      <w:r w:rsidRPr="003539AE">
        <w:rPr>
          <w:rFonts w:ascii="Times New Roman" w:hAnsi="Times New Roman" w:cs="Times New Roman"/>
          <w:color w:val="000000" w:themeColor="text1"/>
          <w:sz w:val="24"/>
          <w:szCs w:val="24"/>
        </w:rPr>
        <w:t xml:space="preserve">Приоритеты государственной политики в сфере жилищного строительства определены указами Президента Российской Федерации </w:t>
      </w:r>
      <w:hyperlink r:id="rId17" w:history="1">
        <w:r w:rsidRPr="003539AE">
          <w:rPr>
            <w:rStyle w:val="aff6"/>
            <w:color w:val="000000" w:themeColor="text1"/>
            <w:sz w:val="24"/>
            <w:szCs w:val="24"/>
            <w:u w:val="none"/>
          </w:rPr>
          <w:t>от 7 мая 2012 г. N 600</w:t>
        </w:r>
      </w:hyperlink>
      <w:r w:rsidRPr="003539AE">
        <w:rPr>
          <w:rFonts w:ascii="Times New Roman" w:hAnsi="Times New Roman" w:cs="Times New Roman"/>
          <w:color w:val="000000" w:themeColor="text1"/>
          <w:sz w:val="24"/>
          <w:szCs w:val="24"/>
        </w:rPr>
        <w:t xml:space="preserve"> "О мерах по обеспечению граждан Российской Федерации доступным и комфортным жильем и повышению качества жилищно-коммунальных услуг" и </w:t>
      </w:r>
      <w:hyperlink r:id="rId18" w:history="1">
        <w:r w:rsidRPr="003539AE">
          <w:rPr>
            <w:rStyle w:val="aff6"/>
            <w:color w:val="000000" w:themeColor="text1"/>
            <w:sz w:val="24"/>
            <w:szCs w:val="24"/>
            <w:u w:val="none"/>
          </w:rPr>
          <w:t>от 7 мая 2018 г. N 204</w:t>
        </w:r>
      </w:hyperlink>
      <w:r w:rsidRPr="003539AE">
        <w:rPr>
          <w:rFonts w:ascii="Times New Roman" w:hAnsi="Times New Roman" w:cs="Times New Roman"/>
          <w:color w:val="000000" w:themeColor="text1"/>
          <w:sz w:val="24"/>
          <w:szCs w:val="24"/>
        </w:rPr>
        <w:t xml:space="preserve"> "О национальных целях и стратегических задачах развития Российской Федерации на период до 2024 года", </w:t>
      </w:r>
      <w:hyperlink r:id="rId19" w:history="1">
        <w:r w:rsidRPr="003539AE">
          <w:rPr>
            <w:rStyle w:val="aff6"/>
            <w:color w:val="000000" w:themeColor="text1"/>
            <w:sz w:val="24"/>
            <w:szCs w:val="24"/>
            <w:u w:val="none"/>
          </w:rPr>
          <w:t>постановлением</w:t>
        </w:r>
      </w:hyperlink>
      <w:r w:rsidRPr="003539AE">
        <w:rPr>
          <w:rFonts w:ascii="Times New Roman" w:hAnsi="Times New Roman" w:cs="Times New Roman"/>
          <w:color w:val="000000" w:themeColor="text1"/>
          <w:sz w:val="24"/>
          <w:szCs w:val="24"/>
        </w:rPr>
        <w:t xml:space="preserve"> Правительства Российской</w:t>
      </w:r>
      <w:proofErr w:type="gramEnd"/>
      <w:r w:rsidRPr="003539AE">
        <w:rPr>
          <w:rFonts w:ascii="Times New Roman" w:hAnsi="Times New Roman" w:cs="Times New Roman"/>
          <w:color w:val="000000" w:themeColor="text1"/>
          <w:sz w:val="24"/>
          <w:szCs w:val="24"/>
        </w:rPr>
        <w:t xml:space="preserve"> </w:t>
      </w:r>
      <w:proofErr w:type="gramStart"/>
      <w:r w:rsidRPr="003539AE">
        <w:rPr>
          <w:rFonts w:ascii="Times New Roman" w:hAnsi="Times New Roman" w:cs="Times New Roman"/>
          <w:color w:val="000000" w:themeColor="text1"/>
          <w:sz w:val="24"/>
          <w:szCs w:val="24"/>
        </w:rPr>
        <w:t xml:space="preserve">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20" w:history="1">
        <w:r w:rsidRPr="003539AE">
          <w:rPr>
            <w:rStyle w:val="aff6"/>
            <w:color w:val="000000" w:themeColor="text1"/>
            <w:sz w:val="24"/>
            <w:szCs w:val="24"/>
            <w:u w:val="none"/>
          </w:rPr>
          <w:t>Постановлением</w:t>
        </w:r>
      </w:hyperlink>
      <w:r w:rsidRPr="003539AE">
        <w:rPr>
          <w:rFonts w:ascii="Times New Roman" w:hAnsi="Times New Roman" w:cs="Times New Roman"/>
          <w:color w:val="000000" w:themeColor="text1"/>
          <w:sz w:val="24"/>
          <w:szCs w:val="24"/>
        </w:rPr>
        <w:t xml:space="preserve"> Кабинета Министров Чувашской Республики от 16 октября 2018 г. N 405 "О государственной программе Чувашской Республики "Обеспечение граждан в Чувашской Республике доступным и комфортным жильем".</w:t>
      </w:r>
      <w:proofErr w:type="gramEnd"/>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Основными стратегическими приоритетами государственной политики в сфере жилищного строительства являются обеспечение граждан в </w:t>
      </w:r>
      <w:proofErr w:type="spellStart"/>
      <w:r w:rsidRPr="003539AE">
        <w:rPr>
          <w:rFonts w:ascii="Times New Roman" w:hAnsi="Times New Roman" w:cs="Times New Roman"/>
          <w:color w:val="000000" w:themeColor="text1"/>
          <w:sz w:val="24"/>
          <w:szCs w:val="24"/>
        </w:rPr>
        <w:t>Урмарском</w:t>
      </w:r>
      <w:proofErr w:type="spellEnd"/>
      <w:r w:rsidRPr="003539AE">
        <w:rPr>
          <w:rFonts w:ascii="Times New Roman" w:hAnsi="Times New Roman" w:cs="Times New Roman"/>
          <w:color w:val="000000" w:themeColor="text1"/>
          <w:sz w:val="24"/>
          <w:szCs w:val="24"/>
        </w:rPr>
        <w:t xml:space="preserve"> муниципальном округе доступным и качественным жильем, создание комфортной и экологической среды проживания для человека.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Цель Муниципальной программы - улучшение жилищных условий граждан в </w:t>
      </w:r>
      <w:proofErr w:type="spellStart"/>
      <w:r w:rsidRPr="003539AE">
        <w:rPr>
          <w:rFonts w:ascii="Times New Roman" w:hAnsi="Times New Roman" w:cs="Times New Roman"/>
          <w:color w:val="000000" w:themeColor="text1"/>
          <w:sz w:val="24"/>
          <w:szCs w:val="24"/>
        </w:rPr>
        <w:t>Урмарском</w:t>
      </w:r>
      <w:proofErr w:type="spellEnd"/>
      <w:r w:rsidRPr="003539AE">
        <w:rPr>
          <w:rFonts w:ascii="Times New Roman" w:hAnsi="Times New Roman" w:cs="Times New Roman"/>
          <w:color w:val="000000" w:themeColor="text1"/>
          <w:sz w:val="24"/>
          <w:szCs w:val="24"/>
        </w:rPr>
        <w:t xml:space="preserve"> муниципальном округе путем увеличения объемов ввода жилья и стимулирования спроса на жилье.</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Для достижения указанной цели в рамках реализации Муниципальной программы предусматривается решение следующих приоритетных задач:</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совершенствование механизмов финансирования жилищного строительства;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предоставление поддержки на приобретение жилья отдельным категориям граждан, в том числе молодым семьям и семьям с детьми.</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Срок реализации Муниципальной программы - 2023 - 2035 годы.</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Мероприятия Муниципальной программы предусматривают три этапа реализации:</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I этап - 2023 - 2025 годы;</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II этап - 2026 - 2035 годы;</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roofErr w:type="gramStart"/>
      <w:r w:rsidRPr="003539AE">
        <w:rPr>
          <w:rFonts w:ascii="Times New Roman" w:hAnsi="Times New Roman" w:cs="Times New Roman"/>
          <w:color w:val="000000" w:themeColor="text1"/>
          <w:sz w:val="24"/>
          <w:szCs w:val="24"/>
          <w:lang w:val="en-US"/>
        </w:rPr>
        <w:t>III</w:t>
      </w:r>
      <w:r w:rsidRPr="003539AE">
        <w:rPr>
          <w:rFonts w:ascii="Times New Roman" w:hAnsi="Times New Roman" w:cs="Times New Roman"/>
          <w:color w:val="000000" w:themeColor="text1"/>
          <w:sz w:val="24"/>
          <w:szCs w:val="24"/>
        </w:rPr>
        <w:t xml:space="preserve"> этап – 2031-2035 годы.</w:t>
      </w:r>
      <w:proofErr w:type="gramEnd"/>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Ожидаемые результаты реализации I этапа: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объем жилищного строительства не менее чем 3,3 тыс. кв. метров в год.</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Ожидаемые результаты реализации II этапа: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объем жилищного строительства не менее чем 3,3 тыс. кв. метров в год.</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Ожидаемые результаты реализации II</w:t>
      </w:r>
      <w:r w:rsidRPr="003539AE">
        <w:rPr>
          <w:rFonts w:ascii="Times New Roman" w:hAnsi="Times New Roman" w:cs="Times New Roman"/>
          <w:color w:val="000000" w:themeColor="text1"/>
          <w:sz w:val="24"/>
          <w:szCs w:val="24"/>
          <w:lang w:val="en-US"/>
        </w:rPr>
        <w:t>I</w:t>
      </w:r>
      <w:r w:rsidRPr="003539AE">
        <w:rPr>
          <w:rFonts w:ascii="Times New Roman" w:hAnsi="Times New Roman" w:cs="Times New Roman"/>
          <w:color w:val="000000" w:themeColor="text1"/>
          <w:sz w:val="24"/>
          <w:szCs w:val="24"/>
        </w:rPr>
        <w:t xml:space="preserve"> этапа: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объем жилищного строительства не менее чем 3,3 тыс. кв. метров в год.</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(табл. 1).</w:t>
      </w:r>
    </w:p>
    <w:p w:rsidR="003539AE" w:rsidRPr="003539AE" w:rsidRDefault="003539AE" w:rsidP="003539AE">
      <w:pPr>
        <w:jc w:val="both"/>
        <w:rPr>
          <w:rFonts w:ascii="Times New Roman" w:hAnsi="Times New Roman" w:cs="Times New Roman"/>
          <w:sz w:val="24"/>
          <w:szCs w:val="24"/>
        </w:rPr>
      </w:pPr>
      <w:r w:rsidRPr="003539AE">
        <w:rPr>
          <w:rStyle w:val="aff9"/>
          <w:rFonts w:ascii="Times New Roman" w:hAnsi="Times New Roman" w:cs="Times New Roman"/>
          <w:b w:val="0"/>
          <w:bCs/>
          <w:color w:val="000000"/>
          <w:sz w:val="24"/>
          <w:szCs w:val="24"/>
        </w:rPr>
        <w:t>Таблица 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5"/>
        <w:gridCol w:w="4210"/>
        <w:gridCol w:w="1893"/>
      </w:tblGrid>
      <w:tr w:rsidR="003539AE" w:rsidRPr="003539AE" w:rsidTr="003539AE">
        <w:tc>
          <w:tcPr>
            <w:tcW w:w="33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Цель Муниципальной программы</w:t>
            </w:r>
          </w:p>
        </w:tc>
        <w:tc>
          <w:tcPr>
            <w:tcW w:w="42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Задачи Муниципальной программы</w:t>
            </w:r>
          </w:p>
        </w:tc>
        <w:tc>
          <w:tcPr>
            <w:tcW w:w="18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Целевые индикаторы и показатели Муниципальной программы</w:t>
            </w:r>
          </w:p>
        </w:tc>
      </w:tr>
      <w:tr w:rsidR="003539AE" w:rsidRPr="003539AE" w:rsidTr="003539AE">
        <w:tc>
          <w:tcPr>
            <w:tcW w:w="33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C51117">
            <w:pPr>
              <w:pStyle w:val="aff8"/>
              <w:jc w:val="both"/>
              <w:rPr>
                <w:rFonts w:ascii="Times New Roman" w:hAnsi="Times New Roman" w:cs="Times New Roman"/>
              </w:rPr>
            </w:pPr>
            <w:r w:rsidRPr="003539AE">
              <w:rPr>
                <w:rFonts w:ascii="Times New Roman" w:hAnsi="Times New Roman" w:cs="Times New Roman"/>
              </w:rPr>
              <w:lastRenderedPageBreak/>
              <w:t xml:space="preserve">Улучшение жилищных условий граждан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 путем увеличения объемов ввода жилья и стимулирования спроса на жилье</w:t>
            </w:r>
          </w:p>
        </w:tc>
        <w:tc>
          <w:tcPr>
            <w:tcW w:w="42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C51117">
            <w:pPr>
              <w:pStyle w:val="aff8"/>
              <w:jc w:val="both"/>
              <w:rPr>
                <w:rFonts w:ascii="Times New Roman" w:hAnsi="Times New Roman" w:cs="Times New Roman"/>
              </w:rPr>
            </w:pPr>
            <w:r w:rsidRPr="003539AE">
              <w:rPr>
                <w:rFonts w:ascii="Times New Roman" w:hAnsi="Times New Roman" w:cs="Times New Roman"/>
              </w:rPr>
              <w:t>совершенствование механизмов финансирования жилищного строительства;</w:t>
            </w:r>
          </w:p>
          <w:p w:rsidR="003539AE" w:rsidRPr="003539AE" w:rsidRDefault="003539AE" w:rsidP="00C51117">
            <w:pPr>
              <w:pStyle w:val="aff8"/>
              <w:jc w:val="both"/>
              <w:rPr>
                <w:rFonts w:ascii="Times New Roman" w:hAnsi="Times New Roman" w:cs="Times New Roman"/>
              </w:rPr>
            </w:pPr>
            <w:r w:rsidRPr="003539AE">
              <w:rPr>
                <w:rFonts w:ascii="Times New Roman" w:hAnsi="Times New Roman" w:cs="Times New Roman"/>
              </w:rPr>
              <w:t>предоставление поддержки на приобретение жилья отдельным категориям граждан, в том числе молодым семьям и семьям с детьми</w:t>
            </w:r>
          </w:p>
        </w:tc>
        <w:tc>
          <w:tcPr>
            <w:tcW w:w="18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C51117">
            <w:pPr>
              <w:pStyle w:val="aff8"/>
              <w:jc w:val="both"/>
              <w:rPr>
                <w:rFonts w:ascii="Times New Roman" w:hAnsi="Times New Roman" w:cs="Times New Roman"/>
              </w:rPr>
            </w:pPr>
            <w:r w:rsidRPr="003539AE">
              <w:rPr>
                <w:rFonts w:ascii="Times New Roman" w:hAnsi="Times New Roman" w:cs="Times New Roman"/>
              </w:rPr>
              <w:t>увеличение объема жилищного строительства не менее чем до 3,3 тыс. кв. метров в год</w:t>
            </w:r>
          </w:p>
        </w:tc>
      </w:tr>
    </w:tbl>
    <w:p w:rsidR="003539AE" w:rsidRPr="003539AE" w:rsidRDefault="003539AE" w:rsidP="00C51117">
      <w:pPr>
        <w:spacing w:line="240" w:lineRule="auto"/>
        <w:jc w:val="both"/>
        <w:rPr>
          <w:rFonts w:ascii="Times New Roman" w:hAnsi="Times New Roman" w:cs="Times New Roman"/>
          <w:sz w:val="24"/>
          <w:szCs w:val="24"/>
        </w:rPr>
      </w:pPr>
    </w:p>
    <w:p w:rsidR="003539AE" w:rsidRPr="003539AE" w:rsidRDefault="003539AE" w:rsidP="00C51117">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Сведения о целевых индикаторах и показателях Муниципальной программы, подпрограмм, включенных в состав Муниципальной программы, и их значениях представлены в </w:t>
      </w:r>
      <w:hyperlink r:id="rId21" w:anchor="sub_10000" w:history="1">
        <w:r w:rsidRPr="003539AE">
          <w:rPr>
            <w:rStyle w:val="aff6"/>
            <w:b w:val="0"/>
            <w:color w:val="000000" w:themeColor="text1"/>
            <w:sz w:val="24"/>
            <w:szCs w:val="24"/>
            <w:u w:val="none"/>
          </w:rPr>
          <w:t>приложении N 1</w:t>
        </w:r>
      </w:hyperlink>
      <w:r w:rsidRPr="003539AE">
        <w:rPr>
          <w:rFonts w:ascii="Times New Roman" w:hAnsi="Times New Roman" w:cs="Times New Roman"/>
          <w:color w:val="000000" w:themeColor="text1"/>
          <w:sz w:val="24"/>
          <w:szCs w:val="24"/>
        </w:rPr>
        <w:t xml:space="preserve"> к настоящей Муниципальной программе.</w:t>
      </w:r>
    </w:p>
    <w:p w:rsidR="003539AE" w:rsidRPr="003539AE" w:rsidRDefault="003539AE" w:rsidP="00C51117">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Перечень целевых индикаторов и показателей </w:t>
      </w:r>
      <w:proofErr w:type="gramStart"/>
      <w:r w:rsidRPr="003539AE">
        <w:rPr>
          <w:rFonts w:ascii="Times New Roman" w:hAnsi="Times New Roman" w:cs="Times New Roman"/>
          <w:color w:val="000000" w:themeColor="text1"/>
          <w:sz w:val="24"/>
          <w:szCs w:val="24"/>
        </w:rPr>
        <w:t>носит открытый характер и предусматривает</w:t>
      </w:r>
      <w:proofErr w:type="gramEnd"/>
      <w:r w:rsidRPr="003539AE">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(достижение максимального значения или насыщения), изменения приоритетов муниципальной политики в жилищной сфере.</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
    <w:p w:rsidR="003539AE" w:rsidRPr="003539AE" w:rsidRDefault="003539AE" w:rsidP="003539AE">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4" w:name="sub_1002"/>
      <w:r w:rsidRPr="003539AE">
        <w:rPr>
          <w:rFonts w:ascii="Times New Roman" w:eastAsiaTheme="minorEastAsia" w:hAnsi="Times New Roman" w:cs="Times New Roman"/>
          <w:color w:val="000000" w:themeColor="text1"/>
          <w:sz w:val="24"/>
          <w:szCs w:val="24"/>
        </w:rPr>
        <w:t>Раздел II. Обобщенная характеристика основных мероприятий подпрограмм Муниципальной программы</w:t>
      </w:r>
    </w:p>
    <w:bookmarkEnd w:id="4"/>
    <w:p w:rsidR="003539AE" w:rsidRPr="003539AE" w:rsidRDefault="003539AE" w:rsidP="003539AE">
      <w:pPr>
        <w:spacing w:after="0" w:line="240" w:lineRule="auto"/>
        <w:ind w:firstLine="709"/>
        <w:jc w:val="both"/>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Достижение цели и решение задач Муниципальной программы будут осуществляться в рамках реализации следующих подпрограмм Муниципальной программы:</w:t>
      </w:r>
    </w:p>
    <w:p w:rsidR="003539AE" w:rsidRPr="003539AE" w:rsidRDefault="00F140AF" w:rsidP="003539AE">
      <w:pPr>
        <w:spacing w:after="0" w:line="240" w:lineRule="auto"/>
        <w:ind w:firstLine="709"/>
        <w:jc w:val="both"/>
        <w:rPr>
          <w:rFonts w:ascii="Times New Roman" w:hAnsi="Times New Roman" w:cs="Times New Roman"/>
          <w:color w:val="000000" w:themeColor="text1"/>
          <w:sz w:val="24"/>
          <w:szCs w:val="24"/>
        </w:rPr>
      </w:pPr>
      <w:hyperlink r:id="rId22" w:anchor="sub_3000" w:history="1">
        <w:r w:rsidR="003539AE" w:rsidRPr="003539AE">
          <w:rPr>
            <w:rStyle w:val="aff6"/>
            <w:color w:val="000000" w:themeColor="text1"/>
            <w:sz w:val="24"/>
            <w:szCs w:val="24"/>
          </w:rPr>
          <w:t>Подпрограмма</w:t>
        </w:r>
      </w:hyperlink>
      <w:r w:rsidR="003539AE" w:rsidRPr="003539AE">
        <w:rPr>
          <w:rFonts w:ascii="Times New Roman" w:hAnsi="Times New Roman" w:cs="Times New Roman"/>
          <w:color w:val="000000" w:themeColor="text1"/>
          <w:sz w:val="24"/>
          <w:szCs w:val="24"/>
        </w:rPr>
        <w:t xml:space="preserve"> "Муниципальная поддержка строительства жилья в </w:t>
      </w:r>
      <w:proofErr w:type="spellStart"/>
      <w:r w:rsidR="003539AE" w:rsidRPr="003539AE">
        <w:rPr>
          <w:rFonts w:ascii="Times New Roman" w:hAnsi="Times New Roman" w:cs="Times New Roman"/>
          <w:color w:val="000000" w:themeColor="text1"/>
          <w:sz w:val="24"/>
          <w:szCs w:val="24"/>
        </w:rPr>
        <w:t>Урмарском</w:t>
      </w:r>
      <w:proofErr w:type="spellEnd"/>
      <w:r w:rsidR="003539AE" w:rsidRPr="003539AE">
        <w:rPr>
          <w:rFonts w:ascii="Times New Roman" w:hAnsi="Times New Roman" w:cs="Times New Roman"/>
          <w:color w:val="000000" w:themeColor="text1"/>
          <w:sz w:val="24"/>
          <w:szCs w:val="24"/>
        </w:rPr>
        <w:t xml:space="preserve"> муниципальном округе" со следующими основными мероприятиями:</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Основное мероприятие 1. Реализация отдельных мероприятий регионального проекта "Жилье".</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В рамках данного основного мероприятия государственная жилищная политика в отношении различных групп населения состоит в следующем:</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roofErr w:type="gramStart"/>
      <w:r w:rsidRPr="003539AE">
        <w:rPr>
          <w:rFonts w:ascii="Times New Roman" w:hAnsi="Times New Roman" w:cs="Times New Roman"/>
          <w:color w:val="000000" w:themeColor="text1"/>
          <w:sz w:val="24"/>
          <w:szCs w:val="24"/>
        </w:rPr>
        <w:t>в отношении малоимущих и отдельных категорий граждан (молодые семьи, молодые специалисты, ветераны Великой Отечественной войны, инвалиды, многодетные семьи) - в создании эффективной системы обеспечения жильем как на основе социального использования муниципального жилищного фонда, так и с использованием других инструментов, предусматривающих предоставление социальных выплат на приобретение жилья или строительство индивидуального жилья, а также путем совершенствования механизмов использования гражданами средств материнского (семейного) капитала</w:t>
      </w:r>
      <w:proofErr w:type="gramEnd"/>
      <w:r w:rsidRPr="003539AE">
        <w:rPr>
          <w:rFonts w:ascii="Times New Roman" w:hAnsi="Times New Roman" w:cs="Times New Roman"/>
          <w:color w:val="000000" w:themeColor="text1"/>
          <w:sz w:val="24"/>
          <w:szCs w:val="24"/>
        </w:rPr>
        <w:t xml:space="preserve"> в целях улучшения жилищных условий;</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в отношении граждан со средними и умеренными доходами (то есть доходами ниже средних, но не позволяющими гражданам быть отнесенными к категории малоимущих) - в создании системы мер государственной поддержки развития арендного жилья;</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в отношении граждан со средними доходами и доходами выше средних - в развитии стабильно функционирующего рынка жилья, позволяющего удовлетворять их платежеспособный спрос на жилье.</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Предусмотрены механизмы формирования жилищного фонда социального использования и жилищного фонда коммерческого использования для предоставления в наем гражданам, нуждающимся в улучшении жилищных условий, строительства объектов инженерной инфраструктуры для земельных участков, предоставленных многодетным семьям для целей жилищного строительства, реализации проектов по развитию территорий, расположенных в границах населенных пунктов, предусматривающих строительство жилья.</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Основное мероприятие 2. Реализация мероприятий регионального проекта "Обеспечение устойчивого сокращения непригодного для проживания жилищного фонда".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lastRenderedPageBreak/>
        <w:t>В рамках данного основного мероприятия предусматривается расселение аварийного жилищного фонда, признанного таковым после 1 января 2012 года.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Основное мероприятие 3. Обеспечение жилищного строительства земельными участками.</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В рамках данного основного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 предназначенных для строительства жилья, в том числе для их комплексного освоения.</w:t>
      </w:r>
    </w:p>
    <w:p w:rsidR="003539AE" w:rsidRPr="003539AE" w:rsidRDefault="00F140AF" w:rsidP="003539AE">
      <w:pPr>
        <w:spacing w:after="0" w:line="240" w:lineRule="auto"/>
        <w:ind w:firstLine="709"/>
        <w:jc w:val="both"/>
        <w:rPr>
          <w:rFonts w:ascii="Times New Roman" w:hAnsi="Times New Roman" w:cs="Times New Roman"/>
          <w:color w:val="000000" w:themeColor="text1"/>
          <w:sz w:val="24"/>
          <w:szCs w:val="24"/>
        </w:rPr>
      </w:pPr>
      <w:hyperlink r:id="rId23" w:anchor="sub_4000" w:history="1">
        <w:r w:rsidR="003539AE" w:rsidRPr="003539AE">
          <w:rPr>
            <w:rStyle w:val="aff6"/>
            <w:color w:val="000000" w:themeColor="text1"/>
            <w:sz w:val="24"/>
            <w:szCs w:val="24"/>
          </w:rPr>
          <w:t>Подпрограмма</w:t>
        </w:r>
      </w:hyperlink>
      <w:r w:rsidR="003539AE" w:rsidRPr="003539AE">
        <w:rPr>
          <w:rFonts w:ascii="Times New Roman" w:hAnsi="Times New Roman" w:cs="Times New Roman"/>
          <w:color w:val="000000" w:themeColor="text1"/>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со следующими основными мероприятиями:</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Основное мероприятие 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Основное мероприятие 2. 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 жилищного фонда по договорам найма специализированных жилых помещений.</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roofErr w:type="gramStart"/>
      <w:r w:rsidRPr="003539AE">
        <w:rPr>
          <w:rFonts w:ascii="Times New Roman" w:hAnsi="Times New Roman" w:cs="Times New Roman"/>
          <w:color w:val="000000" w:themeColor="text1"/>
          <w:sz w:val="24"/>
          <w:szCs w:val="24"/>
        </w:rPr>
        <w:t>Мероприятия направлены на 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создание и 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w:t>
      </w:r>
      <w:proofErr w:type="gramEnd"/>
      <w:r w:rsidRPr="003539AE">
        <w:rPr>
          <w:rFonts w:ascii="Times New Roman" w:hAnsi="Times New Roman" w:cs="Times New Roman"/>
          <w:color w:val="000000" w:themeColor="text1"/>
          <w:sz w:val="24"/>
          <w:szCs w:val="24"/>
        </w:rPr>
        <w:t xml:space="preserve"> специализированного жилищного фонда по договорам найма специализированных жилых помещений,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Подпрограмма "Обеспечение реализации государственной программы Чувашской Республики "Обеспечение граждан в Чувашской Республике доступным и комфортным жильем" предполагает обеспечение деятельности отдела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 (далее - Отдел строительства, дорожного хозяйства).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
    <w:p w:rsidR="003539AE" w:rsidRPr="003539AE" w:rsidRDefault="003539AE" w:rsidP="003539AE">
      <w:pPr>
        <w:pStyle w:val="1"/>
        <w:spacing w:before="0" w:line="240" w:lineRule="auto"/>
        <w:ind w:firstLine="709"/>
        <w:jc w:val="both"/>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3539AE" w:rsidRPr="003539AE" w:rsidRDefault="003539AE" w:rsidP="003539AE">
      <w:pPr>
        <w:spacing w:after="0" w:line="240" w:lineRule="auto"/>
        <w:ind w:firstLine="709"/>
        <w:jc w:val="both"/>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При </w:t>
      </w:r>
      <w:proofErr w:type="spellStart"/>
      <w:r w:rsidRPr="003539AE">
        <w:rPr>
          <w:rFonts w:ascii="Times New Roman" w:hAnsi="Times New Roman" w:cs="Times New Roman"/>
          <w:color w:val="000000" w:themeColor="text1"/>
          <w:sz w:val="24"/>
          <w:szCs w:val="24"/>
        </w:rPr>
        <w:t>софинансировании</w:t>
      </w:r>
      <w:proofErr w:type="spellEnd"/>
      <w:r w:rsidRPr="003539AE">
        <w:rPr>
          <w:rFonts w:ascii="Times New Roman" w:hAnsi="Times New Roman" w:cs="Times New Roman"/>
          <w:color w:val="000000" w:themeColor="text1"/>
          <w:sz w:val="24"/>
          <w:szCs w:val="24"/>
        </w:rPr>
        <w:t xml:space="preserve"> мероприятий Муниципальной программы из внебюджетных источников могут использоваться различные инструменты государственно-частного партнерства.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bookmarkStart w:id="5" w:name="sub_133"/>
      <w:r w:rsidRPr="003539AE">
        <w:rPr>
          <w:rFonts w:ascii="Times New Roman" w:hAnsi="Times New Roman" w:cs="Times New Roman"/>
          <w:color w:val="000000" w:themeColor="text1"/>
          <w:sz w:val="24"/>
          <w:szCs w:val="24"/>
        </w:rPr>
        <w:t>Общий объем финансирования Муниципальной программы в 2023 - 2035 годах составляет 49739,7 тыс. рублей, в том числе за счет средств федерального бюджета – 17951,1 тыс. рублей, республиканского бюджета Чувашской Республики – 23684,6 тыс. рублей, бюджета Урмарского муниципального округа – 8104,0 тыс. рублей (табл. 2).</w:t>
      </w:r>
    </w:p>
    <w:bookmarkEnd w:id="5"/>
    <w:p w:rsidR="003539AE" w:rsidRDefault="003539AE" w:rsidP="003539AE"/>
    <w:p w:rsidR="003539AE" w:rsidRDefault="003539AE" w:rsidP="003539AE">
      <w:pPr>
        <w:jc w:val="right"/>
        <w:rPr>
          <w:rStyle w:val="aff9"/>
          <w:bCs/>
          <w:color w:val="000000"/>
        </w:rPr>
      </w:pPr>
      <w:bookmarkStart w:id="6" w:name="sub_20"/>
    </w:p>
    <w:p w:rsidR="003539AE" w:rsidRPr="003539AE" w:rsidRDefault="003539AE" w:rsidP="003539AE">
      <w:pPr>
        <w:jc w:val="both"/>
        <w:rPr>
          <w:rFonts w:ascii="Times New Roman" w:hAnsi="Times New Roman" w:cs="Times New Roman"/>
          <w:sz w:val="24"/>
          <w:szCs w:val="24"/>
        </w:rPr>
      </w:pPr>
      <w:r w:rsidRPr="003539AE">
        <w:rPr>
          <w:rStyle w:val="aff9"/>
          <w:rFonts w:ascii="Times New Roman" w:hAnsi="Times New Roman" w:cs="Times New Roman"/>
          <w:bCs/>
          <w:color w:val="000000"/>
          <w:sz w:val="24"/>
          <w:szCs w:val="24"/>
        </w:rPr>
        <w:lastRenderedPageBreak/>
        <w:t>Таблица 2</w:t>
      </w:r>
      <w:bookmarkEnd w:id="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0"/>
        <w:gridCol w:w="1820"/>
        <w:gridCol w:w="1470"/>
        <w:gridCol w:w="2127"/>
        <w:gridCol w:w="1559"/>
      </w:tblGrid>
      <w:tr w:rsidR="003539AE" w:rsidRPr="003539AE" w:rsidTr="003539AE">
        <w:tc>
          <w:tcPr>
            <w:tcW w:w="23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Этапы и годы реализации Муниципальной программы</w:t>
            </w:r>
          </w:p>
        </w:tc>
        <w:tc>
          <w:tcPr>
            <w:tcW w:w="6976" w:type="dxa"/>
            <w:gridSpan w:val="4"/>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Источники финансирования, тыс. рублей</w:t>
            </w:r>
          </w:p>
        </w:tc>
      </w:tr>
      <w:tr w:rsidR="003539AE" w:rsidRPr="003539AE" w:rsidTr="003539AE">
        <w:tc>
          <w:tcPr>
            <w:tcW w:w="23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jc w:val="both"/>
              <w:rPr>
                <w:rFonts w:ascii="Times New Roman" w:hAnsi="Times New Roman" w:cs="Times New Roman"/>
                <w:sz w:val="24"/>
                <w:szCs w:val="24"/>
              </w:rPr>
            </w:pPr>
          </w:p>
        </w:tc>
        <w:tc>
          <w:tcPr>
            <w:tcW w:w="182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всего</w:t>
            </w:r>
          </w:p>
        </w:tc>
        <w:tc>
          <w:tcPr>
            <w:tcW w:w="5156"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в том числе</w:t>
            </w:r>
          </w:p>
        </w:tc>
      </w:tr>
      <w:tr w:rsidR="003539AE" w:rsidRPr="003539AE" w:rsidTr="003539AE">
        <w:tc>
          <w:tcPr>
            <w:tcW w:w="23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jc w:val="both"/>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федеральный бюджет</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бюджет муниципального округа</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Всего 2023 - 2035 годы, в том числе:</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49739,7</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17951,1</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23684,6</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8104,0</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I этап</w:t>
            </w:r>
          </w:p>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2023 - 2025 годы, из них:</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43879,7</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17951,1</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23684,6</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2244,0</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2023 год</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24008,2</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6707,0</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16551,2</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750,0</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2024 год</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12134,9</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5576,9</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5810,0</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748,0</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2025 год</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7736,6</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5667,2</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1323,4</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746,0</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II этап</w:t>
            </w:r>
          </w:p>
        </w:tc>
        <w:tc>
          <w:tcPr>
            <w:tcW w:w="1820"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c>
          <w:tcPr>
            <w:tcW w:w="1470"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2026 - 2030 годы</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2930,0</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0,0</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lang w:val="en-US"/>
              </w:rPr>
              <w:t xml:space="preserve">III </w:t>
            </w:r>
            <w:r w:rsidRPr="003539AE">
              <w:rPr>
                <w:rFonts w:ascii="Times New Roman" w:hAnsi="Times New Roman" w:cs="Times New Roman"/>
              </w:rPr>
              <w:t xml:space="preserve">этап </w:t>
            </w:r>
          </w:p>
        </w:tc>
        <w:tc>
          <w:tcPr>
            <w:tcW w:w="1820"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c>
          <w:tcPr>
            <w:tcW w:w="1470"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spacing w:line="276" w:lineRule="auto"/>
              <w:rPr>
                <w:rFonts w:ascii="Times New Roman" w:hAnsi="Times New Roman" w:cs="Times New Roman"/>
              </w:rPr>
            </w:pPr>
          </w:p>
        </w:tc>
      </w:tr>
      <w:tr w:rsidR="003539AE" w:rsidRPr="003539AE" w:rsidTr="003539AE">
        <w:tc>
          <w:tcPr>
            <w:tcW w:w="23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spacing w:line="276" w:lineRule="auto"/>
              <w:jc w:val="both"/>
              <w:rPr>
                <w:rFonts w:ascii="Times New Roman" w:hAnsi="Times New Roman" w:cs="Times New Roman"/>
              </w:rPr>
            </w:pPr>
            <w:r w:rsidRPr="003539AE">
              <w:rPr>
                <w:rFonts w:ascii="Times New Roman" w:hAnsi="Times New Roman" w:cs="Times New Roman"/>
              </w:rPr>
              <w:t>2031 - 2035 годы</w:t>
            </w:r>
          </w:p>
        </w:tc>
        <w:tc>
          <w:tcPr>
            <w:tcW w:w="182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2930,0</w:t>
            </w:r>
          </w:p>
        </w:tc>
        <w:tc>
          <w:tcPr>
            <w:tcW w:w="147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0,0</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spacing w:line="276" w:lineRule="auto"/>
              <w:rPr>
                <w:rFonts w:ascii="Times New Roman" w:hAnsi="Times New Roman" w:cs="Times New Roman"/>
              </w:rPr>
            </w:pPr>
            <w:r w:rsidRPr="003539AE">
              <w:rPr>
                <w:rFonts w:ascii="Times New Roman" w:hAnsi="Times New Roman" w:cs="Times New Roman"/>
              </w:rPr>
              <w:t>2930,0</w:t>
            </w:r>
          </w:p>
        </w:tc>
      </w:tr>
    </w:tbl>
    <w:p w:rsidR="003539AE" w:rsidRPr="003539AE" w:rsidRDefault="003539AE" w:rsidP="003539AE">
      <w:pPr>
        <w:spacing w:after="0" w:line="240" w:lineRule="auto"/>
        <w:jc w:val="both"/>
        <w:rPr>
          <w:rFonts w:ascii="Times New Roman" w:hAnsi="Times New Roman" w:cs="Times New Roman"/>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r:id="rId24" w:anchor="sub_2000" w:history="1">
        <w:r w:rsidRPr="003539AE">
          <w:rPr>
            <w:rStyle w:val="aff6"/>
            <w:b w:val="0"/>
            <w:color w:val="000000"/>
            <w:sz w:val="24"/>
            <w:szCs w:val="24"/>
            <w:u w:val="none"/>
          </w:rPr>
          <w:t>приложении N 2</w:t>
        </w:r>
      </w:hyperlink>
      <w:r w:rsidRPr="003539AE">
        <w:rPr>
          <w:rFonts w:ascii="Times New Roman" w:hAnsi="Times New Roman" w:cs="Times New Roman"/>
          <w:sz w:val="24"/>
          <w:szCs w:val="24"/>
        </w:rPr>
        <w:t xml:space="preserve"> к настоящей Муниципальной программе.</w:t>
      </w:r>
    </w:p>
    <w:p w:rsidR="003539AE" w:rsidRPr="003539AE" w:rsidRDefault="003539AE" w:rsidP="003539AE">
      <w:pPr>
        <w:spacing w:after="0" w:line="240" w:lineRule="auto"/>
        <w:ind w:firstLine="709"/>
      </w:pPr>
    </w:p>
    <w:p w:rsidR="003539AE" w:rsidRDefault="003539AE" w:rsidP="003539AE">
      <w:pPr>
        <w:rPr>
          <w:i/>
          <w:iCs/>
          <w:color w:val="353842"/>
          <w:shd w:val="clear" w:color="auto" w:fill="F0F0F0"/>
        </w:rPr>
      </w:pPr>
      <w:r>
        <w:rPr>
          <w:i/>
          <w:iCs/>
          <w:color w:val="353842"/>
          <w:shd w:val="clear" w:color="auto" w:fill="F0F0F0"/>
        </w:rPr>
        <w:t xml:space="preserve"> </w:t>
      </w: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Default="003539AE" w:rsidP="003539AE">
      <w:pPr>
        <w:rPr>
          <w:i/>
          <w:iCs/>
          <w:color w:val="353842"/>
          <w:shd w:val="clear" w:color="auto" w:fill="F0F0F0"/>
        </w:rPr>
      </w:pPr>
    </w:p>
    <w:p w:rsidR="003539AE" w:rsidRPr="003539AE" w:rsidRDefault="003539AE" w:rsidP="003539AE">
      <w:pPr>
        <w:jc w:val="right"/>
        <w:rPr>
          <w:rStyle w:val="aff9"/>
          <w:rFonts w:ascii="Times New Roman" w:hAnsi="Times New Roman" w:cs="Times New Roman"/>
          <w:b w:val="0"/>
          <w:bCs/>
          <w:color w:val="000000" w:themeColor="text1"/>
          <w:sz w:val="24"/>
          <w:szCs w:val="24"/>
        </w:rPr>
      </w:pPr>
      <w:r w:rsidRPr="003539AE">
        <w:rPr>
          <w:rStyle w:val="aff9"/>
          <w:rFonts w:ascii="Times New Roman" w:hAnsi="Times New Roman" w:cs="Times New Roman"/>
          <w:b w:val="0"/>
          <w:bCs/>
          <w:color w:val="000000" w:themeColor="text1"/>
          <w:sz w:val="24"/>
          <w:szCs w:val="24"/>
        </w:rPr>
        <w:lastRenderedPageBreak/>
        <w:t>Приложение N 1</w:t>
      </w:r>
      <w:r w:rsidRPr="003539AE">
        <w:rPr>
          <w:rStyle w:val="aff9"/>
          <w:rFonts w:ascii="Times New Roman" w:hAnsi="Times New Roman" w:cs="Times New Roman"/>
          <w:b w:val="0"/>
          <w:bCs/>
          <w:color w:val="000000" w:themeColor="text1"/>
          <w:sz w:val="24"/>
          <w:szCs w:val="24"/>
        </w:rPr>
        <w:br/>
        <w:t xml:space="preserve">к </w:t>
      </w:r>
      <w:hyperlink r:id="rId25" w:anchor="sub_1000" w:history="1">
        <w:r w:rsidRPr="003539AE">
          <w:rPr>
            <w:rStyle w:val="aff6"/>
            <w:b w:val="0"/>
            <w:color w:val="000000" w:themeColor="text1"/>
            <w:sz w:val="24"/>
            <w:szCs w:val="24"/>
            <w:u w:val="none"/>
          </w:rPr>
          <w:t>муниципальной программе</w:t>
        </w:r>
      </w:hyperlink>
      <w:r w:rsidRPr="003539AE">
        <w:rPr>
          <w:rStyle w:val="aff9"/>
          <w:rFonts w:ascii="Times New Roman" w:hAnsi="Times New Roman" w:cs="Times New Roman"/>
          <w:b w:val="0"/>
          <w:bCs/>
          <w:color w:val="000000" w:themeColor="text1"/>
          <w:sz w:val="24"/>
          <w:szCs w:val="24"/>
        </w:rPr>
        <w:br/>
        <w:t>Урмарского муниципального округа "Обеспечение граждан</w:t>
      </w:r>
      <w:r w:rsidRPr="003539AE">
        <w:rPr>
          <w:rStyle w:val="aff9"/>
          <w:rFonts w:ascii="Times New Roman" w:hAnsi="Times New Roman" w:cs="Times New Roman"/>
          <w:b w:val="0"/>
          <w:bCs/>
          <w:color w:val="000000" w:themeColor="text1"/>
          <w:sz w:val="24"/>
          <w:szCs w:val="24"/>
        </w:rPr>
        <w:br/>
        <w:t xml:space="preserve">в </w:t>
      </w:r>
      <w:proofErr w:type="spellStart"/>
      <w:r w:rsidRPr="003539AE">
        <w:rPr>
          <w:rStyle w:val="aff9"/>
          <w:rFonts w:ascii="Times New Roman" w:hAnsi="Times New Roman" w:cs="Times New Roman"/>
          <w:b w:val="0"/>
          <w:bCs/>
          <w:color w:val="000000" w:themeColor="text1"/>
          <w:sz w:val="24"/>
          <w:szCs w:val="24"/>
        </w:rPr>
        <w:t>Урмарском</w:t>
      </w:r>
      <w:proofErr w:type="spellEnd"/>
      <w:r w:rsidRPr="003539AE">
        <w:rPr>
          <w:rStyle w:val="aff9"/>
          <w:rFonts w:ascii="Times New Roman" w:hAnsi="Times New Roman" w:cs="Times New Roman"/>
          <w:b w:val="0"/>
          <w:bCs/>
          <w:color w:val="000000" w:themeColor="text1"/>
          <w:sz w:val="24"/>
          <w:szCs w:val="24"/>
        </w:rPr>
        <w:t xml:space="preserve"> муниципальном округе доступным</w:t>
      </w:r>
      <w:r w:rsidRPr="003539AE">
        <w:rPr>
          <w:rStyle w:val="aff9"/>
          <w:rFonts w:ascii="Times New Roman" w:hAnsi="Times New Roman" w:cs="Times New Roman"/>
          <w:b w:val="0"/>
          <w:bCs/>
          <w:color w:val="000000" w:themeColor="text1"/>
          <w:sz w:val="24"/>
          <w:szCs w:val="24"/>
        </w:rPr>
        <w:br/>
        <w:t>и комфортным жильем"</w:t>
      </w:r>
    </w:p>
    <w:p w:rsidR="003539AE" w:rsidRPr="003539AE" w:rsidRDefault="003539AE" w:rsidP="003539AE">
      <w:pPr>
        <w:pStyle w:val="1"/>
        <w:spacing w:before="0"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Сведения</w:t>
      </w:r>
      <w:r w:rsidRPr="003539AE">
        <w:rPr>
          <w:rFonts w:ascii="Times New Roman" w:eastAsiaTheme="minorEastAsia" w:hAnsi="Times New Roman" w:cs="Times New Roman"/>
          <w:color w:val="000000" w:themeColor="text1"/>
          <w:sz w:val="24"/>
          <w:szCs w:val="24"/>
        </w:rPr>
        <w:br/>
        <w:t xml:space="preserve">о целевых индикаторах и показателях 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 ее подпрограмм и их значениях</w:t>
      </w:r>
    </w:p>
    <w:tbl>
      <w:tblPr>
        <w:tblW w:w="93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3077"/>
        <w:gridCol w:w="1259"/>
        <w:gridCol w:w="840"/>
        <w:gridCol w:w="840"/>
        <w:gridCol w:w="795"/>
        <w:gridCol w:w="885"/>
        <w:gridCol w:w="840"/>
      </w:tblGrid>
      <w:tr w:rsidR="003539AE" w:rsidRPr="003539AE" w:rsidTr="003539AE">
        <w:tc>
          <w:tcPr>
            <w:tcW w:w="84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 xml:space="preserve">N </w:t>
            </w:r>
            <w:proofErr w:type="spellStart"/>
            <w:r w:rsidRPr="003539AE">
              <w:rPr>
                <w:rFonts w:ascii="Times New Roman" w:hAnsi="Times New Roman" w:cs="Times New Roman"/>
                <w:color w:val="000000" w:themeColor="text1"/>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Целевой индикатор и показатель (наименование)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Единица измерения</w:t>
            </w:r>
          </w:p>
        </w:tc>
        <w:tc>
          <w:tcPr>
            <w:tcW w:w="4200" w:type="dxa"/>
            <w:gridSpan w:val="5"/>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Значения целевых индикаторов и показателей</w:t>
            </w:r>
          </w:p>
        </w:tc>
      </w:tr>
      <w:tr w:rsidR="003539AE" w:rsidRPr="003539AE" w:rsidTr="003539AE">
        <w:tc>
          <w:tcPr>
            <w:tcW w:w="84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rPr>
                <w:rFonts w:ascii="Times New Roman" w:hAnsi="Times New Roman" w:cs="Times New Roman"/>
                <w:color w:val="000000" w:themeColor="text1"/>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rPr>
                <w:rFonts w:ascii="Times New Roman" w:hAnsi="Times New Roman" w:cs="Times New Roman"/>
                <w:color w:val="000000" w:themeColor="text1"/>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rPr>
                <w:rFonts w:ascii="Times New Roman" w:hAnsi="Times New Roman" w:cs="Times New Roman"/>
                <w:color w:val="000000" w:themeColor="text1"/>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2023 год</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2024 год</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2025 год</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2030 год</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2035 год</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9</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10</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11</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12</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13</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Объем жилищного строительства в год</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тыс. кв. м</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3,3</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3,3</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3,3</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3,3</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3,3</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 xml:space="preserve">Объем ввода жилья в рамках приоритетного проекта "Ипотека и арендное жилье" </w:t>
            </w:r>
            <w:hyperlink r:id="rId26" w:history="1">
              <w:r w:rsidRPr="003539AE">
                <w:rPr>
                  <w:rStyle w:val="aff6"/>
                  <w:b w:val="0"/>
                  <w:color w:val="000000" w:themeColor="text1"/>
                  <w:sz w:val="24"/>
                  <w:szCs w:val="24"/>
                  <w:u w:val="none"/>
                </w:rPr>
                <w:t>государственной программы</w:t>
              </w:r>
            </w:hyperlink>
            <w:r w:rsidRPr="003539AE">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тыс. кв. м</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2,6</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2,6</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2,6</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13,0</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13,0</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2.</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Количество молодых семей, получивших свидетельство о праве на получение социальной выплаты</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семей</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color w:val="000000" w:themeColor="text1"/>
              </w:rPr>
            </w:pPr>
            <w:r w:rsidRPr="003539AE">
              <w:rPr>
                <w:rFonts w:ascii="Times New Roman" w:hAnsi="Times New Roman" w:cs="Times New Roman"/>
                <w:color w:val="000000" w:themeColor="text1"/>
              </w:rPr>
              <w:t xml:space="preserve">   3</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15</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15</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Количество обеспеченных жильем семей граждан в соответствии с федеральным законодательством и указами Президента Российской Федерации</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семей</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4.</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Коэффициент доступности жилья для населения со средним достатком</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лет</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7,4</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7,3</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7,2</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6,7</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6,2</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5.</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Количество квадратных метров расселенного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тыс. кв. м</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х</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х</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х</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х</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х</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w:t>
            </w:r>
            <w:r w:rsidRPr="003539AE">
              <w:rPr>
                <w:rFonts w:ascii="Times New Roman" w:hAnsi="Times New Roman" w:cs="Times New Roman"/>
                <w:color w:val="000000" w:themeColor="text1"/>
              </w:rPr>
              <w:lastRenderedPageBreak/>
              <w:t>обеспеченных жилыми помещениями специализированного жилищного фонда по договорам найма специализированных жилых помещений</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lastRenderedPageBreak/>
              <w:t>человек</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6</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6</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18</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18</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lastRenderedPageBreak/>
              <w:t>2.</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такими жилыми помещениями, на 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процентов</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10</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10</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10</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5</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5</w:t>
            </w:r>
          </w:p>
        </w:tc>
      </w:tr>
      <w:tr w:rsidR="003539AE" w:rsidRPr="003539AE" w:rsidTr="003539AE">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3.</w:t>
            </w:r>
          </w:p>
        </w:tc>
        <w:tc>
          <w:tcPr>
            <w:tcW w:w="30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26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color w:val="000000" w:themeColor="text1"/>
              </w:rPr>
            </w:pPr>
            <w:r w:rsidRPr="003539AE">
              <w:rPr>
                <w:rFonts w:ascii="Times New Roman" w:hAnsi="Times New Roman" w:cs="Times New Roman"/>
                <w:color w:val="000000" w:themeColor="text1"/>
              </w:rPr>
              <w:t>единиц</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7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88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c>
          <w:tcPr>
            <w:tcW w:w="84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0</w:t>
            </w:r>
          </w:p>
        </w:tc>
      </w:tr>
    </w:tbl>
    <w:p w:rsidR="003539AE" w:rsidRPr="003539AE" w:rsidRDefault="003539AE" w:rsidP="003539AE">
      <w:pPr>
        <w:spacing w:line="240" w:lineRule="auto"/>
        <w:rPr>
          <w:rFonts w:ascii="Times New Roman" w:hAnsi="Times New Roman" w:cs="Times New Roman"/>
          <w:color w:val="000000" w:themeColor="text1"/>
          <w:sz w:val="24"/>
          <w:szCs w:val="24"/>
        </w:rPr>
        <w:sectPr w:rsidR="003539AE" w:rsidRPr="003539AE" w:rsidSect="00C51117">
          <w:pgSz w:w="11905" w:h="16837"/>
          <w:pgMar w:top="1134" w:right="848" w:bottom="799" w:left="1701" w:header="720" w:footer="720" w:gutter="0"/>
          <w:cols w:space="720"/>
        </w:sectPr>
      </w:pPr>
    </w:p>
    <w:p w:rsidR="003539AE" w:rsidRPr="003539AE" w:rsidRDefault="003539AE" w:rsidP="003539AE">
      <w:pPr>
        <w:spacing w:line="240" w:lineRule="auto"/>
        <w:jc w:val="right"/>
        <w:rPr>
          <w:rStyle w:val="aff9"/>
          <w:rFonts w:ascii="Times New Roman" w:hAnsi="Times New Roman" w:cs="Times New Roman"/>
          <w:b w:val="0"/>
          <w:bCs/>
          <w:color w:val="000000" w:themeColor="text1"/>
          <w:sz w:val="24"/>
          <w:szCs w:val="24"/>
        </w:rPr>
      </w:pPr>
      <w:r w:rsidRPr="003539AE">
        <w:rPr>
          <w:rStyle w:val="aff9"/>
          <w:rFonts w:ascii="Times New Roman" w:hAnsi="Times New Roman" w:cs="Times New Roman"/>
          <w:b w:val="0"/>
          <w:bCs/>
          <w:color w:val="000000" w:themeColor="text1"/>
          <w:sz w:val="24"/>
          <w:szCs w:val="24"/>
        </w:rPr>
        <w:lastRenderedPageBreak/>
        <w:t>Приложение N 2</w:t>
      </w:r>
      <w:r w:rsidRPr="003539AE">
        <w:rPr>
          <w:rStyle w:val="aff9"/>
          <w:rFonts w:ascii="Times New Roman" w:hAnsi="Times New Roman" w:cs="Times New Roman"/>
          <w:b w:val="0"/>
          <w:bCs/>
          <w:color w:val="000000" w:themeColor="text1"/>
          <w:sz w:val="24"/>
          <w:szCs w:val="24"/>
        </w:rPr>
        <w:br/>
        <w:t xml:space="preserve">к </w:t>
      </w:r>
      <w:hyperlink r:id="rId27" w:anchor="sub_1000" w:history="1">
        <w:r w:rsidRPr="003539AE">
          <w:rPr>
            <w:rStyle w:val="aff6"/>
            <w:b w:val="0"/>
            <w:color w:val="000000" w:themeColor="text1"/>
            <w:sz w:val="24"/>
            <w:szCs w:val="24"/>
            <w:u w:val="none"/>
          </w:rPr>
          <w:t>муниципальной программе</w:t>
        </w:r>
      </w:hyperlink>
      <w:r w:rsidRPr="003539AE">
        <w:rPr>
          <w:rStyle w:val="aff9"/>
          <w:rFonts w:ascii="Times New Roman" w:hAnsi="Times New Roman" w:cs="Times New Roman"/>
          <w:b w:val="0"/>
          <w:bCs/>
          <w:color w:val="000000" w:themeColor="text1"/>
          <w:sz w:val="24"/>
          <w:szCs w:val="24"/>
        </w:rPr>
        <w:t xml:space="preserve"> Урмарского</w:t>
      </w:r>
      <w:r w:rsidRPr="003539AE">
        <w:rPr>
          <w:rStyle w:val="aff9"/>
          <w:rFonts w:ascii="Times New Roman" w:hAnsi="Times New Roman" w:cs="Times New Roman"/>
          <w:b w:val="0"/>
          <w:bCs/>
          <w:color w:val="000000" w:themeColor="text1"/>
          <w:sz w:val="24"/>
          <w:szCs w:val="24"/>
        </w:rPr>
        <w:br/>
        <w:t xml:space="preserve">муниципального округа "Обеспечение граждан в </w:t>
      </w:r>
      <w:proofErr w:type="spellStart"/>
      <w:r w:rsidRPr="003539AE">
        <w:rPr>
          <w:rStyle w:val="aff9"/>
          <w:rFonts w:ascii="Times New Roman" w:hAnsi="Times New Roman" w:cs="Times New Roman"/>
          <w:b w:val="0"/>
          <w:bCs/>
          <w:color w:val="000000" w:themeColor="text1"/>
          <w:sz w:val="24"/>
          <w:szCs w:val="24"/>
        </w:rPr>
        <w:t>Урмарском</w:t>
      </w:r>
      <w:proofErr w:type="spellEnd"/>
      <w:r w:rsidRPr="003539AE">
        <w:rPr>
          <w:rStyle w:val="aff9"/>
          <w:rFonts w:ascii="Times New Roman" w:hAnsi="Times New Roman" w:cs="Times New Roman"/>
          <w:b w:val="0"/>
          <w:bCs/>
          <w:color w:val="000000" w:themeColor="text1"/>
          <w:sz w:val="24"/>
          <w:szCs w:val="24"/>
        </w:rPr>
        <w:br/>
        <w:t>муниципальном округе доступным и комфортным жильем"</w:t>
      </w:r>
    </w:p>
    <w:p w:rsidR="003539AE" w:rsidRPr="003539AE" w:rsidRDefault="003539AE" w:rsidP="003539AE">
      <w:pPr>
        <w:spacing w:line="240" w:lineRule="auto"/>
        <w:rPr>
          <w:rFonts w:ascii="Times New Roman" w:hAnsi="Times New Roman" w:cs="Times New Roman"/>
          <w:color w:val="000000" w:themeColor="text1"/>
          <w:sz w:val="24"/>
          <w:szCs w:val="24"/>
        </w:rPr>
      </w:pPr>
    </w:p>
    <w:p w:rsidR="003539AE" w:rsidRPr="003539AE" w:rsidRDefault="003539AE" w:rsidP="003539AE">
      <w:pPr>
        <w:pStyle w:val="1"/>
        <w:spacing w:before="0"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Ресурсное обеспечение</w:t>
      </w:r>
      <w:r w:rsidRPr="003539AE">
        <w:rPr>
          <w:rFonts w:ascii="Times New Roman" w:eastAsiaTheme="minorEastAsia" w:hAnsi="Times New Roman" w:cs="Times New Roman"/>
          <w:color w:val="000000" w:themeColor="text1"/>
          <w:sz w:val="24"/>
          <w:szCs w:val="24"/>
        </w:rPr>
        <w:br/>
        <w:t xml:space="preserve">и прогнозная (справочная) оценка расходов за счет всех источников финансирования реализации 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муниципальным округом доступным и комфортным жильем"</w:t>
      </w:r>
    </w:p>
    <w:p w:rsidR="003539AE" w:rsidRDefault="003539AE" w:rsidP="003539AE">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1722"/>
        <w:gridCol w:w="851"/>
        <w:gridCol w:w="1559"/>
        <w:gridCol w:w="2410"/>
        <w:gridCol w:w="1417"/>
        <w:gridCol w:w="1276"/>
        <w:gridCol w:w="1276"/>
        <w:gridCol w:w="1134"/>
        <w:gridCol w:w="1276"/>
      </w:tblGrid>
      <w:tr w:rsidR="003539AE" w:rsidRPr="003539AE" w:rsidTr="003539AE">
        <w:trPr>
          <w:trHeight w:val="276"/>
        </w:trPr>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Статус</w:t>
            </w:r>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Наименование Муниципальной программы, подпрограммы муниципальной программы,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 xml:space="preserve">Код </w:t>
            </w:r>
            <w:hyperlink r:id="rId28" w:history="1">
              <w:r w:rsidRPr="003539AE">
                <w:rPr>
                  <w:rStyle w:val="aff6"/>
                  <w:color w:val="000000"/>
                  <w:sz w:val="24"/>
                  <w:szCs w:val="24"/>
                </w:rPr>
                <w:t>бюджетной классификации</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Источники финансирования</w:t>
            </w:r>
          </w:p>
        </w:tc>
        <w:tc>
          <w:tcPr>
            <w:tcW w:w="6379" w:type="dxa"/>
            <w:gridSpan w:val="5"/>
            <w:tcBorders>
              <w:top w:val="single" w:sz="4" w:space="0" w:color="auto"/>
              <w:left w:val="nil"/>
              <w:bottom w:val="single" w:sz="4" w:space="0" w:color="auto"/>
              <w:right w:val="single" w:sz="4" w:space="0" w:color="auto"/>
            </w:tcBorders>
            <w:hideMark/>
          </w:tcPr>
          <w:p w:rsidR="003539AE" w:rsidRPr="003539AE" w:rsidRDefault="003539AE" w:rsidP="003539AE">
            <w:pPr>
              <w:autoSpaceDN w:val="0"/>
              <w:spacing w:line="240" w:lineRule="auto"/>
              <w:jc w:val="both"/>
              <w:rPr>
                <w:rFonts w:ascii="Times New Roman" w:hAnsi="Times New Roman" w:cs="Times New Roman"/>
                <w:sz w:val="24"/>
                <w:szCs w:val="24"/>
              </w:rPr>
            </w:pPr>
            <w:r w:rsidRPr="003539AE">
              <w:rPr>
                <w:rFonts w:ascii="Times New Roman" w:hAnsi="Times New Roman" w:cs="Times New Roman"/>
                <w:sz w:val="24"/>
                <w:szCs w:val="24"/>
              </w:rPr>
              <w:t>Расходы по годам, тыс. рублей</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главный распорядитель бюджетных средств</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7"/>
              <w:rPr>
                <w:rFonts w:ascii="Times New Roman" w:hAnsi="Times New Roman" w:cs="Times New Roman"/>
              </w:rPr>
            </w:pPr>
            <w:hyperlink r:id="rId29" w:history="1">
              <w:r w:rsidR="003539AE" w:rsidRPr="003539AE">
                <w:rPr>
                  <w:rStyle w:val="aff6"/>
                  <w:color w:val="000000"/>
                  <w:sz w:val="24"/>
                  <w:szCs w:val="24"/>
                </w:rPr>
                <w:t>целевая статья расходов</w:t>
              </w:r>
            </w:hyperlink>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2023</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2026 –</w:t>
            </w:r>
          </w:p>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 2030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2031 – </w:t>
            </w:r>
          </w:p>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2035</w:t>
            </w:r>
          </w:p>
        </w:tc>
      </w:tr>
      <w:tr w:rsidR="003539AE" w:rsidRPr="003539AE" w:rsidTr="003539AE">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w:t>
            </w:r>
          </w:p>
        </w:tc>
        <w:tc>
          <w:tcPr>
            <w:tcW w:w="172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r>
      <w:tr w:rsidR="003539AE" w:rsidRPr="003539AE" w:rsidTr="003539AE">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Муниципальная программа </w:t>
            </w:r>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"Обеспечение граждан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 доступным и комфортным жильем"</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24008,2</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12134,9</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7736,6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6707,0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5576,9</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5667,2</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16551,2</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5810,0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1323,4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750,0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748,0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746,0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2920,0</w:t>
            </w:r>
          </w:p>
        </w:tc>
      </w:tr>
      <w:tr w:rsidR="003539AE" w:rsidRPr="003539AE" w:rsidTr="003539AE">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8"/>
              <w:jc w:val="both"/>
              <w:rPr>
                <w:rFonts w:ascii="Times New Roman" w:hAnsi="Times New Roman" w:cs="Times New Roman"/>
              </w:rPr>
            </w:pPr>
            <w:hyperlink r:id="rId30" w:anchor="sub_3000" w:history="1">
              <w:r w:rsidR="003539AE" w:rsidRPr="003539AE">
                <w:rPr>
                  <w:rStyle w:val="aff6"/>
                  <w:color w:val="000000"/>
                  <w:sz w:val="24"/>
                  <w:szCs w:val="24"/>
                </w:rPr>
                <w:t>Подпрограмма</w:t>
              </w:r>
            </w:hyperlink>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"Поддержка строительства жилья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903</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A210000000</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11093,8</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9121,5</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4572,6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2445,2</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2593,6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2534,8</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7898,6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5779,9</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1291,8</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бюджет Урмарского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750,0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748,0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746,0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Основное мероприятие 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Обеспечение граждан доступным жильем</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903</w:t>
            </w:r>
          </w:p>
        </w:tc>
        <w:tc>
          <w:tcPr>
            <w:tcW w:w="155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A210300000</w:t>
            </w:r>
          </w:p>
          <w:p w:rsidR="003539AE" w:rsidRPr="003539AE" w:rsidRDefault="003539AE" w:rsidP="003539AE">
            <w:pPr>
              <w:spacing w:line="240" w:lineRule="auto"/>
              <w:ind w:firstLine="34"/>
              <w:jc w:val="both"/>
              <w:rPr>
                <w:rFonts w:ascii="Times New Roman" w:hAnsi="Times New Roman" w:cs="Times New Roman"/>
                <w:sz w:val="24"/>
                <w:szCs w:val="24"/>
              </w:rPr>
            </w:pPr>
            <w:r w:rsidRPr="003539AE">
              <w:rPr>
                <w:rFonts w:ascii="Times New Roman" w:hAnsi="Times New Roman" w:cs="Times New Roman"/>
                <w:sz w:val="24"/>
                <w:szCs w:val="24"/>
              </w:rPr>
              <w:t>A210312940</w:t>
            </w:r>
          </w:p>
          <w:p w:rsidR="003539AE" w:rsidRPr="003539AE" w:rsidRDefault="003539AE" w:rsidP="003539AE">
            <w:pPr>
              <w:spacing w:line="240" w:lineRule="auto"/>
              <w:ind w:firstLine="34"/>
              <w:jc w:val="both"/>
              <w:rPr>
                <w:rFonts w:ascii="Times New Roman" w:hAnsi="Times New Roman" w:cs="Times New Roman"/>
                <w:sz w:val="24"/>
                <w:szCs w:val="24"/>
              </w:rPr>
            </w:pPr>
            <w:r w:rsidRPr="003539AE">
              <w:rPr>
                <w:rFonts w:ascii="Times New Roman" w:hAnsi="Times New Roman" w:cs="Times New Roman"/>
                <w:sz w:val="24"/>
                <w:szCs w:val="24"/>
              </w:rPr>
              <w:t>A210312980</w:t>
            </w:r>
          </w:p>
          <w:p w:rsidR="003539AE" w:rsidRPr="003539AE" w:rsidRDefault="003539AE" w:rsidP="003539AE">
            <w:pPr>
              <w:spacing w:line="240" w:lineRule="auto"/>
              <w:ind w:firstLine="34"/>
              <w:jc w:val="both"/>
              <w:rPr>
                <w:rFonts w:ascii="Times New Roman" w:hAnsi="Times New Roman" w:cs="Times New Roman"/>
                <w:sz w:val="24"/>
                <w:szCs w:val="24"/>
              </w:rPr>
            </w:pPr>
            <w:r w:rsidRPr="003539AE">
              <w:rPr>
                <w:rFonts w:ascii="Times New Roman" w:hAnsi="Times New Roman" w:cs="Times New Roman"/>
                <w:sz w:val="24"/>
                <w:szCs w:val="24"/>
              </w:rPr>
              <w:t>A210372960</w:t>
            </w:r>
          </w:p>
          <w:p w:rsidR="003539AE" w:rsidRPr="003539AE" w:rsidRDefault="003539AE" w:rsidP="003539AE">
            <w:pPr>
              <w:spacing w:line="240" w:lineRule="auto"/>
              <w:ind w:firstLine="34"/>
              <w:jc w:val="both"/>
              <w:rPr>
                <w:rFonts w:ascii="Times New Roman" w:hAnsi="Times New Roman" w:cs="Times New Roman"/>
                <w:sz w:val="24"/>
                <w:szCs w:val="24"/>
              </w:rPr>
            </w:pPr>
            <w:r w:rsidRPr="003539AE">
              <w:rPr>
                <w:rFonts w:ascii="Times New Roman" w:hAnsi="Times New Roman" w:cs="Times New Roman"/>
                <w:sz w:val="24"/>
                <w:szCs w:val="24"/>
              </w:rPr>
              <w:t>A2103</w:t>
            </w:r>
            <w:r w:rsidRPr="003539AE">
              <w:rPr>
                <w:rFonts w:ascii="Times New Roman" w:hAnsi="Times New Roman" w:cs="Times New Roman"/>
                <w:sz w:val="24"/>
                <w:szCs w:val="24"/>
                <w:lang w:val="en-US"/>
              </w:rPr>
              <w:t>L4</w:t>
            </w:r>
            <w:r w:rsidRPr="003539AE">
              <w:rPr>
                <w:rFonts w:ascii="Times New Roman" w:hAnsi="Times New Roman" w:cs="Times New Roman"/>
                <w:sz w:val="24"/>
                <w:szCs w:val="24"/>
              </w:rPr>
              <w:t>9</w:t>
            </w:r>
            <w:r w:rsidRPr="003539AE">
              <w:rPr>
                <w:rFonts w:ascii="Times New Roman" w:hAnsi="Times New Roman" w:cs="Times New Roman"/>
                <w:sz w:val="24"/>
                <w:szCs w:val="24"/>
                <w:lang w:val="en-US"/>
              </w:rPr>
              <w:t>7</w:t>
            </w:r>
            <w:r w:rsidRPr="003539AE">
              <w:rPr>
                <w:rFonts w:ascii="Times New Roman" w:hAnsi="Times New Roman" w:cs="Times New Roman"/>
                <w:sz w:val="24"/>
                <w:szCs w:val="24"/>
              </w:rPr>
              <w:t>0</w:t>
            </w:r>
          </w:p>
          <w:p w:rsidR="003539AE" w:rsidRPr="003539AE" w:rsidRDefault="003539AE" w:rsidP="003539AE">
            <w:pPr>
              <w:widowControl w:val="0"/>
              <w:autoSpaceDE w:val="0"/>
              <w:autoSpaceDN w:val="0"/>
              <w:adjustRightInd w:val="0"/>
              <w:spacing w:line="240" w:lineRule="auto"/>
              <w:ind w:firstLine="72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11093,8</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9121,5</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4572,6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2445,2</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2593,6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2534,8</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7898,6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5779,9</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1291,8</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бюджет Урмарского муниципального округа </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750,0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748,0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746,0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8"/>
              <w:jc w:val="both"/>
              <w:rPr>
                <w:rFonts w:ascii="Times New Roman" w:hAnsi="Times New Roman" w:cs="Times New Roman"/>
              </w:rPr>
            </w:pPr>
            <w:hyperlink r:id="rId31" w:anchor="sub_4000" w:history="1">
              <w:r w:rsidR="003539AE" w:rsidRPr="003539AE">
                <w:rPr>
                  <w:rStyle w:val="aff6"/>
                  <w:color w:val="000000"/>
                  <w:sz w:val="24"/>
                  <w:szCs w:val="24"/>
                </w:rPr>
                <w:t>Подпрограмма</w:t>
              </w:r>
            </w:hyperlink>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"Обеспечение жилыми помещениями детей-сирот и </w:t>
            </w:r>
            <w:r w:rsidRPr="003539AE">
              <w:rPr>
                <w:rFonts w:ascii="Times New Roman" w:hAnsi="Times New Roman" w:cs="Times New Roman"/>
              </w:rPr>
              <w:lastRenderedPageBreak/>
              <w:t>детей, оставшихся без попечения родителей, лиц из числа детей-сирот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lastRenderedPageBreak/>
              <w:t>903</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А220000000</w:t>
            </w:r>
          </w:p>
          <w:p w:rsidR="003539AE" w:rsidRPr="003539AE" w:rsidRDefault="003539AE" w:rsidP="003539AE">
            <w:pPr>
              <w:widowControl w:val="0"/>
              <w:autoSpaceDE w:val="0"/>
              <w:autoSpaceDN w:val="0"/>
              <w:adjustRightInd w:val="0"/>
              <w:spacing w:line="240" w:lineRule="auto"/>
              <w:ind w:firstLine="34"/>
              <w:jc w:val="both"/>
              <w:rPr>
                <w:rFonts w:ascii="Times New Roman" w:hAnsi="Times New Roman" w:cs="Times New Roman"/>
                <w:sz w:val="24"/>
                <w:szCs w:val="24"/>
              </w:rPr>
            </w:pPr>
            <w:r w:rsidRPr="003539AE">
              <w:rPr>
                <w:rFonts w:ascii="Times New Roman" w:hAnsi="Times New Roman" w:cs="Times New Roman"/>
                <w:sz w:val="24"/>
                <w:szCs w:val="24"/>
              </w:rPr>
              <w:t>А2201R0820 А22011А820</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12914,4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3013,4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3164,0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федеральный </w:t>
            </w:r>
            <w:r w:rsidRPr="003539AE">
              <w:rPr>
                <w:rFonts w:ascii="Times New Roman" w:hAnsi="Times New Roman" w:cs="Times New Roman"/>
              </w:rPr>
              <w:lastRenderedPageBreak/>
              <w:t>бюджет</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lastRenderedPageBreak/>
              <w:t>4261</w:t>
            </w:r>
            <w:r w:rsidRPr="003539AE">
              <w:rPr>
                <w:rFonts w:ascii="Times New Roman" w:hAnsi="Times New Roman" w:cs="Times New Roman"/>
              </w:rPr>
              <w:t>,</w:t>
            </w:r>
            <w:r w:rsidRPr="003539AE">
              <w:rPr>
                <w:rFonts w:ascii="Times New Roman" w:hAnsi="Times New Roman" w:cs="Times New Roman"/>
                <w:lang w:val="en-US"/>
              </w:rPr>
              <w:t>8</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2983</w:t>
            </w:r>
            <w:r w:rsidRPr="003539AE">
              <w:rPr>
                <w:rFonts w:ascii="Times New Roman" w:hAnsi="Times New Roman" w:cs="Times New Roman"/>
              </w:rPr>
              <w:t>,</w:t>
            </w:r>
            <w:r w:rsidRPr="003539AE">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3132</w:t>
            </w:r>
            <w:r w:rsidRPr="003539AE">
              <w:rPr>
                <w:rFonts w:ascii="Times New Roman" w:hAnsi="Times New Roman" w:cs="Times New Roman"/>
              </w:rPr>
              <w:t>,</w:t>
            </w:r>
            <w:r w:rsidRPr="003539AE">
              <w:rPr>
                <w:rFonts w:ascii="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8652</w:t>
            </w:r>
            <w:r w:rsidRPr="003539AE">
              <w:rPr>
                <w:rFonts w:ascii="Times New Roman" w:hAnsi="Times New Roman" w:cs="Times New Roman"/>
              </w:rPr>
              <w:t>,</w:t>
            </w:r>
            <w:r w:rsidRPr="003539AE">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rPr>
              <w:t>30,1</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31,6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Основное мероприятие 1</w:t>
            </w:r>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12914,4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3013,4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3164,0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903</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А2201R0820</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4261</w:t>
            </w:r>
            <w:r w:rsidRPr="003539AE">
              <w:rPr>
                <w:rFonts w:ascii="Times New Roman" w:hAnsi="Times New Roman" w:cs="Times New Roman"/>
              </w:rPr>
              <w:t>,</w:t>
            </w:r>
            <w:r w:rsidRPr="003539AE">
              <w:rPr>
                <w:rFonts w:ascii="Times New Roman" w:hAnsi="Times New Roman" w:cs="Times New Roman"/>
                <w:lang w:val="en-US"/>
              </w:rPr>
              <w:t>8</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2983</w:t>
            </w:r>
            <w:r w:rsidRPr="003539AE">
              <w:rPr>
                <w:rFonts w:ascii="Times New Roman" w:hAnsi="Times New Roman" w:cs="Times New Roman"/>
              </w:rPr>
              <w:t>,</w:t>
            </w:r>
            <w:r w:rsidRPr="003539AE">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3132</w:t>
            </w:r>
            <w:r w:rsidRPr="003539AE">
              <w:rPr>
                <w:rFonts w:ascii="Times New Roman" w:hAnsi="Times New Roman" w:cs="Times New Roman"/>
              </w:rPr>
              <w:t>,</w:t>
            </w:r>
            <w:r w:rsidRPr="003539AE">
              <w:rPr>
                <w:rFonts w:ascii="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903</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 xml:space="preserve">А2201R0820 А22011А820 </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lang w:val="en-US"/>
              </w:rPr>
              <w:t>8652</w:t>
            </w:r>
            <w:r w:rsidRPr="003539AE">
              <w:rPr>
                <w:rFonts w:ascii="Times New Roman" w:hAnsi="Times New Roman" w:cs="Times New Roman"/>
              </w:rPr>
              <w:t>,</w:t>
            </w:r>
            <w:r w:rsidRPr="003539AE">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lang w:val="en-US"/>
              </w:rPr>
            </w:pPr>
            <w:r w:rsidRPr="003539AE">
              <w:rPr>
                <w:rFonts w:ascii="Times New Roman" w:hAnsi="Times New Roman" w:cs="Times New Roman"/>
              </w:rPr>
              <w:t>30,1</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31,6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Основное мероприятие 2</w:t>
            </w:r>
          </w:p>
        </w:tc>
        <w:tc>
          <w:tcPr>
            <w:tcW w:w="172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Формирование списков детей-сирот и детей, оставшихся без попечения родителей,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лиц из числа </w:t>
            </w:r>
            <w:r w:rsidRPr="003539AE">
              <w:rPr>
                <w:rFonts w:ascii="Times New Roman" w:hAnsi="Times New Roman" w:cs="Times New Roman"/>
              </w:rPr>
              <w:lastRenderedPageBreak/>
              <w:t>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w:t>
            </w: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lastRenderedPageBreak/>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x</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бюджет Урмарского муниципального </w:t>
            </w:r>
            <w:r w:rsidRPr="003539AE">
              <w:rPr>
                <w:rFonts w:ascii="Times New Roman" w:hAnsi="Times New Roman" w:cs="Times New Roman"/>
              </w:rPr>
              <w:lastRenderedPageBreak/>
              <w:t>округа</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lastRenderedPageBreak/>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r w:rsidR="003539AE" w:rsidRPr="003539AE" w:rsidTr="003539AE">
        <w:tc>
          <w:tcPr>
            <w:tcW w:w="168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х</w:t>
            </w:r>
          </w:p>
        </w:tc>
        <w:tc>
          <w:tcPr>
            <w:tcW w:w="241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r>
    </w:tbl>
    <w:p w:rsidR="003539AE" w:rsidRPr="003539AE" w:rsidRDefault="003539AE" w:rsidP="003539AE">
      <w:pPr>
        <w:spacing w:line="240" w:lineRule="auto"/>
        <w:jc w:val="both"/>
        <w:rPr>
          <w:rFonts w:ascii="Times New Roman" w:hAnsi="Times New Roman" w:cs="Times New Roman"/>
          <w:sz w:val="24"/>
          <w:szCs w:val="24"/>
        </w:rPr>
      </w:pPr>
    </w:p>
    <w:p w:rsidR="003539AE" w:rsidRPr="003539AE" w:rsidRDefault="003539AE" w:rsidP="003539AE">
      <w:pPr>
        <w:spacing w:line="240" w:lineRule="auto"/>
        <w:jc w:val="both"/>
        <w:rPr>
          <w:rFonts w:ascii="Times New Roman" w:hAnsi="Times New Roman" w:cs="Times New Roman"/>
          <w:sz w:val="24"/>
          <w:szCs w:val="24"/>
        </w:rPr>
        <w:sectPr w:rsidR="003539AE" w:rsidRPr="003539AE">
          <w:pgSz w:w="16837" w:h="11905" w:orient="landscape"/>
          <w:pgMar w:top="1440" w:right="800" w:bottom="1440" w:left="800" w:header="720" w:footer="720" w:gutter="0"/>
          <w:cols w:space="720"/>
        </w:sectPr>
      </w:pPr>
    </w:p>
    <w:p w:rsidR="003539AE" w:rsidRPr="003539AE" w:rsidRDefault="003539AE" w:rsidP="003539AE">
      <w:pPr>
        <w:spacing w:line="240" w:lineRule="auto"/>
        <w:jc w:val="right"/>
        <w:rPr>
          <w:rStyle w:val="aff9"/>
          <w:rFonts w:ascii="Times New Roman" w:hAnsi="Times New Roman" w:cs="Times New Roman"/>
          <w:b w:val="0"/>
          <w:bCs/>
          <w:color w:val="000000"/>
          <w:sz w:val="24"/>
          <w:szCs w:val="24"/>
        </w:rPr>
      </w:pPr>
      <w:r w:rsidRPr="003539AE">
        <w:rPr>
          <w:rStyle w:val="aff9"/>
          <w:rFonts w:ascii="Times New Roman" w:hAnsi="Times New Roman" w:cs="Times New Roman"/>
          <w:b w:val="0"/>
          <w:bCs/>
          <w:color w:val="000000"/>
          <w:sz w:val="24"/>
          <w:szCs w:val="24"/>
        </w:rPr>
        <w:lastRenderedPageBreak/>
        <w:t>Приложение N 3</w:t>
      </w:r>
      <w:r w:rsidRPr="003539AE">
        <w:rPr>
          <w:rStyle w:val="aff9"/>
          <w:rFonts w:ascii="Times New Roman" w:hAnsi="Times New Roman" w:cs="Times New Roman"/>
          <w:b w:val="0"/>
          <w:bCs/>
          <w:color w:val="000000"/>
          <w:sz w:val="24"/>
          <w:szCs w:val="24"/>
        </w:rPr>
        <w:br/>
        <w:t xml:space="preserve">к </w:t>
      </w:r>
      <w:hyperlink r:id="rId32" w:anchor="sub_1000" w:history="1">
        <w:r w:rsidRPr="003539AE">
          <w:rPr>
            <w:rStyle w:val="aff6"/>
            <w:b w:val="0"/>
            <w:color w:val="000000"/>
            <w:sz w:val="24"/>
            <w:szCs w:val="24"/>
            <w:u w:val="none"/>
          </w:rPr>
          <w:t>муниципальной программе</w:t>
        </w:r>
      </w:hyperlink>
      <w:r w:rsidRPr="003539AE">
        <w:rPr>
          <w:rStyle w:val="aff9"/>
          <w:rFonts w:ascii="Times New Roman" w:hAnsi="Times New Roman" w:cs="Times New Roman"/>
          <w:b w:val="0"/>
          <w:bCs/>
          <w:color w:val="000000"/>
          <w:sz w:val="24"/>
          <w:szCs w:val="24"/>
        </w:rPr>
        <w:t xml:space="preserve"> Урмарского</w:t>
      </w:r>
      <w:r w:rsidRPr="003539AE">
        <w:rPr>
          <w:rStyle w:val="aff9"/>
          <w:rFonts w:ascii="Times New Roman" w:hAnsi="Times New Roman" w:cs="Times New Roman"/>
          <w:b w:val="0"/>
          <w:bCs/>
          <w:color w:val="000000"/>
          <w:sz w:val="24"/>
          <w:szCs w:val="24"/>
        </w:rPr>
        <w:br/>
        <w:t xml:space="preserve">муниципального округа "Обеспечение граждан в </w:t>
      </w:r>
      <w:proofErr w:type="spellStart"/>
      <w:r w:rsidRPr="003539AE">
        <w:rPr>
          <w:rStyle w:val="aff9"/>
          <w:rFonts w:ascii="Times New Roman" w:hAnsi="Times New Roman" w:cs="Times New Roman"/>
          <w:b w:val="0"/>
          <w:bCs/>
          <w:color w:val="000000"/>
          <w:sz w:val="24"/>
          <w:szCs w:val="24"/>
        </w:rPr>
        <w:t>Урмарском</w:t>
      </w:r>
      <w:proofErr w:type="spellEnd"/>
      <w:r w:rsidRPr="003539AE">
        <w:rPr>
          <w:rStyle w:val="aff9"/>
          <w:rFonts w:ascii="Times New Roman" w:hAnsi="Times New Roman" w:cs="Times New Roman"/>
          <w:b w:val="0"/>
          <w:bCs/>
          <w:color w:val="000000"/>
          <w:sz w:val="24"/>
          <w:szCs w:val="24"/>
        </w:rPr>
        <w:br/>
        <w:t>муниципальном округе доступным и комфортным жильем"</w:t>
      </w:r>
    </w:p>
    <w:p w:rsidR="003539AE" w:rsidRPr="003539AE" w:rsidRDefault="003539AE" w:rsidP="003539AE">
      <w:pPr>
        <w:spacing w:line="240" w:lineRule="auto"/>
        <w:jc w:val="right"/>
        <w:rPr>
          <w:rFonts w:ascii="Times New Roman" w:hAnsi="Times New Roman" w:cs="Times New Roman"/>
          <w:sz w:val="24"/>
          <w:szCs w:val="24"/>
        </w:rPr>
      </w:pPr>
    </w:p>
    <w:p w:rsidR="003539AE" w:rsidRPr="003539AE" w:rsidRDefault="003539AE" w:rsidP="003539AE">
      <w:pPr>
        <w:pStyle w:val="1"/>
        <w:spacing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Подпрограмма</w:t>
      </w:r>
      <w:r w:rsidRPr="003539AE">
        <w:rPr>
          <w:rFonts w:ascii="Times New Roman" w:eastAsiaTheme="minorEastAsia" w:hAnsi="Times New Roman" w:cs="Times New Roman"/>
          <w:color w:val="000000" w:themeColor="text1"/>
          <w:sz w:val="24"/>
          <w:szCs w:val="24"/>
        </w:rPr>
        <w:br/>
        <w:t xml:space="preserve">"Поддержка строительства жилья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w:t>
      </w:r>
    </w:p>
    <w:p w:rsidR="003539AE" w:rsidRPr="003539AE" w:rsidRDefault="003539AE" w:rsidP="003539AE">
      <w:pPr>
        <w:spacing w:line="240" w:lineRule="auto"/>
        <w:jc w:val="center"/>
        <w:rPr>
          <w:rFonts w:ascii="Times New Roman" w:eastAsiaTheme="minorEastAsia" w:hAnsi="Times New Roman" w:cs="Times New Roman"/>
          <w:color w:val="000000" w:themeColor="text1"/>
          <w:sz w:val="24"/>
          <w:szCs w:val="24"/>
        </w:rPr>
      </w:pPr>
    </w:p>
    <w:tbl>
      <w:tblPr>
        <w:tblW w:w="8930"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6"/>
        <w:gridCol w:w="993"/>
        <w:gridCol w:w="5811"/>
      </w:tblGrid>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bookmarkStart w:id="7" w:name="sub_3010"/>
            <w:r w:rsidRPr="003539AE">
              <w:rPr>
                <w:rFonts w:ascii="Times New Roman" w:hAnsi="Times New Roman" w:cs="Times New Roman"/>
              </w:rPr>
              <w:t>Ответственный исполнитель подпрограммы</w:t>
            </w:r>
            <w:bookmarkEnd w:id="7"/>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w:t>
            </w: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Соисполнители подпрограммы</w:t>
            </w:r>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структурные подразделения администрации Урмарского муниципального округа,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территориальные отделы управления строительства и развития территорий администрации Урмарского муниципального округа (по согласованию)</w:t>
            </w: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Цель подпрограммы</w:t>
            </w:r>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создание условий, обеспечивающих доступность жилья для граждан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w:t>
            </w: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Задачи подпрограммы</w:t>
            </w:r>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повышение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социальной инфраструктуры за счет инвестиций, не входящих в стоимость жилья;</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ежегодное увеличение объема расселенного аварийного жилищного фонда</w:t>
            </w: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bookmarkStart w:id="8" w:name="sub_3015"/>
            <w:r w:rsidRPr="003539AE">
              <w:rPr>
                <w:rFonts w:ascii="Times New Roman" w:hAnsi="Times New Roman" w:cs="Times New Roman"/>
              </w:rPr>
              <w:t>Целевые индикаторы и показатели подпрограммы</w:t>
            </w:r>
            <w:bookmarkEnd w:id="8"/>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к 2036 году будут достигнуты следующие целевые индикаторы и показатели:</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объем ввода жилья в рамках приоритетного проекта "Ипотека и арендное жилье" </w:t>
            </w:r>
            <w:hyperlink r:id="rId33" w:history="1">
              <w:r w:rsidRPr="003539AE">
                <w:rPr>
                  <w:rStyle w:val="aff6"/>
                  <w:color w:val="000000"/>
                  <w:sz w:val="24"/>
                  <w:szCs w:val="24"/>
                </w:rPr>
                <w:t>государственной программы</w:t>
              </w:r>
            </w:hyperlink>
            <w:r w:rsidRPr="003539AE">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 33,8 тыс. кв. метров;</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количество молодых семей, получивших свидетельство о праве на получение социальной выплаты - 39 семей;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количество обеспеченных жильем семей граждан в соответствии с федеральным законодательством и указами Президента Российской Федерации - 0 семей;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lastRenderedPageBreak/>
              <w:t>коэффициент доступности жилья для населения со средним достатком - 6,2 года;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количество квадратных метров расселенного аварийного жилищного фонда - 0,0 тыс. кв. м.</w:t>
            </w: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lastRenderedPageBreak/>
              <w:t>Сроки и этапы реализации подпрограммы</w:t>
            </w:r>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2023 - 2035 годы:</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I этап - 2023 - 2025 годы;</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II этап - 2026 - 2030 годы;</w:t>
            </w:r>
          </w:p>
          <w:p w:rsidR="003539AE" w:rsidRPr="003539AE" w:rsidRDefault="003539AE" w:rsidP="003539AE">
            <w:pPr>
              <w:spacing w:line="240" w:lineRule="auto"/>
              <w:ind w:firstLine="67"/>
              <w:jc w:val="both"/>
              <w:rPr>
                <w:rFonts w:ascii="Times New Roman" w:hAnsi="Times New Roman" w:cs="Times New Roman"/>
                <w:sz w:val="24"/>
                <w:szCs w:val="24"/>
                <w:lang w:val="en-US"/>
              </w:rPr>
            </w:pPr>
            <w:r w:rsidRPr="003539AE">
              <w:rPr>
                <w:rFonts w:ascii="Times New Roman" w:hAnsi="Times New Roman" w:cs="Times New Roman"/>
                <w:sz w:val="24"/>
                <w:szCs w:val="24"/>
                <w:lang w:val="en-US"/>
              </w:rPr>
              <w:t>I</w:t>
            </w:r>
            <w:r w:rsidRPr="003539AE">
              <w:rPr>
                <w:rFonts w:ascii="Times New Roman" w:hAnsi="Times New Roman" w:cs="Times New Roman"/>
                <w:sz w:val="24"/>
                <w:szCs w:val="24"/>
              </w:rPr>
              <w:t>II этап - 20</w:t>
            </w:r>
            <w:r w:rsidRPr="003539AE">
              <w:rPr>
                <w:rFonts w:ascii="Times New Roman" w:hAnsi="Times New Roman" w:cs="Times New Roman"/>
                <w:sz w:val="24"/>
                <w:szCs w:val="24"/>
                <w:lang w:val="en-US"/>
              </w:rPr>
              <w:t>31</w:t>
            </w:r>
            <w:r w:rsidRPr="003539AE">
              <w:rPr>
                <w:rFonts w:ascii="Times New Roman" w:hAnsi="Times New Roman" w:cs="Times New Roman"/>
                <w:sz w:val="24"/>
                <w:szCs w:val="24"/>
              </w:rPr>
              <w:t> - 203</w:t>
            </w:r>
            <w:r w:rsidRPr="003539AE">
              <w:rPr>
                <w:rFonts w:ascii="Times New Roman" w:hAnsi="Times New Roman" w:cs="Times New Roman"/>
                <w:sz w:val="24"/>
                <w:szCs w:val="24"/>
                <w:lang w:val="en-US"/>
              </w:rPr>
              <w:t>5</w:t>
            </w:r>
            <w:r w:rsidRPr="003539AE">
              <w:rPr>
                <w:rFonts w:ascii="Times New Roman" w:hAnsi="Times New Roman" w:cs="Times New Roman"/>
                <w:sz w:val="24"/>
                <w:szCs w:val="24"/>
              </w:rPr>
              <w:t> годы</w:t>
            </w:r>
          </w:p>
          <w:p w:rsidR="003539AE" w:rsidRPr="003539AE" w:rsidRDefault="003539AE" w:rsidP="003539AE">
            <w:pPr>
              <w:widowControl w:val="0"/>
              <w:autoSpaceDE w:val="0"/>
              <w:autoSpaceDN w:val="0"/>
              <w:adjustRightInd w:val="0"/>
              <w:spacing w:line="240" w:lineRule="auto"/>
              <w:ind w:firstLine="720"/>
              <w:jc w:val="both"/>
              <w:rPr>
                <w:rFonts w:ascii="Times New Roman" w:hAnsi="Times New Roman" w:cs="Times New Roman"/>
                <w:sz w:val="24"/>
                <w:szCs w:val="24"/>
              </w:rPr>
            </w:pP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bookmarkStart w:id="9" w:name="sub_3017"/>
            <w:r w:rsidRPr="003539AE">
              <w:rPr>
                <w:rFonts w:ascii="Times New Roman" w:hAnsi="Times New Roman" w:cs="Times New Roman"/>
              </w:rPr>
              <w:t>Объемы финансирования подпрограммы с разбивкой по годам реализации подпрограммы</w:t>
            </w:r>
            <w:bookmarkEnd w:id="9"/>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общий объем финансирования подпрограммы в 2023 - 2035 годах составляет 30647,9 тыс. рублей,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11093,8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9121,5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4572,6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2930,0тыс.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из них средства: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федерального бюджета – 7573,6 тыс. рублей (24,7 процента),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2445,2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2593,6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2534,8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республиканского бюджета Чувашской Республики – 14970,3 тыс. рублей (48,8 процента),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-7898,6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5779,9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1291,8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бюджета Урмарского муниципального округа – 8104,0 тыс. рублей (26,5 процента),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750,0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748,0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746,0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2930,0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Объемы финансирования мероприятий подпрограммы подлежат ежегодному уточнению исходя из возможностей бюджетов всех уровней</w:t>
            </w:r>
          </w:p>
        </w:tc>
      </w:tr>
      <w:tr w:rsidR="003539AE" w:rsidRPr="003539AE" w:rsidTr="00C51117">
        <w:tc>
          <w:tcPr>
            <w:tcW w:w="212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Ожидаемые результаты реализации подпрограммы</w:t>
            </w:r>
          </w:p>
        </w:tc>
        <w:tc>
          <w:tcPr>
            <w:tcW w:w="993"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w:t>
            </w:r>
          </w:p>
        </w:tc>
        <w:tc>
          <w:tcPr>
            <w:tcW w:w="5811"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улучшение жилищных условий граждан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выполнение государственных обязательств по обеспечению жильем отдельных категорий граждан, установленных федеральным законодательством.</w:t>
            </w:r>
          </w:p>
        </w:tc>
      </w:tr>
    </w:tbl>
    <w:p w:rsidR="003539AE" w:rsidRPr="003539AE" w:rsidRDefault="003539AE" w:rsidP="003539AE">
      <w:pPr>
        <w:spacing w:line="240" w:lineRule="auto"/>
        <w:jc w:val="both"/>
        <w:rPr>
          <w:rFonts w:ascii="Times New Roman" w:hAnsi="Times New Roman" w:cs="Times New Roman"/>
          <w:sz w:val="24"/>
          <w:szCs w:val="24"/>
        </w:rPr>
      </w:pPr>
    </w:p>
    <w:p w:rsidR="003539AE" w:rsidRPr="003539AE" w:rsidRDefault="003539AE" w:rsidP="003539AE">
      <w:pPr>
        <w:pStyle w:val="1"/>
        <w:spacing w:line="240" w:lineRule="auto"/>
        <w:jc w:val="center"/>
        <w:rPr>
          <w:rFonts w:ascii="Times New Roman" w:eastAsiaTheme="minorEastAsia" w:hAnsi="Times New Roman" w:cs="Times New Roman"/>
          <w:color w:val="000000" w:themeColor="text1"/>
          <w:sz w:val="24"/>
          <w:szCs w:val="24"/>
        </w:rPr>
      </w:pPr>
      <w:bookmarkStart w:id="10" w:name="sub_3001"/>
      <w:r w:rsidRPr="003539AE">
        <w:rPr>
          <w:rFonts w:ascii="Times New Roman" w:eastAsiaTheme="minorEastAsia" w:hAnsi="Times New Roman" w:cs="Times New Roman"/>
          <w:color w:val="000000" w:themeColor="text1"/>
          <w:sz w:val="24"/>
          <w:szCs w:val="24"/>
        </w:rPr>
        <w:lastRenderedPageBreak/>
        <w:t>Раздел I. Приоритеты и цель подпрограммы, общая характеристика участия муниципального округа в реализации подпрограммы</w:t>
      </w:r>
    </w:p>
    <w:bookmarkEnd w:id="10"/>
    <w:p w:rsidR="003539AE" w:rsidRPr="003539AE" w:rsidRDefault="003539AE" w:rsidP="003539AE">
      <w:pPr>
        <w:spacing w:line="240" w:lineRule="auto"/>
        <w:jc w:val="center"/>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Приоритеты и цель подпрограммы определены основными направлениями реализации Стратегии социально-экономического развития Урмарского муниципального округа.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Целью подпрограммы является создание условий, обеспечивающих доступность жилья для граждан в </w:t>
      </w:r>
      <w:proofErr w:type="spellStart"/>
      <w:r w:rsidRPr="003539AE">
        <w:rPr>
          <w:rFonts w:ascii="Times New Roman" w:hAnsi="Times New Roman" w:cs="Times New Roman"/>
          <w:sz w:val="24"/>
          <w:szCs w:val="24"/>
        </w:rPr>
        <w:t>Урмарском</w:t>
      </w:r>
      <w:proofErr w:type="spellEnd"/>
      <w:r w:rsidRPr="003539AE">
        <w:rPr>
          <w:rFonts w:ascii="Times New Roman" w:hAnsi="Times New Roman" w:cs="Times New Roman"/>
          <w:sz w:val="24"/>
          <w:szCs w:val="24"/>
        </w:rPr>
        <w:t xml:space="preserve"> муниципальном округе.</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Для достижения поставленной цели необходимо решение следующих задач:</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повышение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социальной инфраструктуры за счет инвестиций, не входящих в стоимость жилья;</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ежегодное увеличение объема расселенного аварийного жилищного фонда.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реализации подпрограммы участвуют органы местного самоуправления.</w:t>
      </w:r>
    </w:p>
    <w:p w:rsidR="003539AE" w:rsidRPr="003539AE" w:rsidRDefault="003539AE" w:rsidP="003539AE">
      <w:pPr>
        <w:spacing w:after="0" w:line="240" w:lineRule="auto"/>
        <w:ind w:firstLine="709"/>
        <w:jc w:val="both"/>
        <w:rPr>
          <w:rFonts w:ascii="Times New Roman" w:hAnsi="Times New Roman" w:cs="Times New Roman"/>
          <w:sz w:val="24"/>
          <w:szCs w:val="24"/>
        </w:rPr>
      </w:pPr>
      <w:proofErr w:type="gramStart"/>
      <w:r w:rsidRPr="003539AE">
        <w:rPr>
          <w:rFonts w:ascii="Times New Roman" w:hAnsi="Times New Roman" w:cs="Times New Roman"/>
          <w:sz w:val="24"/>
          <w:szCs w:val="24"/>
        </w:rPr>
        <w:t>Важное значение</w:t>
      </w:r>
      <w:proofErr w:type="gramEnd"/>
      <w:r w:rsidRPr="003539AE">
        <w:rPr>
          <w:rFonts w:ascii="Times New Roman" w:hAnsi="Times New Roman" w:cs="Times New Roman"/>
          <w:sz w:val="24"/>
          <w:szCs w:val="24"/>
        </w:rPr>
        <w:t xml:space="preserve"> имеет выбор стратегии развития жилищного строительства в муниципальном округе, которая должна определяться с учетом потребностей и предпочтений населения, муниципальной градостроительной политики и перспектив социально-экономического и демографического развития муниципального округа.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Основные направления реализации муниципальных программ в области жилищного строительства предусматривают следующие мероприятия:</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реализация проектов комплексного освоения территорий в целях жилищного строительства, а также проектов развития застроенных территорий;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синхронизация реализации муниципальных программ в области жилищного строительства с инвестиционными программами </w:t>
      </w:r>
      <w:proofErr w:type="spellStart"/>
      <w:r w:rsidRPr="003539AE">
        <w:rPr>
          <w:rFonts w:ascii="Times New Roman" w:hAnsi="Times New Roman" w:cs="Times New Roman"/>
          <w:sz w:val="24"/>
          <w:szCs w:val="24"/>
        </w:rPr>
        <w:t>ресурсоснабжающих</w:t>
      </w:r>
      <w:proofErr w:type="spellEnd"/>
      <w:r w:rsidRPr="003539AE">
        <w:rPr>
          <w:rFonts w:ascii="Times New Roman" w:hAnsi="Times New Roman" w:cs="Times New Roman"/>
          <w:sz w:val="24"/>
          <w:szCs w:val="24"/>
        </w:rPr>
        <w:t xml:space="preserve"> организаций по обеспечению объектами инженерной инфраструктуры земельных участков, планируемых к вовлечению в оборот в целях жилищного строительства.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Организационные мероприятия на муниципальном уровне предусматривают:</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разработку и утверждение муниципальных программ в сфере государственной поддержки строительства жилья;</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ежегодное определение объема бюджетных ассигнований местного бюджета;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составление отчетов о расходовании бюджетных и внебюджетных средств, направленных на реализацию подпрограммы;</w:t>
      </w:r>
    </w:p>
    <w:p w:rsidR="003539AE" w:rsidRPr="003539AE" w:rsidRDefault="003539AE" w:rsidP="003539AE">
      <w:pPr>
        <w:spacing w:after="0" w:line="240" w:lineRule="auto"/>
        <w:ind w:firstLine="709"/>
        <w:jc w:val="both"/>
        <w:rPr>
          <w:rFonts w:ascii="Times New Roman" w:hAnsi="Times New Roman" w:cs="Times New Roman"/>
          <w:sz w:val="24"/>
          <w:szCs w:val="24"/>
        </w:rPr>
      </w:pPr>
      <w:proofErr w:type="gramStart"/>
      <w:r w:rsidRPr="003539AE">
        <w:rPr>
          <w:rFonts w:ascii="Times New Roman" w:hAnsi="Times New Roman" w:cs="Times New Roman"/>
          <w:sz w:val="24"/>
          <w:szCs w:val="24"/>
        </w:rPr>
        <w:t>контроль за</w:t>
      </w:r>
      <w:proofErr w:type="gramEnd"/>
      <w:r w:rsidRPr="003539AE">
        <w:rPr>
          <w:rFonts w:ascii="Times New Roman" w:hAnsi="Times New Roman" w:cs="Times New Roman"/>
          <w:sz w:val="24"/>
          <w:szCs w:val="24"/>
        </w:rPr>
        <w:t xml:space="preserve"> целевым использованием средств, выделяемых на реализацию подпрограммы.</w:t>
      </w:r>
    </w:p>
    <w:p w:rsidR="003539AE" w:rsidRPr="003539AE" w:rsidRDefault="003539AE" w:rsidP="003539AE">
      <w:pPr>
        <w:spacing w:after="0" w:line="240" w:lineRule="auto"/>
        <w:ind w:firstLine="709"/>
        <w:jc w:val="both"/>
        <w:rPr>
          <w:rFonts w:ascii="Times New Roman" w:hAnsi="Times New Roman" w:cs="Times New Roman"/>
          <w:sz w:val="24"/>
          <w:szCs w:val="24"/>
        </w:rPr>
      </w:pPr>
    </w:p>
    <w:p w:rsidR="003539AE" w:rsidRPr="003539AE" w:rsidRDefault="003539AE" w:rsidP="003539AE">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1" w:name="sub_3002"/>
      <w:r w:rsidRPr="003539AE">
        <w:rPr>
          <w:rFonts w:ascii="Times New Roman" w:eastAsiaTheme="minorEastAsia"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1"/>
    <w:p w:rsidR="003539AE" w:rsidRPr="003539AE" w:rsidRDefault="003539AE" w:rsidP="003539AE">
      <w:pPr>
        <w:spacing w:after="0" w:line="240" w:lineRule="auto"/>
        <w:ind w:firstLine="709"/>
        <w:jc w:val="both"/>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lastRenderedPageBreak/>
        <w:t>В подпрограмме предусмотрены следующие целевые индикаторы и показатели достижения цели и решения задач подпрограммы:</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объем ввода жилья в рамках приоритетного проекта "Ипотека и арендное жилье" </w:t>
      </w:r>
      <w:hyperlink r:id="rId34" w:history="1">
        <w:r w:rsidRPr="003539AE">
          <w:rPr>
            <w:rStyle w:val="aff6"/>
            <w:color w:val="000000" w:themeColor="text1"/>
            <w:sz w:val="24"/>
            <w:szCs w:val="24"/>
          </w:rPr>
          <w:t>государственной программы</w:t>
        </w:r>
      </w:hyperlink>
      <w:r w:rsidRPr="003539AE">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количество молодых семей, получивших свидетельство о праве на получение социальной выплаты;</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количество обеспеченных жильем семей граждан в соответствии с федеральным законодательством и указами Президента Российской Федерации;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коэффициент доступности жилья для населения со средним достатком;</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количество квадратных метров расселенного аварийного жилищного фонда.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результате реализации мероприятий подпрограммы ожидается достижение следующих целевых индикаторов и показателей:</w:t>
      </w:r>
    </w:p>
    <w:p w:rsidR="003539AE" w:rsidRPr="003539AE" w:rsidRDefault="003539AE" w:rsidP="003539AE">
      <w:pPr>
        <w:spacing w:after="0" w:line="240" w:lineRule="auto"/>
        <w:ind w:firstLine="709"/>
        <w:jc w:val="both"/>
        <w:rPr>
          <w:rFonts w:ascii="Times New Roman" w:hAnsi="Times New Roman" w:cs="Times New Roman"/>
          <w:sz w:val="24"/>
          <w:szCs w:val="24"/>
        </w:rPr>
      </w:pPr>
      <w:bookmarkStart w:id="12" w:name="sub_3209"/>
      <w:r w:rsidRPr="003539AE">
        <w:rPr>
          <w:rFonts w:ascii="Times New Roman" w:hAnsi="Times New Roman" w:cs="Times New Roman"/>
          <w:sz w:val="24"/>
          <w:szCs w:val="24"/>
        </w:rPr>
        <w:t xml:space="preserve">Объем ввода жилья в рамках приоритетного проекта "Ипотека и арендное жилье" </w:t>
      </w:r>
      <w:hyperlink r:id="rId35" w:history="1">
        <w:r w:rsidRPr="003539AE">
          <w:rPr>
            <w:rStyle w:val="aff6"/>
            <w:color w:val="000000"/>
            <w:sz w:val="24"/>
            <w:szCs w:val="24"/>
          </w:rPr>
          <w:t>государственной программы</w:t>
        </w:r>
      </w:hyperlink>
      <w:r w:rsidRPr="003539AE">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2019 году - 2,6 тыс. кв. метров;</w:t>
      </w:r>
    </w:p>
    <w:p w:rsidR="003539AE" w:rsidRPr="003539AE" w:rsidRDefault="003539AE" w:rsidP="003539AE">
      <w:pPr>
        <w:spacing w:after="0" w:line="240" w:lineRule="auto"/>
        <w:ind w:firstLine="709"/>
        <w:jc w:val="both"/>
        <w:rPr>
          <w:rFonts w:ascii="Times New Roman" w:hAnsi="Times New Roman" w:cs="Times New Roman"/>
          <w:sz w:val="24"/>
          <w:szCs w:val="24"/>
        </w:rPr>
      </w:pPr>
      <w:bookmarkStart w:id="13" w:name="sub_3210"/>
      <w:bookmarkEnd w:id="12"/>
      <w:r w:rsidRPr="003539AE">
        <w:rPr>
          <w:rFonts w:ascii="Times New Roman" w:hAnsi="Times New Roman" w:cs="Times New Roman"/>
          <w:sz w:val="24"/>
          <w:szCs w:val="24"/>
        </w:rPr>
        <w:t>количество молодых семей, получивших свидетельство о праве на получение социальной выплаты:</w:t>
      </w:r>
    </w:p>
    <w:bookmarkEnd w:id="13"/>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- 3 семьи;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- 3 семьи;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2025 году - 3 семьи;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2030 году - 15 семьи;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2035 году - 15 семьи;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количество обеспеченных жильем семей граждан в соответствии с федеральным законодательством и указами Президента Российской Федерации: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- 0 семей;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- 0 семей;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2025 году - 0 семей;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2030 году - 0 семей;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2035 году - 0 семей;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коэффициент доступности жилья для населения со средним достатком:</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- 7,4 года;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- 7,3 года;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2025 году - 7,2 года;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2030 году - 6,7 года;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2035 году - 6,2 года;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количество квадратных метров расселенного аварийного жилищного фонда: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- 0 тыс. кв. м;</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- 0 тыс. кв. м.</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Перечень целевых индикаторов и показателей </w:t>
      </w:r>
      <w:proofErr w:type="gramStart"/>
      <w:r w:rsidRPr="003539AE">
        <w:rPr>
          <w:rFonts w:ascii="Times New Roman" w:hAnsi="Times New Roman" w:cs="Times New Roman"/>
          <w:sz w:val="24"/>
          <w:szCs w:val="24"/>
        </w:rPr>
        <w:t>носит открытый характер и предусматривает</w:t>
      </w:r>
      <w:proofErr w:type="gramEnd"/>
      <w:r w:rsidRPr="003539AE">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(достижение максимального значения или насыщения), изменения приоритетов государственной политики в жилищной сфере.</w:t>
      </w:r>
    </w:p>
    <w:p w:rsidR="003539AE" w:rsidRPr="003539AE" w:rsidRDefault="003539AE" w:rsidP="003539AE">
      <w:pPr>
        <w:spacing w:after="0" w:line="240" w:lineRule="auto"/>
        <w:ind w:firstLine="709"/>
        <w:jc w:val="both"/>
        <w:rPr>
          <w:rFonts w:ascii="Times New Roman" w:hAnsi="Times New Roman" w:cs="Times New Roman"/>
          <w:sz w:val="24"/>
          <w:szCs w:val="24"/>
        </w:rPr>
      </w:pPr>
    </w:p>
    <w:p w:rsidR="003539AE" w:rsidRPr="003539AE" w:rsidRDefault="003539AE" w:rsidP="003539AE">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4" w:name="bookmark6"/>
      <w:bookmarkStart w:id="15" w:name="sub_3003"/>
      <w:r w:rsidRPr="003539AE">
        <w:rPr>
          <w:rFonts w:ascii="Times New Roman" w:eastAsiaTheme="minorEastAsia" w:hAnsi="Times New Roman" w:cs="Times New Roman"/>
          <w:color w:val="000000" w:themeColor="text1"/>
          <w:sz w:val="24"/>
          <w:szCs w:val="24"/>
        </w:rPr>
        <w:t>Раздел III. Характеристики основных мероприятий, мероприятий</w:t>
      </w:r>
      <w:r w:rsidRPr="003539AE">
        <w:rPr>
          <w:rFonts w:ascii="Times New Roman" w:eastAsiaTheme="minorEastAsia" w:hAnsi="Times New Roman" w:cs="Times New Roman"/>
          <w:color w:val="000000" w:themeColor="text1"/>
          <w:sz w:val="24"/>
          <w:szCs w:val="24"/>
        </w:rPr>
        <w:br/>
        <w:t>подпрограммы с указанием сроков и этапов их реализации</w:t>
      </w:r>
      <w:bookmarkEnd w:id="14"/>
    </w:p>
    <w:p w:rsidR="003539AE" w:rsidRPr="003539AE" w:rsidRDefault="003539AE" w:rsidP="003539AE">
      <w:pPr>
        <w:pStyle w:val="ae"/>
        <w:ind w:firstLine="709"/>
        <w:jc w:val="both"/>
        <w:rPr>
          <w:rFonts w:ascii="Times New Roman" w:eastAsiaTheme="minorEastAsia" w:hAnsi="Times New Roman" w:cs="Times New Roman"/>
          <w:color w:val="000000" w:themeColor="text1"/>
          <w:sz w:val="24"/>
          <w:szCs w:val="24"/>
        </w:rPr>
      </w:pPr>
      <w:r w:rsidRPr="003539AE">
        <w:rPr>
          <w:rFonts w:ascii="Times New Roman" w:hAnsi="Times New Roman" w:cs="Times New Roman"/>
          <w:color w:val="000000" w:themeColor="text1"/>
          <w:sz w:val="24"/>
          <w:szCs w:val="24"/>
        </w:rPr>
        <w:t>На реализацию поставленных целей и задач подпрограммы направлено одно основное мероприятие. Основное мероприятие подпрограммы подразделя</w:t>
      </w:r>
      <w:r w:rsidRPr="003539AE">
        <w:rPr>
          <w:rFonts w:ascii="Times New Roman" w:hAnsi="Times New Roman" w:cs="Times New Roman"/>
          <w:color w:val="000000" w:themeColor="text1"/>
          <w:sz w:val="24"/>
          <w:szCs w:val="24"/>
        </w:rPr>
        <w:softHyphen/>
        <w:t>ются на отдельные мероприятия.</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Основное мероприятие 1. Обеспечение граждан доступным жильем.</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lastRenderedPageBreak/>
        <w:t>Мероприятие 1.1. Обеспечение жилыми помещениями по договорам соци</w:t>
      </w:r>
      <w:r w:rsidRPr="003539AE">
        <w:rPr>
          <w:rFonts w:ascii="Times New Roman" w:hAnsi="Times New Roman" w:cs="Times New Roman"/>
          <w:color w:val="000000" w:themeColor="text1"/>
          <w:sz w:val="24"/>
          <w:szCs w:val="24"/>
        </w:rPr>
        <w:softHyphen/>
        <w:t>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В рамках выполнения данного мероприятия предполагается предоставле</w:t>
      </w:r>
      <w:r w:rsidRPr="003539AE">
        <w:rPr>
          <w:rFonts w:ascii="Times New Roman" w:hAnsi="Times New Roman" w:cs="Times New Roman"/>
          <w:color w:val="000000" w:themeColor="text1"/>
          <w:sz w:val="24"/>
          <w:szCs w:val="24"/>
        </w:rPr>
        <w:softHyphen/>
        <w:t>ние субвенций бюджету Урмарского муниципального округа Чувашской Респуб</w:t>
      </w:r>
      <w:r w:rsidRPr="003539AE">
        <w:rPr>
          <w:rFonts w:ascii="Times New Roman" w:hAnsi="Times New Roman" w:cs="Times New Roman"/>
          <w:color w:val="000000" w:themeColor="text1"/>
          <w:sz w:val="24"/>
          <w:szCs w:val="24"/>
        </w:rPr>
        <w:softHyphen/>
        <w:t>лики на обеспечение жилыми помещениями по договорам социального найма многодетных семей, имеющих пять и более несовершеннолетних детей.</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Мероприятие 1.2. </w:t>
      </w:r>
      <w:proofErr w:type="gramStart"/>
      <w:r w:rsidRPr="003539AE">
        <w:rPr>
          <w:rFonts w:ascii="Times New Roman" w:hAnsi="Times New Roman" w:cs="Times New Roman"/>
          <w:color w:val="000000" w:themeColor="text1"/>
          <w:sz w:val="24"/>
          <w:szCs w:val="24"/>
        </w:rPr>
        <w:t>Осуществление государственных полномочий Чуваш</w:t>
      </w:r>
      <w:r w:rsidRPr="003539AE">
        <w:rPr>
          <w:rFonts w:ascii="Times New Roman" w:hAnsi="Times New Roman" w:cs="Times New Roman"/>
          <w:color w:val="000000" w:themeColor="text1"/>
          <w:sz w:val="24"/>
          <w:szCs w:val="24"/>
        </w:rPr>
        <w:softHyphen/>
        <w:t>ской Республики по ведению учета граждан, нуждающихся в жилых помещениях и имеющих право на государственную поддержку за счет средств республи</w:t>
      </w:r>
      <w:r w:rsidRPr="003539AE">
        <w:rPr>
          <w:rFonts w:ascii="Times New Roman" w:hAnsi="Times New Roman" w:cs="Times New Roman"/>
          <w:color w:val="000000" w:themeColor="text1"/>
          <w:sz w:val="24"/>
          <w:szCs w:val="24"/>
        </w:rPr>
        <w:softHyphen/>
        <w:t>канского бюджета Чувашской Республики на строительство (приобретение) жи</w:t>
      </w:r>
      <w:r w:rsidRPr="003539AE">
        <w:rPr>
          <w:rFonts w:ascii="Times New Roman" w:hAnsi="Times New Roman" w:cs="Times New Roman"/>
          <w:color w:val="000000" w:themeColor="text1"/>
          <w:sz w:val="24"/>
          <w:szCs w:val="24"/>
        </w:rPr>
        <w:softHyphen/>
        <w:t>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3539AE">
        <w:rPr>
          <w:rFonts w:ascii="Times New Roman" w:hAnsi="Times New Roman" w:cs="Times New Roman"/>
          <w:color w:val="000000" w:themeColor="text1"/>
          <w:sz w:val="24"/>
          <w:szCs w:val="24"/>
        </w:rPr>
        <w:t xml:space="preserve"> и предоставле</w:t>
      </w:r>
      <w:r w:rsidRPr="003539AE">
        <w:rPr>
          <w:rFonts w:ascii="Times New Roman" w:hAnsi="Times New Roman" w:cs="Times New Roman"/>
          <w:color w:val="000000" w:themeColor="text1"/>
          <w:sz w:val="24"/>
          <w:szCs w:val="24"/>
        </w:rPr>
        <w:softHyphen/>
        <w:t>нию муниципальным округам субвенций для осуществления указанных государ</w:t>
      </w:r>
      <w:r w:rsidRPr="003539AE">
        <w:rPr>
          <w:rFonts w:ascii="Times New Roman" w:hAnsi="Times New Roman" w:cs="Times New Roman"/>
          <w:color w:val="000000" w:themeColor="text1"/>
          <w:sz w:val="24"/>
          <w:szCs w:val="24"/>
        </w:rPr>
        <w:softHyphen/>
        <w:t>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w:t>
      </w:r>
      <w:r w:rsidRPr="003539AE">
        <w:rPr>
          <w:rFonts w:ascii="Times New Roman" w:hAnsi="Times New Roman" w:cs="Times New Roman"/>
          <w:color w:val="000000" w:themeColor="text1"/>
          <w:sz w:val="24"/>
          <w:szCs w:val="24"/>
        </w:rPr>
        <w:softHyphen/>
        <w:t>обретение) жилых помещений в сельской местности в рамках устойчивого разви</w:t>
      </w:r>
      <w:r w:rsidRPr="003539AE">
        <w:rPr>
          <w:rFonts w:ascii="Times New Roman" w:hAnsi="Times New Roman" w:cs="Times New Roman"/>
          <w:color w:val="000000" w:themeColor="text1"/>
          <w:sz w:val="24"/>
          <w:szCs w:val="24"/>
        </w:rPr>
        <w:softHyphen/>
        <w:t>тия сельских территорий.</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Мероприятие 1.3. Обеспечение жильем молодых семей в рамках программы «Оказание государственной поддержки гражданам в обеспечении жильем и оплате жилищно-коммунальных услуг» государствен</w:t>
      </w:r>
      <w:r w:rsidRPr="003539AE">
        <w:rPr>
          <w:rFonts w:ascii="Times New Roman" w:hAnsi="Times New Roman" w:cs="Times New Roman"/>
          <w:color w:val="000000" w:themeColor="text1"/>
          <w:sz w:val="24"/>
          <w:szCs w:val="24"/>
        </w:rPr>
        <w:softHyphen/>
        <w:t>ной программы Российской Федерации «Обеспечение доступным и комфортным жильем и коммунальными услугами граждан Российской Федерации».</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В рамках данного мероприятия предусматривается предоставление моло</w:t>
      </w:r>
      <w:r w:rsidRPr="003539AE">
        <w:rPr>
          <w:rFonts w:ascii="Times New Roman" w:hAnsi="Times New Roman" w:cs="Times New Roman"/>
          <w:color w:val="000000" w:themeColor="text1"/>
          <w:sz w:val="24"/>
          <w:szCs w:val="24"/>
        </w:rPr>
        <w:softHyphen/>
        <w:t>дым семьям социальных выплат на приобретение (строительство) жилья.</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Мероприятие 1.4. Предоставление жилых помещений по договорам социального найма гражданам, в том числе состоящим на учете в качестве нуждающихся в жилых помещениях, в соответствии со статьями 49, 57 Жилищного кодекса Российской Федерации.</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Сроки реализации мероприятий подпрограммы - 2023-2035 годы.</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Реализация мероприятий подпрограммы предусмотрена в три этапа:</w:t>
      </w:r>
    </w:p>
    <w:p w:rsidR="003539AE" w:rsidRPr="003539AE" w:rsidRDefault="003539AE" w:rsidP="003539AE">
      <w:pPr>
        <w:pStyle w:val="ae"/>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lang w:val="en-US"/>
        </w:rPr>
        <w:t>I</w:t>
      </w:r>
      <w:r w:rsidRPr="003539AE">
        <w:rPr>
          <w:rFonts w:ascii="Times New Roman" w:hAnsi="Times New Roman" w:cs="Times New Roman"/>
          <w:color w:val="000000" w:themeColor="text1"/>
          <w:sz w:val="24"/>
          <w:szCs w:val="24"/>
        </w:rPr>
        <w:t xml:space="preserve"> этап - 2023-2025 годы;</w:t>
      </w:r>
    </w:p>
    <w:p w:rsidR="003539AE" w:rsidRPr="003539AE" w:rsidRDefault="003539AE" w:rsidP="003539AE">
      <w:pPr>
        <w:pStyle w:val="ae"/>
        <w:ind w:firstLine="709"/>
        <w:jc w:val="both"/>
        <w:rPr>
          <w:rFonts w:ascii="Times New Roman" w:hAnsi="Times New Roman" w:cs="Times New Roman"/>
          <w:color w:val="000000" w:themeColor="text1"/>
          <w:sz w:val="24"/>
          <w:szCs w:val="24"/>
        </w:rPr>
      </w:pPr>
      <w:proofErr w:type="gramStart"/>
      <w:r w:rsidRPr="003539AE">
        <w:rPr>
          <w:rFonts w:ascii="Times New Roman" w:hAnsi="Times New Roman" w:cs="Times New Roman"/>
          <w:color w:val="000000" w:themeColor="text1"/>
          <w:sz w:val="24"/>
          <w:szCs w:val="24"/>
          <w:lang w:val="en-US"/>
        </w:rPr>
        <w:t>II</w:t>
      </w:r>
      <w:r w:rsidRPr="003539AE">
        <w:rPr>
          <w:rFonts w:ascii="Times New Roman" w:hAnsi="Times New Roman" w:cs="Times New Roman"/>
          <w:color w:val="000000" w:themeColor="text1"/>
          <w:sz w:val="24"/>
          <w:szCs w:val="24"/>
        </w:rPr>
        <w:t xml:space="preserve"> этап - 2026-2030 годы.</w:t>
      </w:r>
      <w:proofErr w:type="gramEnd"/>
    </w:p>
    <w:p w:rsidR="003539AE" w:rsidRPr="003539AE" w:rsidRDefault="003539AE" w:rsidP="003539AE">
      <w:pPr>
        <w:pStyle w:val="ae"/>
        <w:ind w:firstLine="709"/>
        <w:jc w:val="both"/>
        <w:rPr>
          <w:rFonts w:ascii="Times New Roman" w:hAnsi="Times New Roman" w:cs="Times New Roman"/>
          <w:color w:val="000000" w:themeColor="text1"/>
          <w:sz w:val="24"/>
          <w:szCs w:val="24"/>
        </w:rPr>
      </w:pPr>
      <w:proofErr w:type="gramStart"/>
      <w:r w:rsidRPr="003539AE">
        <w:rPr>
          <w:rFonts w:ascii="Times New Roman" w:hAnsi="Times New Roman" w:cs="Times New Roman"/>
          <w:color w:val="000000" w:themeColor="text1"/>
          <w:sz w:val="24"/>
          <w:szCs w:val="24"/>
          <w:lang w:val="en-US"/>
        </w:rPr>
        <w:t>III</w:t>
      </w:r>
      <w:r w:rsidRPr="003539AE">
        <w:rPr>
          <w:rFonts w:ascii="Times New Roman" w:hAnsi="Times New Roman" w:cs="Times New Roman"/>
          <w:color w:val="000000" w:themeColor="text1"/>
          <w:sz w:val="24"/>
          <w:szCs w:val="24"/>
        </w:rPr>
        <w:t xml:space="preserve"> этап - 2031-2035 годы.</w:t>
      </w:r>
      <w:proofErr w:type="gramEnd"/>
    </w:p>
    <w:bookmarkEnd w:id="15"/>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p>
    <w:p w:rsidR="003539AE" w:rsidRPr="003539AE" w:rsidRDefault="003539AE" w:rsidP="003539AE">
      <w:pPr>
        <w:pStyle w:val="1"/>
        <w:spacing w:before="0" w:line="240" w:lineRule="auto"/>
        <w:ind w:firstLine="709"/>
        <w:jc w:val="both"/>
        <w:rPr>
          <w:rFonts w:ascii="Times New Roman" w:eastAsiaTheme="minorEastAsia" w:hAnsi="Times New Roman" w:cs="Times New Roman"/>
          <w:color w:val="000000" w:themeColor="text1"/>
          <w:sz w:val="24"/>
          <w:szCs w:val="24"/>
        </w:rPr>
      </w:pPr>
      <w:bookmarkStart w:id="16" w:name="sub_3004"/>
      <w:r w:rsidRPr="003539AE">
        <w:rPr>
          <w:rFonts w:ascii="Times New Roman" w:eastAsiaTheme="minorEastAsia" w:hAnsi="Times New Roman" w:cs="Times New Roman"/>
          <w:color w:val="000000" w:themeColor="text1"/>
          <w:sz w:val="24"/>
          <w:szCs w:val="24"/>
        </w:rPr>
        <w:t>Раздел IV. Обоснование объема финансовых ресурсов, необходимых для реализации подпрограммы</w:t>
      </w:r>
    </w:p>
    <w:bookmarkEnd w:id="16"/>
    <w:p w:rsidR="003539AE" w:rsidRPr="003539AE" w:rsidRDefault="003539AE" w:rsidP="003539AE">
      <w:pPr>
        <w:spacing w:after="0" w:line="240" w:lineRule="auto"/>
        <w:ind w:firstLine="709"/>
        <w:jc w:val="both"/>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Финансирование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 xml:space="preserve">При </w:t>
      </w:r>
      <w:proofErr w:type="spellStart"/>
      <w:r w:rsidRPr="003539AE">
        <w:rPr>
          <w:rFonts w:ascii="Times New Roman" w:hAnsi="Times New Roman" w:cs="Times New Roman"/>
          <w:color w:val="000000" w:themeColor="text1"/>
          <w:sz w:val="24"/>
          <w:szCs w:val="24"/>
        </w:rPr>
        <w:t>софинансировании</w:t>
      </w:r>
      <w:proofErr w:type="spellEnd"/>
      <w:r w:rsidRPr="003539AE">
        <w:rPr>
          <w:rFonts w:ascii="Times New Roman" w:hAnsi="Times New Roman" w:cs="Times New Roman"/>
          <w:color w:val="000000" w:themeColor="text1"/>
          <w:sz w:val="24"/>
          <w:szCs w:val="24"/>
        </w:rPr>
        <w:t xml:space="preserve"> мероприятий подпрограммы из внебюджетных источников могут использоваться различные инструменты государственно-частного партнерства.</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bookmarkStart w:id="17" w:name="sub_3402"/>
      <w:r w:rsidRPr="003539AE">
        <w:rPr>
          <w:rFonts w:ascii="Times New Roman" w:hAnsi="Times New Roman" w:cs="Times New Roman"/>
          <w:color w:val="000000" w:themeColor="text1"/>
          <w:sz w:val="24"/>
          <w:szCs w:val="24"/>
        </w:rPr>
        <w:t>Общий объем финансирования подпрограммы в 2023 - 2035 годах составляет 30647,9 тыс. рублей, в том числе средства:</w:t>
      </w:r>
    </w:p>
    <w:bookmarkEnd w:id="17"/>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федерального бюджета – 7573,6 тыс. рублей;</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республиканского бюджета Чувашской Республики – 14970,3 тыс. рублей;</w:t>
      </w:r>
    </w:p>
    <w:p w:rsidR="003539AE" w:rsidRPr="003539AE" w:rsidRDefault="003539AE" w:rsidP="003539AE">
      <w:pPr>
        <w:spacing w:after="0" w:line="240" w:lineRule="auto"/>
        <w:ind w:firstLine="709"/>
        <w:jc w:val="both"/>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бюджета Урмарского муниципального округа – 8104,0 тыс. рублей (таблица).</w:t>
      </w:r>
    </w:p>
    <w:p w:rsidR="003539AE" w:rsidRPr="003539AE" w:rsidRDefault="003539AE" w:rsidP="003539AE">
      <w:pPr>
        <w:jc w:val="both"/>
        <w:rPr>
          <w:color w:val="000000" w:themeColor="text1"/>
        </w:rPr>
      </w:pPr>
    </w:p>
    <w:p w:rsidR="003539AE" w:rsidRPr="003539AE" w:rsidRDefault="003539AE" w:rsidP="003539AE">
      <w:pPr>
        <w:spacing w:after="0" w:line="240" w:lineRule="auto"/>
        <w:jc w:val="both"/>
        <w:rPr>
          <w:rStyle w:val="aff9"/>
          <w:rFonts w:ascii="Times New Roman" w:hAnsi="Times New Roman" w:cs="Times New Roman"/>
          <w:bCs/>
          <w:color w:val="000000"/>
          <w:sz w:val="24"/>
          <w:szCs w:val="24"/>
        </w:rPr>
      </w:pPr>
      <w:bookmarkStart w:id="18" w:name="sub_310"/>
      <w:r w:rsidRPr="003539AE">
        <w:rPr>
          <w:rStyle w:val="aff9"/>
          <w:rFonts w:ascii="Times New Roman" w:hAnsi="Times New Roman" w:cs="Times New Roman"/>
          <w:bCs/>
          <w:color w:val="000000"/>
          <w:sz w:val="24"/>
          <w:szCs w:val="24"/>
        </w:rPr>
        <w:lastRenderedPageBreak/>
        <w:t>Таблица</w:t>
      </w:r>
    </w:p>
    <w:bookmarkEnd w:id="18"/>
    <w:p w:rsidR="003539AE" w:rsidRPr="003539AE" w:rsidRDefault="003539AE" w:rsidP="003539AE">
      <w:pPr>
        <w:spacing w:after="0" w:line="240" w:lineRule="auto"/>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1"/>
        <w:gridCol w:w="1729"/>
        <w:gridCol w:w="1842"/>
        <w:gridCol w:w="2127"/>
        <w:gridCol w:w="1699"/>
      </w:tblGrid>
      <w:tr w:rsidR="003539AE" w:rsidRPr="003539AE" w:rsidTr="003539AE">
        <w:tc>
          <w:tcPr>
            <w:tcW w:w="210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Этапы и годы реализации подпрограммы</w:t>
            </w:r>
          </w:p>
        </w:tc>
        <w:tc>
          <w:tcPr>
            <w:tcW w:w="7397" w:type="dxa"/>
            <w:gridSpan w:val="4"/>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Источники финансирования, тыс. рублей</w:t>
            </w:r>
          </w:p>
        </w:tc>
      </w:tr>
      <w:tr w:rsidR="003539AE" w:rsidRPr="003539AE" w:rsidTr="003539AE">
        <w:tc>
          <w:tcPr>
            <w:tcW w:w="210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jc w:val="both"/>
              <w:rPr>
                <w:rFonts w:ascii="Times New Roman" w:hAnsi="Times New Roman" w:cs="Times New Roman"/>
                <w:sz w:val="24"/>
                <w:szCs w:val="24"/>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всего</w:t>
            </w:r>
          </w:p>
        </w:tc>
        <w:tc>
          <w:tcPr>
            <w:tcW w:w="566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в том числе</w:t>
            </w:r>
          </w:p>
        </w:tc>
      </w:tr>
      <w:tr w:rsidR="003539AE" w:rsidRPr="003539AE" w:rsidTr="003539AE">
        <w:tc>
          <w:tcPr>
            <w:tcW w:w="210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jc w:val="both"/>
              <w:rPr>
                <w:rFonts w:ascii="Times New Roman" w:hAnsi="Times New Roman" w:cs="Times New Roman"/>
                <w:sz w:val="24"/>
                <w:szCs w:val="24"/>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федеральный бюджет</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4</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Всего</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2023 - 2035 годы, в том числе:</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30647,9</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7573,6</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14970,3</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8104,0</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I этап</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2023 - 2025 годы, из них:</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24787,9</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7573,6</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14970,3</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2244,0</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2023 год</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11093,8</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2445,2</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7898,6</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750,0</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2024 год</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9121,5</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2593,6</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5779,9</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748,0</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2025 год</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4572,6</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2534,8</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1291,8</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746,0</w:t>
            </w:r>
          </w:p>
        </w:tc>
      </w:tr>
      <w:tr w:rsidR="003539AE" w:rsidRPr="003539AE" w:rsidTr="003539AE">
        <w:trPr>
          <w:trHeight w:val="436"/>
        </w:trPr>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II этап</w:t>
            </w:r>
          </w:p>
        </w:tc>
        <w:tc>
          <w:tcPr>
            <w:tcW w:w="172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69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2026 - 2035 годы,</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lang w:val="en-US"/>
              </w:rPr>
            </w:pPr>
            <w:r w:rsidRPr="003539AE">
              <w:rPr>
                <w:rFonts w:ascii="Times New Roman" w:hAnsi="Times New Roman" w:cs="Times New Roman"/>
                <w:lang w:val="en-US"/>
              </w:rPr>
              <w:t>I</w:t>
            </w:r>
            <w:r w:rsidRPr="003539AE">
              <w:rPr>
                <w:rFonts w:ascii="Times New Roman" w:hAnsi="Times New Roman" w:cs="Times New Roman"/>
              </w:rPr>
              <w:t>II этап</w:t>
            </w:r>
          </w:p>
        </w:tc>
        <w:tc>
          <w:tcPr>
            <w:tcW w:w="172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699"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r>
      <w:tr w:rsidR="003539AE" w:rsidRPr="003539AE" w:rsidTr="003539AE">
        <w:tc>
          <w:tcPr>
            <w:tcW w:w="21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2031 - 2035 годы</w:t>
            </w:r>
          </w:p>
        </w:tc>
        <w:tc>
          <w:tcPr>
            <w:tcW w:w="172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c>
          <w:tcPr>
            <w:tcW w:w="184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212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0,0</w:t>
            </w:r>
          </w:p>
        </w:tc>
        <w:tc>
          <w:tcPr>
            <w:tcW w:w="1699"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t>2930,0</w:t>
            </w:r>
          </w:p>
        </w:tc>
      </w:tr>
    </w:tbl>
    <w:p w:rsidR="003539AE" w:rsidRPr="003539AE" w:rsidRDefault="003539AE" w:rsidP="003539AE">
      <w:pPr>
        <w:spacing w:after="0" w:line="240" w:lineRule="auto"/>
        <w:jc w:val="both"/>
        <w:rPr>
          <w:rFonts w:ascii="Times New Roman" w:hAnsi="Times New Roman" w:cs="Times New Roman"/>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При составлении республиканского бюджета Чувашской Республики и  бюджета муниципального округа на очередной финансовый год и плановый период указанные суммы финансирования мероприятий подпрограммы могут быть скорректированы.</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представлено в </w:t>
      </w:r>
      <w:hyperlink r:id="rId36" w:anchor="sub_3100" w:history="1">
        <w:r w:rsidRPr="003539AE">
          <w:rPr>
            <w:rStyle w:val="aff6"/>
            <w:b w:val="0"/>
            <w:color w:val="000000" w:themeColor="text1"/>
            <w:sz w:val="24"/>
            <w:szCs w:val="24"/>
            <w:u w:val="none"/>
          </w:rPr>
          <w:t>приложении</w:t>
        </w:r>
      </w:hyperlink>
      <w:r w:rsidRPr="003539AE">
        <w:rPr>
          <w:rFonts w:ascii="Times New Roman" w:hAnsi="Times New Roman" w:cs="Times New Roman"/>
          <w:sz w:val="24"/>
          <w:szCs w:val="24"/>
        </w:rPr>
        <w:t xml:space="preserve"> к настоящей подпрограмме.</w:t>
      </w:r>
    </w:p>
    <w:p w:rsidR="003539AE" w:rsidRPr="003539AE" w:rsidRDefault="003539AE" w:rsidP="003539AE">
      <w:pPr>
        <w:spacing w:after="0" w:line="240" w:lineRule="auto"/>
        <w:ind w:firstLine="709"/>
        <w:jc w:val="both"/>
        <w:rPr>
          <w:rFonts w:ascii="Times New Roman" w:hAnsi="Times New Roman" w:cs="Times New Roman"/>
          <w:sz w:val="24"/>
          <w:szCs w:val="24"/>
        </w:rPr>
      </w:pPr>
    </w:p>
    <w:p w:rsidR="003539AE" w:rsidRDefault="003539AE" w:rsidP="003539AE">
      <w:pPr>
        <w:rPr>
          <w:rStyle w:val="aff9"/>
          <w:bCs/>
          <w:color w:val="000000"/>
        </w:rPr>
        <w:sectPr w:rsidR="003539AE" w:rsidSect="003539AE">
          <w:pgSz w:w="11905" w:h="16837"/>
          <w:pgMar w:top="1440" w:right="800" w:bottom="851" w:left="1701" w:header="720" w:footer="720" w:gutter="0"/>
          <w:cols w:space="720"/>
        </w:sectPr>
      </w:pPr>
    </w:p>
    <w:p w:rsidR="003539AE" w:rsidRDefault="003539AE" w:rsidP="003539AE">
      <w:pPr>
        <w:spacing w:after="0" w:line="240" w:lineRule="auto"/>
        <w:jc w:val="right"/>
        <w:rPr>
          <w:rStyle w:val="aff9"/>
          <w:rFonts w:ascii="Times New Roman" w:hAnsi="Times New Roman" w:cs="Times New Roman"/>
          <w:b w:val="0"/>
          <w:bCs/>
          <w:color w:val="000000" w:themeColor="text1"/>
          <w:sz w:val="24"/>
          <w:szCs w:val="24"/>
        </w:rPr>
      </w:pPr>
    </w:p>
    <w:p w:rsidR="003539AE" w:rsidRPr="003539AE" w:rsidRDefault="003539AE" w:rsidP="003539AE">
      <w:pPr>
        <w:spacing w:after="0" w:line="240" w:lineRule="auto"/>
        <w:jc w:val="right"/>
        <w:rPr>
          <w:rStyle w:val="aff9"/>
          <w:rFonts w:ascii="Times New Roman" w:hAnsi="Times New Roman" w:cs="Times New Roman"/>
          <w:b w:val="0"/>
          <w:bCs/>
          <w:color w:val="000000" w:themeColor="text1"/>
          <w:sz w:val="24"/>
          <w:szCs w:val="24"/>
        </w:rPr>
      </w:pPr>
      <w:r w:rsidRPr="003539AE">
        <w:rPr>
          <w:rStyle w:val="aff9"/>
          <w:rFonts w:ascii="Times New Roman" w:hAnsi="Times New Roman" w:cs="Times New Roman"/>
          <w:b w:val="0"/>
          <w:bCs/>
          <w:color w:val="000000" w:themeColor="text1"/>
          <w:sz w:val="24"/>
          <w:szCs w:val="24"/>
        </w:rPr>
        <w:t>Приложение</w:t>
      </w:r>
      <w:r w:rsidRPr="003539AE">
        <w:rPr>
          <w:rStyle w:val="aff9"/>
          <w:rFonts w:ascii="Times New Roman" w:hAnsi="Times New Roman" w:cs="Times New Roman"/>
          <w:b w:val="0"/>
          <w:bCs/>
          <w:color w:val="000000" w:themeColor="text1"/>
          <w:sz w:val="24"/>
          <w:szCs w:val="24"/>
        </w:rPr>
        <w:br/>
        <w:t xml:space="preserve">к </w:t>
      </w:r>
      <w:hyperlink r:id="rId37" w:anchor="sub_3000" w:history="1">
        <w:r w:rsidRPr="003539AE">
          <w:rPr>
            <w:rStyle w:val="aff6"/>
            <w:b w:val="0"/>
            <w:color w:val="000000" w:themeColor="text1"/>
            <w:sz w:val="24"/>
            <w:szCs w:val="24"/>
            <w:u w:val="none"/>
          </w:rPr>
          <w:t>подпрограмме</w:t>
        </w:r>
      </w:hyperlink>
      <w:r w:rsidRPr="003539AE">
        <w:rPr>
          <w:rStyle w:val="aff9"/>
          <w:rFonts w:ascii="Times New Roman" w:hAnsi="Times New Roman" w:cs="Times New Roman"/>
          <w:b w:val="0"/>
          <w:bCs/>
          <w:color w:val="000000" w:themeColor="text1"/>
          <w:sz w:val="24"/>
          <w:szCs w:val="24"/>
        </w:rPr>
        <w:t xml:space="preserve"> "Муниципальная</w:t>
      </w:r>
      <w:r w:rsidRPr="003539AE">
        <w:rPr>
          <w:rStyle w:val="aff9"/>
          <w:rFonts w:ascii="Times New Roman" w:hAnsi="Times New Roman" w:cs="Times New Roman"/>
          <w:b w:val="0"/>
          <w:bCs/>
          <w:color w:val="000000" w:themeColor="text1"/>
          <w:sz w:val="24"/>
          <w:szCs w:val="24"/>
        </w:rPr>
        <w:br/>
        <w:t>поддержка строительства жилья</w:t>
      </w:r>
      <w:r w:rsidRPr="003539AE">
        <w:rPr>
          <w:rStyle w:val="aff9"/>
          <w:rFonts w:ascii="Times New Roman" w:hAnsi="Times New Roman" w:cs="Times New Roman"/>
          <w:b w:val="0"/>
          <w:bCs/>
          <w:color w:val="000000" w:themeColor="text1"/>
          <w:sz w:val="24"/>
          <w:szCs w:val="24"/>
        </w:rPr>
        <w:br/>
        <w:t xml:space="preserve">в </w:t>
      </w:r>
      <w:proofErr w:type="spellStart"/>
      <w:r w:rsidRPr="003539AE">
        <w:rPr>
          <w:rStyle w:val="aff9"/>
          <w:rFonts w:ascii="Times New Roman" w:hAnsi="Times New Roman" w:cs="Times New Roman"/>
          <w:b w:val="0"/>
          <w:bCs/>
          <w:color w:val="000000" w:themeColor="text1"/>
          <w:sz w:val="24"/>
          <w:szCs w:val="24"/>
        </w:rPr>
        <w:t>Урмарском</w:t>
      </w:r>
      <w:proofErr w:type="spellEnd"/>
      <w:r w:rsidRPr="003539AE">
        <w:rPr>
          <w:rStyle w:val="aff9"/>
          <w:rFonts w:ascii="Times New Roman" w:hAnsi="Times New Roman" w:cs="Times New Roman"/>
          <w:b w:val="0"/>
          <w:bCs/>
          <w:color w:val="000000" w:themeColor="text1"/>
          <w:sz w:val="24"/>
          <w:szCs w:val="24"/>
        </w:rPr>
        <w:t xml:space="preserve"> муниципальном округе" муниципальной</w:t>
      </w:r>
      <w:r w:rsidRPr="003539AE">
        <w:rPr>
          <w:rStyle w:val="aff9"/>
          <w:rFonts w:ascii="Times New Roman" w:hAnsi="Times New Roman" w:cs="Times New Roman"/>
          <w:b w:val="0"/>
          <w:bCs/>
          <w:color w:val="000000" w:themeColor="text1"/>
          <w:sz w:val="24"/>
          <w:szCs w:val="24"/>
        </w:rPr>
        <w:br/>
        <w:t>программы Урмарского муниципального округа</w:t>
      </w:r>
      <w:r w:rsidRPr="003539AE">
        <w:rPr>
          <w:rStyle w:val="aff9"/>
          <w:rFonts w:ascii="Times New Roman" w:hAnsi="Times New Roman" w:cs="Times New Roman"/>
          <w:b w:val="0"/>
          <w:bCs/>
          <w:color w:val="000000" w:themeColor="text1"/>
          <w:sz w:val="24"/>
          <w:szCs w:val="24"/>
        </w:rPr>
        <w:br/>
        <w:t xml:space="preserve">"Обеспечение граждан в </w:t>
      </w:r>
      <w:proofErr w:type="spellStart"/>
      <w:r w:rsidRPr="003539AE">
        <w:rPr>
          <w:rStyle w:val="aff9"/>
          <w:rFonts w:ascii="Times New Roman" w:hAnsi="Times New Roman" w:cs="Times New Roman"/>
          <w:b w:val="0"/>
          <w:bCs/>
          <w:color w:val="000000" w:themeColor="text1"/>
          <w:sz w:val="24"/>
          <w:szCs w:val="24"/>
        </w:rPr>
        <w:t>Урмарском</w:t>
      </w:r>
      <w:proofErr w:type="spellEnd"/>
      <w:r w:rsidRPr="003539AE">
        <w:rPr>
          <w:rStyle w:val="aff9"/>
          <w:rFonts w:ascii="Times New Roman" w:hAnsi="Times New Roman" w:cs="Times New Roman"/>
          <w:b w:val="0"/>
          <w:bCs/>
          <w:color w:val="000000" w:themeColor="text1"/>
          <w:sz w:val="24"/>
          <w:szCs w:val="24"/>
        </w:rPr>
        <w:br/>
        <w:t>муниципальном округе доступным и комфортным жильем"</w:t>
      </w:r>
    </w:p>
    <w:p w:rsidR="003539AE" w:rsidRPr="003539AE" w:rsidRDefault="003539AE" w:rsidP="003539AE">
      <w:pPr>
        <w:spacing w:after="0" w:line="240" w:lineRule="auto"/>
        <w:rPr>
          <w:rFonts w:ascii="Times New Roman" w:hAnsi="Times New Roman" w:cs="Times New Roman"/>
          <w:color w:val="000000" w:themeColor="text1"/>
          <w:sz w:val="24"/>
          <w:szCs w:val="24"/>
        </w:rPr>
      </w:pPr>
    </w:p>
    <w:p w:rsidR="003539AE" w:rsidRPr="003539AE" w:rsidRDefault="003539AE" w:rsidP="003539AE">
      <w:pPr>
        <w:pStyle w:val="1"/>
        <w:spacing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Ресурсное обеспечение</w:t>
      </w:r>
      <w:r w:rsidRPr="003539AE">
        <w:rPr>
          <w:rFonts w:ascii="Times New Roman" w:eastAsiaTheme="minorEastAsia" w:hAnsi="Times New Roman" w:cs="Times New Roman"/>
          <w:color w:val="000000" w:themeColor="text1"/>
          <w:sz w:val="24"/>
          <w:szCs w:val="24"/>
        </w:rPr>
        <w:br/>
        <w:t xml:space="preserve">реализации подпрограммы "Поддержка строительства жилья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 за счет всех источников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490"/>
        <w:gridCol w:w="211"/>
        <w:gridCol w:w="898"/>
        <w:gridCol w:w="986"/>
        <w:gridCol w:w="667"/>
        <w:gridCol w:w="72"/>
        <w:gridCol w:w="637"/>
        <w:gridCol w:w="102"/>
        <w:gridCol w:w="1032"/>
        <w:gridCol w:w="284"/>
        <w:gridCol w:w="567"/>
        <w:gridCol w:w="2126"/>
        <w:gridCol w:w="1134"/>
        <w:gridCol w:w="992"/>
        <w:gridCol w:w="1134"/>
        <w:gridCol w:w="992"/>
        <w:gridCol w:w="993"/>
      </w:tblGrid>
      <w:tr w:rsidR="003539AE" w:rsidRPr="003539AE" w:rsidTr="003539AE">
        <w:trPr>
          <w:trHeight w:val="241"/>
        </w:trPr>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Статус</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Наименование подпрограммы государственной программы Чувашской Республики (основного мероприятия, мероприятия)</w:t>
            </w:r>
          </w:p>
        </w:tc>
        <w:tc>
          <w:tcPr>
            <w:tcW w:w="1109"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Задача подпрограммы государственной программы Чувашской Республики</w:t>
            </w: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Ответственный исполнитель, соисполнитель</w:t>
            </w:r>
          </w:p>
        </w:tc>
        <w:tc>
          <w:tcPr>
            <w:tcW w:w="3361" w:type="dxa"/>
            <w:gridSpan w:val="7"/>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xml:space="preserve">Код </w:t>
            </w:r>
            <w:hyperlink r:id="rId38" w:history="1">
              <w:r w:rsidRPr="003539AE">
                <w:rPr>
                  <w:rStyle w:val="aff6"/>
                  <w:color w:val="000000"/>
                  <w:sz w:val="24"/>
                  <w:szCs w:val="24"/>
                </w:rPr>
                <w:t>бюджетной классификации</w:t>
              </w:r>
            </w:hyperlink>
          </w:p>
        </w:tc>
        <w:tc>
          <w:tcPr>
            <w:tcW w:w="212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Источники финансирования</w:t>
            </w:r>
          </w:p>
        </w:tc>
        <w:tc>
          <w:tcPr>
            <w:tcW w:w="5245" w:type="dxa"/>
            <w:gridSpan w:val="5"/>
            <w:vMerge w:val="restart"/>
            <w:tcBorders>
              <w:top w:val="single" w:sz="4" w:space="0" w:color="auto"/>
              <w:left w:val="nil"/>
              <w:bottom w:val="single" w:sz="4" w:space="0" w:color="auto"/>
              <w:right w:val="single" w:sz="4" w:space="0" w:color="auto"/>
            </w:tcBorders>
            <w:hideMark/>
          </w:tcPr>
          <w:p w:rsidR="003539AE" w:rsidRPr="003539AE" w:rsidRDefault="003539AE" w:rsidP="003539AE">
            <w:pPr>
              <w:autoSpaceDN w:val="0"/>
              <w:spacing w:after="0" w:line="240" w:lineRule="auto"/>
              <w:rPr>
                <w:rFonts w:ascii="Times New Roman" w:hAnsi="Times New Roman" w:cs="Times New Roman"/>
                <w:sz w:val="24"/>
                <w:szCs w:val="24"/>
              </w:rPr>
            </w:pPr>
            <w:r w:rsidRPr="003539AE">
              <w:rPr>
                <w:rFonts w:ascii="Times New Roman" w:hAnsi="Times New Roman" w:cs="Times New Roman"/>
                <w:sz w:val="24"/>
                <w:szCs w:val="24"/>
              </w:rPr>
              <w:t>Расходы по годам, тыс. рублей</w:t>
            </w:r>
          </w:p>
        </w:tc>
      </w:tr>
      <w:tr w:rsidR="003539AE" w:rsidRPr="003539AE" w:rsidTr="003539AE">
        <w:trPr>
          <w:trHeight w:val="4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главный распорядитель бюджетных средств</w:t>
            </w:r>
          </w:p>
        </w:tc>
        <w:tc>
          <w:tcPr>
            <w:tcW w:w="739"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7"/>
              <w:jc w:val="center"/>
              <w:rPr>
                <w:rFonts w:ascii="Times New Roman" w:hAnsi="Times New Roman" w:cs="Times New Roman"/>
              </w:rPr>
            </w:pPr>
            <w:hyperlink r:id="rId39" w:history="1">
              <w:r w:rsidR="003539AE" w:rsidRPr="003539AE">
                <w:rPr>
                  <w:rStyle w:val="aff6"/>
                  <w:color w:val="000000"/>
                  <w:sz w:val="24"/>
                  <w:szCs w:val="24"/>
                </w:rPr>
                <w:t>раздел</w:t>
              </w:r>
            </w:hyperlink>
            <w:r w:rsidR="003539AE" w:rsidRPr="003539AE">
              <w:rPr>
                <w:rFonts w:ascii="Times New Roman" w:hAnsi="Times New Roman" w:cs="Times New Roman"/>
              </w:rPr>
              <w:t>, подраздел</w:t>
            </w:r>
          </w:p>
        </w:tc>
        <w:tc>
          <w:tcPr>
            <w:tcW w:w="103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7"/>
              <w:jc w:val="center"/>
              <w:rPr>
                <w:rFonts w:ascii="Times New Roman" w:hAnsi="Times New Roman" w:cs="Times New Roman"/>
              </w:rPr>
            </w:pPr>
            <w:hyperlink r:id="rId40" w:history="1">
              <w:r w:rsidR="003539AE" w:rsidRPr="003539AE">
                <w:rPr>
                  <w:rStyle w:val="aff6"/>
                  <w:color w:val="000000"/>
                  <w:sz w:val="24"/>
                  <w:szCs w:val="24"/>
                </w:rPr>
                <w:t>целевая статья расходов</w:t>
              </w:r>
            </w:hyperlink>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xml:space="preserve">группа (подгруппа) </w:t>
            </w:r>
            <w:hyperlink r:id="rId41" w:history="1">
              <w:r w:rsidRPr="003539AE">
                <w:rPr>
                  <w:rStyle w:val="aff6"/>
                  <w:color w:val="000000"/>
                  <w:sz w:val="24"/>
                  <w:szCs w:val="24"/>
                </w:rPr>
                <w:t>вида расходов</w:t>
              </w:r>
            </w:hyperlink>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356" w:type="dxa"/>
            <w:gridSpan w:val="5"/>
            <w:vMerge/>
            <w:tcBorders>
              <w:top w:val="single" w:sz="4" w:space="0" w:color="auto"/>
              <w:left w:val="nil"/>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15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2026 – </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2030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2031 –</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2035</w:t>
            </w:r>
          </w:p>
        </w:tc>
      </w:tr>
      <w:tr w:rsidR="003539AE" w:rsidRPr="003539AE" w:rsidTr="003539AE">
        <w:trPr>
          <w:trHeight w:val="343"/>
        </w:trPr>
        <w:tc>
          <w:tcPr>
            <w:tcW w:w="85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w:t>
            </w:r>
          </w:p>
        </w:tc>
        <w:tc>
          <w:tcPr>
            <w:tcW w:w="149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w:t>
            </w:r>
          </w:p>
        </w:tc>
        <w:tc>
          <w:tcPr>
            <w:tcW w:w="11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98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6</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14</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Подпрогра</w:t>
            </w:r>
            <w:r w:rsidRPr="003539AE">
              <w:rPr>
                <w:rFonts w:ascii="Times New Roman" w:hAnsi="Times New Roman" w:cs="Times New Roman"/>
              </w:rPr>
              <w:lastRenderedPageBreak/>
              <w:t>мма</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"Поддержка строительст</w:t>
            </w:r>
            <w:r w:rsidRPr="003539AE">
              <w:rPr>
                <w:rFonts w:ascii="Times New Roman" w:hAnsi="Times New Roman" w:cs="Times New Roman"/>
              </w:rPr>
              <w:lastRenderedPageBreak/>
              <w:t xml:space="preserve">ва жилья в </w:t>
            </w:r>
            <w:proofErr w:type="spellStart"/>
            <w:r w:rsidRPr="003539AE">
              <w:rPr>
                <w:rFonts w:ascii="Times New Roman" w:hAnsi="Times New Roman" w:cs="Times New Roman"/>
              </w:rPr>
              <w:t>Урмарском</w:t>
            </w:r>
            <w:proofErr w:type="spellEnd"/>
            <w:r w:rsidRPr="003539AE">
              <w:rPr>
                <w:rFonts w:ascii="Times New Roman" w:hAnsi="Times New Roman" w:cs="Times New Roman"/>
              </w:rPr>
              <w:t xml:space="preserve"> муниципальном округе"</w:t>
            </w:r>
          </w:p>
        </w:tc>
        <w:tc>
          <w:tcPr>
            <w:tcW w:w="1109" w:type="dxa"/>
            <w:gridSpan w:val="2"/>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Администрац</w:t>
            </w:r>
            <w:r w:rsidRPr="003539AE">
              <w:rPr>
                <w:rFonts w:ascii="Times New Roman" w:hAnsi="Times New Roman" w:cs="Times New Roman"/>
              </w:rPr>
              <w:lastRenderedPageBreak/>
              <w:t>ия Урмарского муниципального округа Чувашской Республики</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(отдел строительства, дорожного хозяйства)</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lastRenderedPageBreak/>
              <w:t>903</w:t>
            </w:r>
          </w:p>
        </w:tc>
        <w:tc>
          <w:tcPr>
            <w:tcW w:w="739" w:type="dxa"/>
            <w:gridSpan w:val="2"/>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jc w:val="center"/>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A210000000</w:t>
            </w:r>
          </w:p>
        </w:tc>
        <w:tc>
          <w:tcPr>
            <w:tcW w:w="851" w:type="dxa"/>
            <w:gridSpan w:val="2"/>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11093,8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9121,5</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4572,6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851"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2445,2</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2593,6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2534,8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7898,6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5779,9</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1291,8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851"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бюджет Урмарского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748,0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746,0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Основное</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мероприятие 1</w:t>
            </w:r>
          </w:p>
        </w:tc>
        <w:tc>
          <w:tcPr>
            <w:tcW w:w="149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Обеспечение граждан доступным жильем</w:t>
            </w:r>
          </w:p>
        </w:tc>
        <w:tc>
          <w:tcPr>
            <w:tcW w:w="1109"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повышение уровня обеспеченности населения жильем путем развития направл</w:t>
            </w:r>
            <w:r w:rsidRPr="003539AE">
              <w:rPr>
                <w:rFonts w:ascii="Times New Roman" w:hAnsi="Times New Roman" w:cs="Times New Roman"/>
              </w:rPr>
              <w:lastRenderedPageBreak/>
              <w:t>ений строительства жилья, доступного для широких слоев населения, включая строительство арендного жилья</w:t>
            </w: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Администрация Урмарского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39" w:type="dxa"/>
            <w:gridSpan w:val="2"/>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jc w:val="center"/>
              <w:rPr>
                <w:rFonts w:ascii="Times New Roman" w:hAnsi="Times New Roman" w:cs="Times New Roman"/>
              </w:rPr>
            </w:pPr>
          </w:p>
          <w:p w:rsidR="003539AE" w:rsidRPr="003539AE" w:rsidRDefault="003539AE" w:rsidP="003539AE">
            <w:pPr>
              <w:pStyle w:val="aff7"/>
              <w:jc w:val="center"/>
              <w:rPr>
                <w:rFonts w:ascii="Times New Roman" w:hAnsi="Times New Roman" w:cs="Times New Roman"/>
              </w:rPr>
            </w:pP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10 04</w:t>
            </w:r>
          </w:p>
          <w:p w:rsidR="003539AE" w:rsidRPr="003539AE" w:rsidRDefault="003539AE" w:rsidP="003539AE">
            <w:pPr>
              <w:pStyle w:val="aff7"/>
              <w:jc w:val="center"/>
              <w:rPr>
                <w:rFonts w:ascii="Times New Roman" w:hAnsi="Times New Roman" w:cs="Times New Roman"/>
              </w:rPr>
            </w:pP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05 05</w:t>
            </w:r>
          </w:p>
          <w:p w:rsidR="003539AE" w:rsidRPr="003539AE" w:rsidRDefault="003539AE" w:rsidP="003539AE">
            <w:pPr>
              <w:pStyle w:val="aff7"/>
              <w:jc w:val="center"/>
              <w:rPr>
                <w:rFonts w:ascii="Times New Roman" w:hAnsi="Times New Roman" w:cs="Times New Roman"/>
              </w:rPr>
            </w:pP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xml:space="preserve">05 01  </w:t>
            </w:r>
          </w:p>
          <w:p w:rsidR="003539AE" w:rsidRPr="003539AE" w:rsidRDefault="003539AE" w:rsidP="003539AE">
            <w:pPr>
              <w:spacing w:after="0" w:line="240" w:lineRule="auto"/>
              <w:rPr>
                <w:rFonts w:ascii="Times New Roman" w:hAnsi="Times New Roman" w:cs="Times New Roman"/>
                <w:sz w:val="24"/>
                <w:szCs w:val="24"/>
              </w:rPr>
            </w:pP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 xml:space="preserve">110 </w:t>
            </w:r>
            <w:r w:rsidRPr="003539AE">
              <w:rPr>
                <w:rFonts w:ascii="Times New Roman" w:hAnsi="Times New Roman" w:cs="Times New Roman"/>
                <w:sz w:val="24"/>
                <w:szCs w:val="24"/>
              </w:rPr>
              <w:lastRenderedPageBreak/>
              <w:t>04</w:t>
            </w:r>
          </w:p>
          <w:p w:rsidR="003539AE" w:rsidRPr="003539AE" w:rsidRDefault="003539AE" w:rsidP="003539AE">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032" w:type="dxa"/>
            <w:tcBorders>
              <w:top w:val="nil"/>
              <w:left w:val="single" w:sz="4" w:space="0" w:color="auto"/>
              <w:bottom w:val="single" w:sz="4" w:space="0" w:color="auto"/>
              <w:right w:val="single" w:sz="4" w:space="0" w:color="auto"/>
            </w:tcBorders>
            <w:hideMark/>
          </w:tcPr>
          <w:p w:rsidR="003539AE" w:rsidRPr="003539AE" w:rsidRDefault="003539AE" w:rsidP="003539AE">
            <w:pPr>
              <w:pStyle w:val="aff7"/>
              <w:rPr>
                <w:rFonts w:ascii="Times New Roman" w:hAnsi="Times New Roman" w:cs="Times New Roman"/>
              </w:rPr>
            </w:pPr>
            <w:r w:rsidRPr="003539AE">
              <w:rPr>
                <w:rFonts w:ascii="Times New Roman" w:hAnsi="Times New Roman" w:cs="Times New Roman"/>
              </w:rPr>
              <w:lastRenderedPageBreak/>
              <w:t>A210300000</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A210312940</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A210312980</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A210372960</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A2103</w:t>
            </w:r>
            <w:r w:rsidRPr="003539AE">
              <w:rPr>
                <w:rFonts w:ascii="Times New Roman" w:hAnsi="Times New Roman" w:cs="Times New Roman"/>
                <w:lang w:val="en-US"/>
              </w:rPr>
              <w:t>L4</w:t>
            </w:r>
            <w:r w:rsidRPr="003539AE">
              <w:rPr>
                <w:rFonts w:ascii="Times New Roman" w:hAnsi="Times New Roman" w:cs="Times New Roman"/>
              </w:rPr>
              <w:t>9</w:t>
            </w:r>
            <w:r w:rsidRPr="003539AE">
              <w:rPr>
                <w:rFonts w:ascii="Times New Roman" w:hAnsi="Times New Roman" w:cs="Times New Roman"/>
                <w:lang w:val="en-US"/>
              </w:rPr>
              <w:t>7</w:t>
            </w:r>
            <w:r w:rsidRPr="003539AE">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539AE" w:rsidRPr="003539AE" w:rsidRDefault="003539AE" w:rsidP="003539AE">
            <w:pPr>
              <w:widowControl w:val="0"/>
              <w:autoSpaceDE w:val="0"/>
              <w:autoSpaceDN w:val="0"/>
              <w:adjustRightInd w:val="0"/>
              <w:spacing w:after="0" w:line="240" w:lineRule="auto"/>
              <w:ind w:firstLine="3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11093,8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9121,5</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4572,6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851"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2445,2</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2593,6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2534,8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851" w:type="dxa"/>
            <w:gridSpan w:val="2"/>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7898,6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5779,9</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1291,8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2007"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3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03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851"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бюджет Урмарского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748,0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746,0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Целевые индикаторы и</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показатели подпрограммы, увязанные с основным </w:t>
            </w:r>
            <w:r w:rsidRPr="003539AE">
              <w:rPr>
                <w:rFonts w:ascii="Times New Roman" w:hAnsi="Times New Roman" w:cs="Times New Roman"/>
              </w:rPr>
              <w:lastRenderedPageBreak/>
              <w:t>мероприятием 1</w:t>
            </w:r>
          </w:p>
        </w:tc>
        <w:tc>
          <w:tcPr>
            <w:tcW w:w="6946" w:type="dxa"/>
            <w:gridSpan w:val="11"/>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 xml:space="preserve">Объем ввода жилья в рамках приоритетного проекта "Ипотека и арендное жилье" </w:t>
            </w:r>
            <w:hyperlink r:id="rId42" w:history="1">
              <w:r w:rsidRPr="003539AE">
                <w:rPr>
                  <w:rStyle w:val="aff6"/>
                  <w:color w:val="000000"/>
                  <w:sz w:val="24"/>
                  <w:szCs w:val="24"/>
                </w:rPr>
                <w:t>государственной программы</w:t>
              </w:r>
            </w:hyperlink>
            <w:r w:rsidRPr="003539AE">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тыс. кв. м</w:t>
            </w:r>
          </w:p>
        </w:tc>
        <w:tc>
          <w:tcPr>
            <w:tcW w:w="2126"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13,0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13,0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gridSpan w:val="11"/>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Количество молодых семей, получивших свидетельство о праве на получение социальной выплаты, семей</w:t>
            </w:r>
          </w:p>
        </w:tc>
        <w:tc>
          <w:tcPr>
            <w:tcW w:w="2126"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15</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946" w:type="dxa"/>
            <w:gridSpan w:val="11"/>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Количество обеспеченных жильем семей граждан в соответствии с федеральным законодательством и указами Президента Российской Федерации, семей</w:t>
            </w:r>
          </w:p>
        </w:tc>
        <w:tc>
          <w:tcPr>
            <w:tcW w:w="2126"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Мероприятие 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Обеспечение жилыми помещениями по договорам социального найма категорий граждан, указанных в </w:t>
            </w:r>
            <w:hyperlink r:id="rId43" w:history="1">
              <w:r w:rsidRPr="003539AE">
                <w:rPr>
                  <w:rStyle w:val="aff6"/>
                  <w:color w:val="000000"/>
                  <w:sz w:val="24"/>
                  <w:szCs w:val="24"/>
                </w:rPr>
                <w:t>пункте 3 и 6 части 1 статьи 11</w:t>
              </w:r>
            </w:hyperlink>
            <w:r w:rsidRPr="003539AE">
              <w:rPr>
                <w:rFonts w:ascii="Times New Roman" w:hAnsi="Times New Roman" w:cs="Times New Roman"/>
              </w:rPr>
              <w:t xml:space="preserve"> Закона Чувашской Республики от 17 октября 2005 г. N 42 "О регулировании жилищных отношений" и состоящих на учете в качестве нуждающихся в жилых помещениях</w:t>
            </w:r>
          </w:p>
        </w:tc>
        <w:tc>
          <w:tcPr>
            <w:tcW w:w="898"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Администрация Урмарского муниципального округа Чувашской Республики (отдел строительства, дорожного хозяйства)</w:t>
            </w: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6606,8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4488,1</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1004</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А210312940</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410</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6606,8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4488,1</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Меро</w:t>
            </w:r>
            <w:r w:rsidRPr="003539AE">
              <w:rPr>
                <w:rFonts w:ascii="Times New Roman" w:hAnsi="Times New Roman" w:cs="Times New Roman"/>
              </w:rPr>
              <w:lastRenderedPageBreak/>
              <w:t>приятие 1.2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proofErr w:type="gramStart"/>
            <w:r w:rsidRPr="003539AE">
              <w:rPr>
                <w:rFonts w:ascii="Times New Roman" w:hAnsi="Times New Roman" w:cs="Times New Roman"/>
              </w:rPr>
              <w:lastRenderedPageBreak/>
              <w:t>Осуществлен</w:t>
            </w:r>
            <w:r w:rsidRPr="003539AE">
              <w:rPr>
                <w:rFonts w:ascii="Times New Roman" w:hAnsi="Times New Roman" w:cs="Times New Roman"/>
              </w:rPr>
              <w:lastRenderedPageBreak/>
              <w:t xml:space="preserve">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w:t>
            </w:r>
            <w:r w:rsidRPr="003539AE">
              <w:rPr>
                <w:rFonts w:ascii="Times New Roman" w:hAnsi="Times New Roman" w:cs="Times New Roman"/>
              </w:rPr>
              <w:lastRenderedPageBreak/>
              <w:t xml:space="preserve">право на получение социальных выплат для приобретения жилья в связи с переселением из </w:t>
            </w:r>
            <w:hyperlink r:id="rId44" w:history="1">
              <w:r w:rsidRPr="003539AE">
                <w:rPr>
                  <w:rStyle w:val="aff6"/>
                  <w:color w:val="000000"/>
                  <w:sz w:val="24"/>
                  <w:szCs w:val="24"/>
                </w:rPr>
                <w:t>районов</w:t>
              </w:r>
            </w:hyperlink>
            <w:r w:rsidRPr="003539AE">
              <w:rPr>
                <w:rFonts w:ascii="Times New Roman" w:hAnsi="Times New Roman" w:cs="Times New Roman"/>
              </w:rPr>
              <w:t xml:space="preserve"> Крайнего Севера и приравненных к ним местностей, по расчету и</w:t>
            </w:r>
            <w:proofErr w:type="gramEnd"/>
            <w:r w:rsidRPr="003539AE">
              <w:rPr>
                <w:rFonts w:ascii="Times New Roman" w:hAnsi="Times New Roman" w:cs="Times New Roman"/>
              </w:rPr>
              <w:t xml:space="preserve">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w:t>
            </w:r>
            <w:r w:rsidRPr="003539AE">
              <w:rPr>
                <w:rFonts w:ascii="Times New Roman" w:hAnsi="Times New Roman" w:cs="Times New Roman"/>
              </w:rPr>
              <w:lastRenderedPageBreak/>
              <w:t>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898"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Админ</w:t>
            </w:r>
            <w:r w:rsidRPr="003539AE">
              <w:rPr>
                <w:rFonts w:ascii="Times New Roman" w:hAnsi="Times New Roman" w:cs="Times New Roman"/>
              </w:rPr>
              <w:lastRenderedPageBreak/>
              <w:t>истрация Урмарского муниципального округа Чувашской Республики (отдел строительства, дорожного хозяйства)</w:t>
            </w: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0505</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А210312980</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240</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Мероприятие 1.3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 Обеспечение жильем молодых семей в рамках </w:t>
            </w:r>
            <w:r w:rsidRPr="003539AE">
              <w:rPr>
                <w:rFonts w:ascii="Times New Roman" w:hAnsi="Times New Roman" w:cs="Times New Roman"/>
              </w:rPr>
              <w:lastRenderedPageBreak/>
              <w:t>программы «Оказание государственной поддержки гражданам в обеспечении жильем и оплате жилищно-коммунальных услуг» государствен</w:t>
            </w:r>
            <w:r w:rsidRPr="003539AE">
              <w:rPr>
                <w:rFonts w:ascii="Times New Roman" w:hAnsi="Times New Roman" w:cs="Times New Roman"/>
              </w:rPr>
              <w:softHyphen/>
              <w:t>ной программы Российской Федерации «Обеспечение доступным и комфортным жильем и коммунальными услугами граждан Российской Федерации»</w:t>
            </w:r>
          </w:p>
        </w:tc>
        <w:tc>
          <w:tcPr>
            <w:tcW w:w="898"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Администрация Урмарского </w:t>
            </w:r>
            <w:r w:rsidRPr="003539AE">
              <w:rPr>
                <w:rFonts w:ascii="Times New Roman" w:hAnsi="Times New Roman" w:cs="Times New Roman"/>
              </w:rPr>
              <w:lastRenderedPageBreak/>
              <w:t>муниципального округа Чувашской Республики (отдел строительства, дорожного хозяйства)</w:t>
            </w: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4283,6</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4432,0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4373,2</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lang w:val="en-US"/>
              </w:rPr>
            </w:pPr>
            <w:r w:rsidRPr="003539AE">
              <w:rPr>
                <w:rFonts w:ascii="Times New Roman" w:hAnsi="Times New Roman" w:cs="Times New Roman"/>
              </w:rPr>
              <w:t>100</w:t>
            </w:r>
            <w:r w:rsidRPr="003539AE">
              <w:rPr>
                <w:rFonts w:ascii="Times New Roman" w:hAnsi="Times New Roman" w:cs="Times New Roman"/>
                <w:lang w:val="en-US"/>
              </w:rPr>
              <w:t>4</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A21</w:t>
            </w:r>
            <w:r w:rsidRPr="003539AE">
              <w:rPr>
                <w:rFonts w:ascii="Times New Roman" w:hAnsi="Times New Roman" w:cs="Times New Roman"/>
                <w:lang w:val="en-US"/>
              </w:rPr>
              <w:t>03L4970</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320</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2445,2</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2593,6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2534,8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республиканский бюджет </w:t>
            </w:r>
            <w:r w:rsidRPr="003539AE">
              <w:rPr>
                <w:rFonts w:ascii="Times New Roman" w:hAnsi="Times New Roman" w:cs="Times New Roman"/>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lang w:val="en-US"/>
              </w:rPr>
            </w:pPr>
            <w:r w:rsidRPr="003539AE">
              <w:rPr>
                <w:rFonts w:ascii="Times New Roman" w:hAnsi="Times New Roman" w:cs="Times New Roman"/>
                <w:lang w:val="en-US"/>
              </w:rPr>
              <w:lastRenderedPageBreak/>
              <w:t>1288</w:t>
            </w:r>
            <w:r w:rsidRPr="003539AE">
              <w:rPr>
                <w:rFonts w:ascii="Times New Roman" w:hAnsi="Times New Roman" w:cs="Times New Roman"/>
              </w:rPr>
              <w:t>,</w:t>
            </w:r>
            <w:r w:rsidRPr="003539AE">
              <w:rPr>
                <w:rFonts w:ascii="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lang w:val="en-US"/>
              </w:rPr>
            </w:pPr>
            <w:r w:rsidRPr="003539AE">
              <w:rPr>
                <w:rFonts w:ascii="Times New Roman" w:hAnsi="Times New Roman" w:cs="Times New Roman"/>
                <w:lang w:val="en-US"/>
              </w:rPr>
              <w:t>1288</w:t>
            </w:r>
            <w:r w:rsidRPr="003539AE">
              <w:rPr>
                <w:rFonts w:ascii="Times New Roman" w:hAnsi="Times New Roman" w:cs="Times New Roman"/>
              </w:rPr>
              <w:t>,</w:t>
            </w:r>
            <w:r w:rsidRPr="003539AE">
              <w:rPr>
                <w:rFonts w:ascii="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lang w:val="en-US"/>
              </w:rPr>
            </w:pPr>
            <w:r w:rsidRPr="003539AE">
              <w:rPr>
                <w:rFonts w:ascii="Times New Roman" w:hAnsi="Times New Roman" w:cs="Times New Roman"/>
                <w:lang w:val="en-US"/>
              </w:rPr>
              <w:t>1288</w:t>
            </w:r>
            <w:r w:rsidRPr="003539AE">
              <w:rPr>
                <w:rFonts w:ascii="Times New Roman" w:hAnsi="Times New Roman" w:cs="Times New Roman"/>
              </w:rPr>
              <w:t>,</w:t>
            </w:r>
            <w:r w:rsidRPr="003539AE">
              <w:rPr>
                <w:rFonts w:ascii="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550,0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550,0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550,0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2930,0</w:t>
            </w:r>
          </w:p>
        </w:tc>
      </w:tr>
      <w:tr w:rsidR="003539AE" w:rsidRPr="003539AE" w:rsidTr="003539AE">
        <w:tc>
          <w:tcPr>
            <w:tcW w:w="85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Мероприятие 1.4</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Предоставление жилых помещений по договорам социального найма </w:t>
            </w:r>
            <w:r w:rsidRPr="003539AE">
              <w:rPr>
                <w:rFonts w:ascii="Times New Roman" w:hAnsi="Times New Roman" w:cs="Times New Roman"/>
              </w:rPr>
              <w:lastRenderedPageBreak/>
              <w:t>гражданам, в том числе состоящим на учете в качестве нуждающихся в жилых помещениях, в соответствии со статьями 49, 57 Жилищного кодекса Российской Федерации</w:t>
            </w:r>
          </w:p>
        </w:tc>
        <w:tc>
          <w:tcPr>
            <w:tcW w:w="898"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Администрация Урмарского муниц</w:t>
            </w:r>
            <w:r w:rsidRPr="003539AE">
              <w:rPr>
                <w:rFonts w:ascii="Times New Roman" w:hAnsi="Times New Roman" w:cs="Times New Roman"/>
              </w:rPr>
              <w:lastRenderedPageBreak/>
              <w:t>ипального округа Чувашской Республики (отдел строительства, дорожного хозяйства)</w:t>
            </w: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198,0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196,0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0501</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А210372960</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240</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республиканский бюджет Чувашской </w:t>
            </w:r>
            <w:r w:rsidRPr="003539AE">
              <w:rPr>
                <w:rFonts w:ascii="Times New Roman" w:hAnsi="Times New Roman" w:cs="Times New Roman"/>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85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055"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09"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418"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198,0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196,0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bl>
    <w:p w:rsidR="003539AE" w:rsidRPr="003539AE" w:rsidRDefault="003539AE" w:rsidP="003539AE">
      <w:pPr>
        <w:spacing w:after="0" w:line="240" w:lineRule="auto"/>
        <w:rPr>
          <w:rFonts w:ascii="Times New Roman" w:eastAsiaTheme="minorEastAsia" w:hAnsi="Times New Roman" w:cs="Times New Roman"/>
          <w:sz w:val="24"/>
          <w:szCs w:val="24"/>
        </w:rPr>
      </w:pPr>
    </w:p>
    <w:p w:rsidR="003539AE" w:rsidRPr="003539AE" w:rsidRDefault="003539AE" w:rsidP="003539AE">
      <w:pPr>
        <w:pStyle w:val="afff6"/>
        <w:rPr>
          <w:rFonts w:ascii="Times New Roman" w:hAnsi="Times New Roman" w:cs="Times New Roman"/>
          <w:sz w:val="24"/>
          <w:szCs w:val="24"/>
        </w:rPr>
      </w:pPr>
      <w:r w:rsidRPr="003539AE">
        <w:rPr>
          <w:rFonts w:ascii="Times New Roman" w:hAnsi="Times New Roman" w:cs="Times New Roman"/>
          <w:sz w:val="24"/>
          <w:szCs w:val="24"/>
        </w:rPr>
        <w:t>──────────────────────────────</w:t>
      </w:r>
    </w:p>
    <w:p w:rsidR="003539AE" w:rsidRPr="003539AE" w:rsidRDefault="003539AE" w:rsidP="003539AE">
      <w:pPr>
        <w:spacing w:after="0" w:line="240" w:lineRule="auto"/>
        <w:rPr>
          <w:rFonts w:ascii="Times New Roman" w:hAnsi="Times New Roman" w:cs="Times New Roman"/>
          <w:sz w:val="24"/>
          <w:szCs w:val="24"/>
        </w:rPr>
      </w:pPr>
      <w:bookmarkStart w:id="19" w:name="sub_1111"/>
      <w:r w:rsidRPr="003539AE">
        <w:rPr>
          <w:rFonts w:ascii="Times New Roman" w:hAnsi="Times New Roman" w:cs="Times New Roman"/>
          <w:sz w:val="24"/>
          <w:szCs w:val="24"/>
        </w:rPr>
        <w:t>* Значения показателей на конец соответствующего периода.</w:t>
      </w:r>
    </w:p>
    <w:bookmarkEnd w:id="19"/>
    <w:p w:rsidR="003539AE" w:rsidRPr="003539AE" w:rsidRDefault="003539AE" w:rsidP="003539AE">
      <w:pPr>
        <w:spacing w:after="0" w:line="240" w:lineRule="auto"/>
        <w:rPr>
          <w:rFonts w:ascii="Times New Roman" w:hAnsi="Times New Roman" w:cs="Times New Roman"/>
          <w:sz w:val="24"/>
          <w:szCs w:val="24"/>
        </w:rPr>
      </w:pPr>
    </w:p>
    <w:p w:rsidR="003539AE" w:rsidRDefault="003539AE" w:rsidP="003539AE">
      <w:pPr>
        <w:sectPr w:rsidR="003539AE" w:rsidSect="00C51117">
          <w:pgSz w:w="16837" w:h="11905" w:orient="landscape"/>
          <w:pgMar w:top="1701" w:right="800" w:bottom="1440" w:left="800" w:header="720" w:footer="720" w:gutter="0"/>
          <w:cols w:space="720"/>
        </w:sectPr>
      </w:pPr>
    </w:p>
    <w:p w:rsidR="003539AE" w:rsidRPr="00C51117" w:rsidRDefault="003539AE" w:rsidP="003539AE">
      <w:pPr>
        <w:spacing w:after="0" w:line="240" w:lineRule="auto"/>
        <w:jc w:val="right"/>
        <w:rPr>
          <w:rStyle w:val="aff9"/>
          <w:rFonts w:ascii="Times New Roman" w:hAnsi="Times New Roman" w:cs="Times New Roman"/>
          <w:b w:val="0"/>
          <w:bCs/>
          <w:color w:val="000000"/>
          <w:sz w:val="24"/>
          <w:szCs w:val="24"/>
        </w:rPr>
      </w:pPr>
      <w:bookmarkStart w:id="20" w:name="sub_4000"/>
      <w:r w:rsidRPr="00C51117">
        <w:rPr>
          <w:rStyle w:val="aff9"/>
          <w:rFonts w:ascii="Times New Roman" w:hAnsi="Times New Roman" w:cs="Times New Roman"/>
          <w:b w:val="0"/>
          <w:bCs/>
          <w:color w:val="000000"/>
          <w:sz w:val="24"/>
          <w:szCs w:val="24"/>
        </w:rPr>
        <w:lastRenderedPageBreak/>
        <w:t>Приложение N 4</w:t>
      </w:r>
      <w:r w:rsidRPr="00C51117">
        <w:rPr>
          <w:rStyle w:val="aff9"/>
          <w:rFonts w:ascii="Times New Roman" w:hAnsi="Times New Roman" w:cs="Times New Roman"/>
          <w:b w:val="0"/>
          <w:bCs/>
          <w:color w:val="000000"/>
          <w:sz w:val="24"/>
          <w:szCs w:val="24"/>
        </w:rPr>
        <w:br/>
        <w:t xml:space="preserve">к </w:t>
      </w:r>
      <w:hyperlink r:id="rId45" w:anchor="sub_1000" w:history="1">
        <w:r w:rsidRPr="00C51117">
          <w:rPr>
            <w:rStyle w:val="aff6"/>
            <w:b w:val="0"/>
            <w:color w:val="000000"/>
            <w:sz w:val="24"/>
            <w:szCs w:val="24"/>
            <w:u w:val="none"/>
          </w:rPr>
          <w:t>муниципальной программе</w:t>
        </w:r>
      </w:hyperlink>
      <w:r w:rsidRPr="00C51117">
        <w:rPr>
          <w:rStyle w:val="aff9"/>
          <w:rFonts w:ascii="Times New Roman" w:hAnsi="Times New Roman" w:cs="Times New Roman"/>
          <w:b w:val="0"/>
          <w:bCs/>
          <w:color w:val="000000"/>
          <w:sz w:val="24"/>
          <w:szCs w:val="24"/>
        </w:rPr>
        <w:t xml:space="preserve"> Урмарского</w:t>
      </w:r>
      <w:r w:rsidRPr="00C51117">
        <w:rPr>
          <w:rStyle w:val="aff9"/>
          <w:rFonts w:ascii="Times New Roman" w:hAnsi="Times New Roman" w:cs="Times New Roman"/>
          <w:b w:val="0"/>
          <w:bCs/>
          <w:color w:val="000000"/>
          <w:sz w:val="24"/>
          <w:szCs w:val="24"/>
        </w:rPr>
        <w:br/>
        <w:t xml:space="preserve">муниципального округа "Обеспечение граждан в </w:t>
      </w:r>
      <w:proofErr w:type="spellStart"/>
      <w:r w:rsidRPr="00C51117">
        <w:rPr>
          <w:rStyle w:val="aff9"/>
          <w:rFonts w:ascii="Times New Roman" w:hAnsi="Times New Roman" w:cs="Times New Roman"/>
          <w:b w:val="0"/>
          <w:bCs/>
          <w:color w:val="000000"/>
          <w:sz w:val="24"/>
          <w:szCs w:val="24"/>
        </w:rPr>
        <w:t>Урмарском</w:t>
      </w:r>
      <w:proofErr w:type="spellEnd"/>
      <w:r w:rsidRPr="00C51117">
        <w:rPr>
          <w:rStyle w:val="aff9"/>
          <w:rFonts w:ascii="Times New Roman" w:hAnsi="Times New Roman" w:cs="Times New Roman"/>
          <w:b w:val="0"/>
          <w:bCs/>
          <w:color w:val="000000"/>
          <w:sz w:val="24"/>
          <w:szCs w:val="24"/>
        </w:rPr>
        <w:br/>
        <w:t>муниципальном округе доступным и комфортным жильем"</w:t>
      </w:r>
    </w:p>
    <w:bookmarkEnd w:id="20"/>
    <w:p w:rsidR="003539AE" w:rsidRPr="00C51117" w:rsidRDefault="003539AE" w:rsidP="003539AE">
      <w:pPr>
        <w:spacing w:after="0" w:line="240" w:lineRule="auto"/>
        <w:rPr>
          <w:rFonts w:ascii="Times New Roman" w:hAnsi="Times New Roman" w:cs="Times New Roman"/>
          <w:sz w:val="24"/>
          <w:szCs w:val="24"/>
        </w:rPr>
      </w:pPr>
    </w:p>
    <w:p w:rsidR="003539AE" w:rsidRPr="00C51117" w:rsidRDefault="003539AE" w:rsidP="00C51117">
      <w:pPr>
        <w:pStyle w:val="1"/>
        <w:spacing w:line="240" w:lineRule="auto"/>
        <w:jc w:val="center"/>
        <w:rPr>
          <w:rFonts w:ascii="Times New Roman" w:eastAsiaTheme="minorEastAsia" w:hAnsi="Times New Roman" w:cs="Times New Roman"/>
          <w:color w:val="000000" w:themeColor="text1"/>
          <w:sz w:val="24"/>
          <w:szCs w:val="24"/>
        </w:rPr>
      </w:pPr>
      <w:r w:rsidRPr="00C51117">
        <w:rPr>
          <w:rFonts w:ascii="Times New Roman" w:eastAsiaTheme="minorEastAsia" w:hAnsi="Times New Roman" w:cs="Times New Roman"/>
          <w:color w:val="000000" w:themeColor="text1"/>
          <w:sz w:val="24"/>
          <w:szCs w:val="24"/>
        </w:rPr>
        <w:t>Подпрограмма</w:t>
      </w:r>
      <w:r w:rsidRPr="00C51117">
        <w:rPr>
          <w:rFonts w:ascii="Times New Roman" w:eastAsiaTheme="minorEastAsia" w:hAnsi="Times New Roman" w:cs="Times New Roman"/>
          <w:color w:val="000000" w:themeColor="text1"/>
          <w:sz w:val="24"/>
          <w:szCs w:val="24"/>
        </w:rPr>
        <w:b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Урмарского муниципального округа "Обеспечение граждан в </w:t>
      </w:r>
      <w:proofErr w:type="spellStart"/>
      <w:r w:rsidRPr="00C51117">
        <w:rPr>
          <w:rFonts w:ascii="Times New Roman" w:eastAsiaTheme="minorEastAsia" w:hAnsi="Times New Roman" w:cs="Times New Roman"/>
          <w:color w:val="000000" w:themeColor="text1"/>
          <w:sz w:val="24"/>
          <w:szCs w:val="24"/>
        </w:rPr>
        <w:t>Урмарском</w:t>
      </w:r>
      <w:proofErr w:type="spellEnd"/>
      <w:r w:rsidRPr="00C51117">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w:t>
      </w:r>
    </w:p>
    <w:p w:rsidR="003539AE" w:rsidRPr="00C51117" w:rsidRDefault="003539AE" w:rsidP="00C51117">
      <w:pPr>
        <w:pStyle w:val="1"/>
        <w:spacing w:line="240" w:lineRule="auto"/>
        <w:jc w:val="center"/>
        <w:rPr>
          <w:rFonts w:ascii="Times New Roman" w:eastAsiaTheme="minorEastAsia" w:hAnsi="Times New Roman" w:cs="Times New Roman"/>
          <w:color w:val="000000" w:themeColor="text1"/>
          <w:sz w:val="24"/>
          <w:szCs w:val="24"/>
        </w:rPr>
      </w:pPr>
      <w:r w:rsidRPr="00C51117">
        <w:rPr>
          <w:rFonts w:ascii="Times New Roman" w:eastAsiaTheme="minorEastAsia" w:hAnsi="Times New Roman" w:cs="Times New Roman"/>
          <w:color w:val="000000" w:themeColor="text1"/>
          <w:sz w:val="24"/>
          <w:szCs w:val="24"/>
        </w:rPr>
        <w:t>Паспорт подпрограммы</w:t>
      </w:r>
    </w:p>
    <w:p w:rsidR="003539AE" w:rsidRPr="003539AE" w:rsidRDefault="003539AE" w:rsidP="003539AE">
      <w:pPr>
        <w:spacing w:after="0" w:line="240" w:lineRule="auto"/>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280"/>
        <w:gridCol w:w="6136"/>
      </w:tblGrid>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Соисполнитель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Администрации городского и сельских поселений Урмарского муниципального округа (по согласованию)</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Участники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сектор опеки и попечительства отдела образования и молодежной политики администрации Урмарского муниципального округа</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Цель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Урмарского муниципального округа</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Задачи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proofErr w:type="gramStart"/>
            <w:r w:rsidRPr="003539AE">
              <w:rPr>
                <w:rFonts w:ascii="Times New Roman" w:hAnsi="Times New Roman" w:cs="Times New Roman"/>
              </w:rPr>
              <w:t>предоставление благоустроенных жилых помещений специализированного жилищного фонда по договорам найма специализированных жилых помещений (далее - специализированные жилые помещения)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w:t>
            </w:r>
            <w:proofErr w:type="gramEnd"/>
            <w:r w:rsidRPr="003539AE">
              <w:rPr>
                <w:rFonts w:ascii="Times New Roman" w:hAnsi="Times New Roman" w:cs="Times New Roman"/>
              </w:rPr>
              <w:t xml:space="preserve"> </w:t>
            </w:r>
            <w:proofErr w:type="gramStart"/>
            <w:r w:rsidRPr="003539AE">
              <w:rPr>
                <w:rFonts w:ascii="Times New Roman" w:hAnsi="Times New Roman" w:cs="Times New Roman"/>
              </w:rPr>
              <w:t>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 xml:space="preserve">проведение ремонта жилых помещений, собственниками </w:t>
            </w:r>
            <w:r w:rsidRPr="003539AE">
              <w:rPr>
                <w:rFonts w:ascii="Times New Roman" w:hAnsi="Times New Roman" w:cs="Times New Roman"/>
              </w:rPr>
              <w:lastRenderedPageBreak/>
              <w:t>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Целевые индикаторы и показатели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к 2036 году будут достигнуты следующие целевые индикаторы и показатели:</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- 6 человек ежегодно;</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- 1 жилое помещение;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1 процент ежегодно</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Срок реализации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2023 - 2035 годы</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bookmarkStart w:id="21" w:name="sub_408"/>
            <w:r w:rsidRPr="003539AE">
              <w:rPr>
                <w:rFonts w:ascii="Times New Roman" w:hAnsi="Times New Roman" w:cs="Times New Roman"/>
              </w:rPr>
              <w:t>Объемы финансирования подпрограммы с разбивкой по годам реализации подпрограммы</w:t>
            </w:r>
            <w:bookmarkEnd w:id="21"/>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общий объем финансирования подпрограммы в 2023 - 2035 годах составляет 19091,8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12914,4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3013,4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3164,0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из них средства:</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федерального бюджета – 10377,5 тыс. рублей (54,4%),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4261,8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2983,3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2025 году – 3132,4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республиканского бюджета Чувашской Республики – 8714,3 тыс. рублей (45,6%), в том числе:</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2023 году – 8652,6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2024 году -    30,1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lastRenderedPageBreak/>
              <w:t>в 2025 году -    31,6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2026 - 2030 годах - 0,0 тыс. рублей;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в 2031 - 2035 годах - 0,0 тыс. рублей;</w:t>
            </w: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бюджета Урмарского муниципального округа Чувашской Республики – 0,0 тыс. рублей, в том числе:</w:t>
            </w: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в 2023 году – 0,0 тыс. рублей;</w:t>
            </w: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в 2024 году - 0,0 тыс. рублей;</w:t>
            </w: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в 2025 году – 0,0 тыс. рублей;</w:t>
            </w: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в 2026 - 2030 годах - 0,0 тыс. рублей;</w:t>
            </w:r>
          </w:p>
          <w:p w:rsidR="003539AE" w:rsidRPr="003539AE" w:rsidRDefault="003539AE" w:rsidP="003539AE">
            <w:pPr>
              <w:spacing w:after="0" w:line="240" w:lineRule="auto"/>
              <w:rPr>
                <w:rFonts w:ascii="Times New Roman" w:hAnsi="Times New Roman" w:cs="Times New Roman"/>
                <w:sz w:val="24"/>
                <w:szCs w:val="24"/>
              </w:rPr>
            </w:pPr>
            <w:r w:rsidRPr="003539AE">
              <w:rPr>
                <w:rFonts w:ascii="Times New Roman" w:hAnsi="Times New Roman" w:cs="Times New Roman"/>
                <w:sz w:val="24"/>
                <w:szCs w:val="24"/>
              </w:rPr>
              <w:t>в 2031 - 2035 годах - 0,0 тыс. рублей.</w:t>
            </w:r>
          </w:p>
          <w:p w:rsidR="003539AE" w:rsidRPr="003539AE" w:rsidRDefault="003539AE" w:rsidP="003539AE">
            <w:pPr>
              <w:spacing w:after="0" w:line="240" w:lineRule="auto"/>
              <w:rPr>
                <w:rFonts w:ascii="Times New Roman" w:hAnsi="Times New Roman" w:cs="Times New Roman"/>
                <w:sz w:val="24"/>
                <w:szCs w:val="24"/>
              </w:rPr>
            </w:pP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на очередной финансовый год и плановый период.</w:t>
            </w:r>
          </w:p>
        </w:tc>
      </w:tr>
      <w:tr w:rsidR="003539AE" w:rsidRPr="003539AE" w:rsidTr="00C51117">
        <w:tc>
          <w:tcPr>
            <w:tcW w:w="294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Ожидаемые результаты реализации подпрограммы</w:t>
            </w:r>
          </w:p>
        </w:tc>
        <w:tc>
          <w:tcPr>
            <w:tcW w:w="280" w:type="dxa"/>
            <w:tcBorders>
              <w:top w:val="nil"/>
              <w:left w:val="nil"/>
              <w:bottom w:val="nil"/>
              <w:right w:val="nil"/>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w:t>
            </w:r>
          </w:p>
        </w:tc>
        <w:tc>
          <w:tcPr>
            <w:tcW w:w="6136" w:type="dxa"/>
            <w:tcBorders>
              <w:top w:val="nil"/>
              <w:left w:val="nil"/>
              <w:bottom w:val="nil"/>
              <w:right w:val="nil"/>
            </w:tcBorders>
            <w:hideMark/>
          </w:tcPr>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обеспечение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3539AE" w:rsidRPr="003539AE" w:rsidRDefault="003539AE" w:rsidP="003539AE">
            <w:pPr>
              <w:pStyle w:val="aff8"/>
              <w:jc w:val="both"/>
              <w:rPr>
                <w:rFonts w:ascii="Times New Roman" w:hAnsi="Times New Roman" w:cs="Times New Roman"/>
              </w:rPr>
            </w:pPr>
            <w:r w:rsidRPr="003539AE">
              <w:rPr>
                <w:rFonts w:ascii="Times New Roman" w:hAnsi="Times New Roman" w:cs="Times New Roman"/>
              </w:rPr>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tc>
      </w:tr>
    </w:tbl>
    <w:p w:rsidR="003539AE" w:rsidRPr="00C51117" w:rsidRDefault="003539AE" w:rsidP="00C51117">
      <w:pPr>
        <w:spacing w:after="0" w:line="240" w:lineRule="auto"/>
        <w:jc w:val="center"/>
        <w:rPr>
          <w:rFonts w:ascii="Times New Roman" w:hAnsi="Times New Roman" w:cs="Times New Roman"/>
          <w:color w:val="000000" w:themeColor="text1"/>
          <w:sz w:val="24"/>
          <w:szCs w:val="24"/>
        </w:rPr>
      </w:pPr>
    </w:p>
    <w:p w:rsidR="003539AE" w:rsidRPr="00C51117" w:rsidRDefault="003539AE" w:rsidP="00C51117">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22" w:name="sub_4001"/>
      <w:r w:rsidRPr="00C51117">
        <w:rPr>
          <w:rFonts w:ascii="Times New Roman" w:eastAsiaTheme="minorEastAsia" w:hAnsi="Times New Roman" w:cs="Times New Roman"/>
          <w:color w:val="000000" w:themeColor="text1"/>
          <w:sz w:val="24"/>
          <w:szCs w:val="24"/>
        </w:rPr>
        <w:t>Раздел I. Приоритеты и цель подпрограммы, общая характеристика участия Урмарского муниципального округа в реализации подпрограммы</w:t>
      </w:r>
    </w:p>
    <w:bookmarkEnd w:id="22"/>
    <w:p w:rsidR="003539AE" w:rsidRPr="003539AE" w:rsidRDefault="003539AE" w:rsidP="003539AE">
      <w:pPr>
        <w:spacing w:after="0" w:line="240" w:lineRule="auto"/>
        <w:ind w:firstLine="709"/>
        <w:jc w:val="both"/>
        <w:rPr>
          <w:rFonts w:ascii="Times New Roman" w:eastAsiaTheme="minorEastAsia" w:hAnsi="Times New Roman" w:cs="Times New Roman"/>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Приоритетом государственной политики в сфере реализации подпрограммы является повышение эффективности деятельности органов местного самоуправления по обеспечению жилищных прав детей-сирот и детей, оставшихся без попечения родителей, лиц из числа детей-сирот и детей, оставшихся без попечения родителей, проживающих на территории Урмарского муниципального округа.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Основной целью подпрограммы является 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Урмарского муниципального округа.</w:t>
      </w:r>
    </w:p>
    <w:p w:rsidR="003539AE" w:rsidRPr="003539AE" w:rsidRDefault="003539AE" w:rsidP="003539AE">
      <w:pPr>
        <w:spacing w:after="0" w:line="240" w:lineRule="auto"/>
        <w:ind w:firstLine="709"/>
        <w:jc w:val="both"/>
        <w:rPr>
          <w:rFonts w:ascii="Times New Roman" w:hAnsi="Times New Roman" w:cs="Times New Roman"/>
          <w:sz w:val="24"/>
          <w:szCs w:val="24"/>
        </w:rPr>
      </w:pPr>
      <w:proofErr w:type="gramStart"/>
      <w:r w:rsidRPr="003539AE">
        <w:rPr>
          <w:rFonts w:ascii="Times New Roman" w:hAnsi="Times New Roman" w:cs="Times New Roman"/>
          <w:sz w:val="24"/>
          <w:szCs w:val="24"/>
        </w:rPr>
        <w:t>Мероприятия подпрограммы направлены на решение задач по предоставлению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w:t>
      </w:r>
      <w:proofErr w:type="gramEnd"/>
      <w:r w:rsidRPr="003539AE">
        <w:rPr>
          <w:rFonts w:ascii="Times New Roman" w:hAnsi="Times New Roman" w:cs="Times New Roman"/>
          <w:sz w:val="24"/>
          <w:szCs w:val="24"/>
        </w:rPr>
        <w:t xml:space="preserve"> </w:t>
      </w:r>
      <w:proofErr w:type="gramStart"/>
      <w:r w:rsidRPr="003539AE">
        <w:rPr>
          <w:rFonts w:ascii="Times New Roman" w:hAnsi="Times New Roman" w:cs="Times New Roman"/>
          <w:sz w:val="24"/>
          <w:szCs w:val="24"/>
        </w:rPr>
        <w:t xml:space="preserve">родителей, лицам из числа детей-сирот и детей, оставшихся без попечения родителей, которые являются нанимателями жилых помещений </w:t>
      </w:r>
      <w:r w:rsidRPr="003539AE">
        <w:rPr>
          <w:rFonts w:ascii="Times New Roman" w:hAnsi="Times New Roman" w:cs="Times New Roman"/>
          <w:sz w:val="24"/>
          <w:szCs w:val="24"/>
        </w:rPr>
        <w:lastRenderedPageBreak/>
        <w:t>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проведению ремонта жилых помещений, собственниками которых являются дети-сироты и дети, оставшиеся без попечения родителей</w:t>
      </w:r>
      <w:proofErr w:type="gramEnd"/>
      <w:r w:rsidRPr="003539AE">
        <w:rPr>
          <w:rFonts w:ascii="Times New Roman" w:hAnsi="Times New Roman" w:cs="Times New Roman"/>
          <w:sz w:val="24"/>
          <w:szCs w:val="24"/>
        </w:rPr>
        <w:t>, а также лица из числа детей-сирот и детей, оставшихся без попечения родителей, в возрасте от 14 до 23 лет, и формированию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3539AE" w:rsidRPr="003539AE" w:rsidRDefault="003539AE" w:rsidP="003539AE">
      <w:pPr>
        <w:spacing w:after="0" w:line="240" w:lineRule="auto"/>
        <w:ind w:firstLine="709"/>
        <w:jc w:val="both"/>
        <w:rPr>
          <w:rFonts w:ascii="Times New Roman" w:hAnsi="Times New Roman" w:cs="Times New Roman"/>
          <w:sz w:val="24"/>
          <w:szCs w:val="24"/>
        </w:rPr>
      </w:pPr>
      <w:proofErr w:type="gramStart"/>
      <w:r w:rsidRPr="003539AE">
        <w:rPr>
          <w:rFonts w:ascii="Times New Roman" w:hAnsi="Times New Roman" w:cs="Times New Roman"/>
          <w:sz w:val="24"/>
          <w:szCs w:val="24"/>
        </w:rPr>
        <w:t xml:space="preserve">В соответствии с </w:t>
      </w:r>
      <w:hyperlink r:id="rId46" w:history="1">
        <w:r w:rsidRPr="003539AE">
          <w:rPr>
            <w:rStyle w:val="aff6"/>
            <w:b w:val="0"/>
            <w:color w:val="000000"/>
            <w:sz w:val="24"/>
            <w:szCs w:val="24"/>
            <w:u w:val="none"/>
          </w:rPr>
          <w:t>Федеральным законом</w:t>
        </w:r>
      </w:hyperlink>
      <w:r w:rsidRPr="003539AE">
        <w:rPr>
          <w:rFonts w:ascii="Times New Roman" w:hAnsi="Times New Roman" w:cs="Times New Roman"/>
          <w:sz w:val="24"/>
          <w:szCs w:val="24"/>
        </w:rPr>
        <w:t xml:space="preserve"> от 21 декабря 1996 г. N 159-ФЗ "О дополнительных гарантиях по социальной поддержке детей-сирот и детей, оставшихся без попечения родителей" и </w:t>
      </w:r>
      <w:hyperlink r:id="rId47" w:history="1">
        <w:r w:rsidRPr="003539AE">
          <w:rPr>
            <w:rStyle w:val="aff6"/>
            <w:b w:val="0"/>
            <w:color w:val="000000"/>
            <w:sz w:val="24"/>
            <w:szCs w:val="24"/>
            <w:u w:val="none"/>
          </w:rPr>
          <w:t>Законом</w:t>
        </w:r>
      </w:hyperlink>
      <w:r w:rsidRPr="003539AE">
        <w:rPr>
          <w:rFonts w:ascii="Times New Roman" w:hAnsi="Times New Roman" w:cs="Times New Roman"/>
          <w:sz w:val="24"/>
          <w:szCs w:val="24"/>
        </w:rPr>
        <w:t xml:space="preserve"> Чувашской Республики "О регулировании жилищных отношений" специализированные 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в виде жилых домов, квартир, благоустроенных</w:t>
      </w:r>
      <w:proofErr w:type="gramEnd"/>
      <w:r w:rsidRPr="003539AE">
        <w:rPr>
          <w:rFonts w:ascii="Times New Roman" w:hAnsi="Times New Roman" w:cs="Times New Roman"/>
          <w:sz w:val="24"/>
          <w:szCs w:val="24"/>
        </w:rPr>
        <w:t xml:space="preserve">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на территории муниципального образования по месту предоставления жилого помещения.</w:t>
      </w:r>
    </w:p>
    <w:p w:rsidR="003539AE" w:rsidRPr="003539AE" w:rsidRDefault="003539AE" w:rsidP="003539AE">
      <w:pPr>
        <w:spacing w:after="0" w:line="240" w:lineRule="auto"/>
        <w:ind w:firstLine="709"/>
        <w:jc w:val="both"/>
        <w:rPr>
          <w:rFonts w:ascii="Times New Roman" w:hAnsi="Times New Roman" w:cs="Times New Roman"/>
          <w:sz w:val="24"/>
          <w:szCs w:val="24"/>
        </w:rPr>
      </w:pPr>
      <w:proofErr w:type="gramStart"/>
      <w:r w:rsidRPr="003539AE">
        <w:rPr>
          <w:rFonts w:ascii="Times New Roman" w:hAnsi="Times New Roman" w:cs="Times New Roman"/>
          <w:sz w:val="24"/>
          <w:szCs w:val="24"/>
        </w:rPr>
        <w:t xml:space="preserve">В соответствии с </w:t>
      </w:r>
      <w:hyperlink r:id="rId48" w:history="1">
        <w:r w:rsidRPr="003539AE">
          <w:rPr>
            <w:rStyle w:val="aff6"/>
            <w:b w:val="0"/>
            <w:color w:val="000000"/>
            <w:sz w:val="24"/>
            <w:szCs w:val="24"/>
            <w:u w:val="none"/>
          </w:rPr>
          <w:t>Законом</w:t>
        </w:r>
      </w:hyperlink>
      <w:r w:rsidRPr="003539AE">
        <w:rPr>
          <w:rFonts w:ascii="Times New Roman" w:hAnsi="Times New Roman" w:cs="Times New Roman"/>
          <w:sz w:val="24"/>
          <w:szCs w:val="24"/>
        </w:rPr>
        <w:t xml:space="preserve"> Чувашской Республики от 24 ноября 2004 г. N 48 "О социальной поддержке детей в Чувашской Республике" детям-сиротам и детям, оставшимся без попечения родителей, а также лицам из числа детей-сирот и детей, оставшихся без попечения родителей, в возрасте от 14 до 23 лет однократно по их заявлению производится ремонт жилых помещений.</w:t>
      </w:r>
      <w:proofErr w:type="gramEnd"/>
      <w:r w:rsidRPr="003539AE">
        <w:rPr>
          <w:rFonts w:ascii="Times New Roman" w:hAnsi="Times New Roman" w:cs="Times New Roman"/>
          <w:sz w:val="24"/>
          <w:szCs w:val="24"/>
        </w:rPr>
        <w:t xml:space="preserve"> Ремонт производится с целью приведения жилого помещения в состояние, пригодное для проживания, отвечающее установленным санитарным и техническим правилам и нормам, иным требованиям законодательства.</w:t>
      </w:r>
    </w:p>
    <w:p w:rsidR="003539AE" w:rsidRPr="003539AE" w:rsidRDefault="00F140AF" w:rsidP="003539AE">
      <w:pPr>
        <w:spacing w:after="0" w:line="240" w:lineRule="auto"/>
        <w:ind w:firstLine="709"/>
        <w:jc w:val="both"/>
        <w:rPr>
          <w:rFonts w:ascii="Times New Roman" w:hAnsi="Times New Roman" w:cs="Times New Roman"/>
          <w:sz w:val="24"/>
          <w:szCs w:val="24"/>
        </w:rPr>
      </w:pPr>
      <w:hyperlink r:id="rId49" w:history="1">
        <w:r w:rsidR="003539AE" w:rsidRPr="003539AE">
          <w:rPr>
            <w:rStyle w:val="aff6"/>
            <w:b w:val="0"/>
            <w:color w:val="000000"/>
            <w:sz w:val="24"/>
            <w:szCs w:val="24"/>
            <w:u w:val="none"/>
          </w:rPr>
          <w:t>Законом</w:t>
        </w:r>
      </w:hyperlink>
      <w:r w:rsidR="003539AE" w:rsidRPr="003539AE">
        <w:rPr>
          <w:rFonts w:ascii="Times New Roman" w:hAnsi="Times New Roman" w:cs="Times New Roman"/>
          <w:sz w:val="24"/>
          <w:szCs w:val="24"/>
        </w:rPr>
        <w:t xml:space="preserve"> Чувашской Республики от 17 октября 2005 г. N 42 "О регулировании жилищных отношений" определен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3539AE" w:rsidRPr="003539AE" w:rsidRDefault="00F140AF" w:rsidP="003539AE">
      <w:pPr>
        <w:spacing w:after="0" w:line="240" w:lineRule="auto"/>
        <w:ind w:firstLine="709"/>
        <w:jc w:val="both"/>
        <w:rPr>
          <w:rFonts w:ascii="Times New Roman" w:hAnsi="Times New Roman" w:cs="Times New Roman"/>
          <w:sz w:val="24"/>
          <w:szCs w:val="24"/>
        </w:rPr>
      </w:pPr>
      <w:hyperlink r:id="rId50" w:history="1">
        <w:proofErr w:type="gramStart"/>
        <w:r w:rsidR="003539AE" w:rsidRPr="003539AE">
          <w:rPr>
            <w:rStyle w:val="aff6"/>
            <w:b w:val="0"/>
            <w:color w:val="000000"/>
            <w:sz w:val="24"/>
            <w:szCs w:val="24"/>
            <w:u w:val="none"/>
          </w:rPr>
          <w:t>Законом</w:t>
        </w:r>
      </w:hyperlink>
      <w:r w:rsidR="003539AE" w:rsidRPr="003539AE">
        <w:rPr>
          <w:rFonts w:ascii="Times New Roman" w:hAnsi="Times New Roman" w:cs="Times New Roman"/>
          <w:sz w:val="24"/>
          <w:szCs w:val="24"/>
        </w:rP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 обеспечению</w:t>
      </w:r>
      <w:proofErr w:type="gramEnd"/>
      <w:r w:rsidR="003539AE" w:rsidRPr="003539AE">
        <w:rPr>
          <w:rFonts w:ascii="Times New Roman" w:hAnsi="Times New Roman" w:cs="Times New Roman"/>
          <w:sz w:val="24"/>
          <w:szCs w:val="24"/>
        </w:rPr>
        <w:t xml:space="preserve">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3539AE" w:rsidRPr="003539AE" w:rsidRDefault="003539AE" w:rsidP="003539AE">
      <w:pPr>
        <w:spacing w:after="0" w:line="240" w:lineRule="auto"/>
        <w:ind w:firstLine="709"/>
        <w:jc w:val="both"/>
        <w:rPr>
          <w:rFonts w:ascii="Times New Roman" w:hAnsi="Times New Roman" w:cs="Times New Roman"/>
          <w:sz w:val="24"/>
          <w:szCs w:val="24"/>
        </w:rPr>
      </w:pPr>
    </w:p>
    <w:p w:rsidR="003539AE" w:rsidRPr="003539AE" w:rsidRDefault="003539AE" w:rsidP="003539AE">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p w:rsidR="003539AE" w:rsidRPr="003539AE" w:rsidRDefault="003539AE" w:rsidP="003539AE">
      <w:pPr>
        <w:spacing w:after="0" w:line="240" w:lineRule="auto"/>
        <w:ind w:firstLine="709"/>
        <w:jc w:val="center"/>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подпрограмме предусмотрены следующие целевые индикаторы и показатели достижения цели и решения задач подпрограммы:</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lastRenderedPageBreak/>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результате реализации мероприятий подпрограммы ожидается достижение следующих целевых индикаторов и показателей:</w:t>
      </w:r>
    </w:p>
    <w:p w:rsidR="003539AE" w:rsidRPr="003539AE" w:rsidRDefault="003539AE" w:rsidP="003539AE">
      <w:pPr>
        <w:spacing w:after="0" w:line="240" w:lineRule="auto"/>
        <w:ind w:firstLine="709"/>
        <w:jc w:val="both"/>
        <w:rPr>
          <w:rFonts w:ascii="Times New Roman" w:hAnsi="Times New Roman" w:cs="Times New Roman"/>
          <w:sz w:val="24"/>
          <w:szCs w:val="24"/>
        </w:rPr>
      </w:pPr>
      <w:bookmarkStart w:id="23" w:name="sub_4206"/>
      <w:r w:rsidRPr="003539AE">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bookmarkEnd w:id="23"/>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- 3 человек;</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- 6 человек;</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2025 году - 6 человек;</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2026 - 2030 годах - 18 человек;</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2031 - 2035 годах - 18 человек;</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- 0 жилых помещений;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- 0 жилых помещений;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2025 году - 0 жилых помещений;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2026 - 2030 годах - 0 жилых помещений;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2031 - 2035 годах - 0 жилых помещений;</w:t>
      </w:r>
    </w:p>
    <w:p w:rsidR="003539AE" w:rsidRPr="003539AE" w:rsidRDefault="003539AE" w:rsidP="003539AE">
      <w:pPr>
        <w:spacing w:after="0" w:line="240" w:lineRule="auto"/>
        <w:ind w:firstLine="709"/>
        <w:jc w:val="both"/>
        <w:rPr>
          <w:rFonts w:ascii="Times New Roman" w:hAnsi="Times New Roman" w:cs="Times New Roman"/>
          <w:sz w:val="24"/>
          <w:szCs w:val="24"/>
        </w:rPr>
      </w:pPr>
      <w:bookmarkStart w:id="24" w:name="sub_4226"/>
      <w:r w:rsidRPr="003539AE">
        <w:rPr>
          <w:rFonts w:ascii="Times New Roman" w:hAnsi="Times New Roman" w:cs="Times New Roman"/>
          <w:sz w:val="24"/>
          <w:szCs w:val="24"/>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bookmarkEnd w:id="24"/>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2023 году - 10 процентов;</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2024 году - 10 процентов;</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2025 году - 10 процентов;</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2026 - 2030 годах - 5 процентов;</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2031 - 2035 годах - 5 процентов.</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Сведения о целевых индикаторах и показателях подпрограммы с расшифровкой плановых значений по годам ее реализации приведены в </w:t>
      </w:r>
      <w:hyperlink r:id="rId51" w:anchor="sub_4100" w:history="1">
        <w:r w:rsidRPr="003539AE">
          <w:rPr>
            <w:rStyle w:val="aff6"/>
            <w:b w:val="0"/>
            <w:color w:val="000000"/>
            <w:sz w:val="24"/>
            <w:szCs w:val="24"/>
            <w:u w:val="none"/>
          </w:rPr>
          <w:t>приложении</w:t>
        </w:r>
      </w:hyperlink>
      <w:r w:rsidRPr="003539AE">
        <w:rPr>
          <w:rFonts w:ascii="Times New Roman" w:hAnsi="Times New Roman" w:cs="Times New Roman"/>
          <w:sz w:val="24"/>
          <w:szCs w:val="24"/>
        </w:rPr>
        <w:t xml:space="preserve"> к подпрограмме.</w:t>
      </w:r>
    </w:p>
    <w:p w:rsidR="003539AE" w:rsidRPr="003539AE" w:rsidRDefault="003539AE" w:rsidP="003539AE">
      <w:pPr>
        <w:spacing w:after="0" w:line="240" w:lineRule="auto"/>
        <w:ind w:firstLine="709"/>
        <w:jc w:val="both"/>
        <w:rPr>
          <w:rFonts w:ascii="Times New Roman" w:hAnsi="Times New Roman" w:cs="Times New Roman"/>
          <w:sz w:val="24"/>
          <w:szCs w:val="24"/>
        </w:rPr>
      </w:pPr>
    </w:p>
    <w:p w:rsidR="003539AE" w:rsidRPr="003539AE" w:rsidRDefault="003539AE" w:rsidP="003539AE">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25" w:name="sub_4003"/>
      <w:r w:rsidRPr="003539AE">
        <w:rPr>
          <w:rFonts w:ascii="Times New Roman" w:eastAsiaTheme="minorEastAsia"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p>
    <w:bookmarkEnd w:id="25"/>
    <w:p w:rsidR="003539AE" w:rsidRPr="003539AE" w:rsidRDefault="003539AE" w:rsidP="003539AE">
      <w:pPr>
        <w:spacing w:after="0" w:line="240" w:lineRule="auto"/>
        <w:ind w:firstLine="709"/>
        <w:jc w:val="center"/>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Достижение цели и решение задач подпрограммы осуществляются путем выполнения основных мероприятий подпрограммы:</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Основное мероприятие 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539AE" w:rsidRPr="003539AE" w:rsidRDefault="003539AE" w:rsidP="003539AE">
      <w:pPr>
        <w:spacing w:after="0" w:line="240" w:lineRule="auto"/>
        <w:ind w:firstLine="709"/>
        <w:jc w:val="both"/>
        <w:rPr>
          <w:rFonts w:ascii="Times New Roman" w:hAnsi="Times New Roman" w:cs="Times New Roman"/>
          <w:sz w:val="24"/>
          <w:szCs w:val="24"/>
        </w:rPr>
      </w:pPr>
      <w:proofErr w:type="gramStart"/>
      <w:r w:rsidRPr="003539AE">
        <w:rPr>
          <w:rFonts w:ascii="Times New Roman" w:hAnsi="Times New Roman" w:cs="Times New Roman"/>
          <w:sz w:val="24"/>
          <w:szCs w:val="24"/>
        </w:rPr>
        <w:t xml:space="preserve">В рамках выполнения данного основного мероприятия предполагается получение субвенций на обеспечение специализированными жилыми помещениями детей-сирот и </w:t>
      </w:r>
      <w:r w:rsidRPr="003539AE">
        <w:rPr>
          <w:rFonts w:ascii="Times New Roman" w:hAnsi="Times New Roman" w:cs="Times New Roman"/>
          <w:sz w:val="24"/>
          <w:szCs w:val="24"/>
        </w:rPr>
        <w:lastRenderedPageBreak/>
        <w:t>детей, оставшихся без попечения родителей, лиц из числа детей-сирот и детей, оставшихся без попечения родителей, а также на приведение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w:t>
      </w:r>
      <w:proofErr w:type="gramEnd"/>
      <w:r w:rsidRPr="003539AE">
        <w:rPr>
          <w:rFonts w:ascii="Times New Roman" w:hAnsi="Times New Roman" w:cs="Times New Roman"/>
          <w:sz w:val="24"/>
          <w:szCs w:val="24"/>
        </w:rPr>
        <w:t xml:space="preserve"> </w:t>
      </w:r>
      <w:proofErr w:type="gramStart"/>
      <w:r w:rsidRPr="003539AE">
        <w:rPr>
          <w:rFonts w:ascii="Times New Roman" w:hAnsi="Times New Roman" w:cs="Times New Roman"/>
          <w:sz w:val="24"/>
          <w:szCs w:val="24"/>
        </w:rPr>
        <w:t>возрасте</w:t>
      </w:r>
      <w:proofErr w:type="gramEnd"/>
      <w:r w:rsidRPr="003539AE">
        <w:rPr>
          <w:rFonts w:ascii="Times New Roman" w:hAnsi="Times New Roman" w:cs="Times New Roman"/>
          <w:sz w:val="24"/>
          <w:szCs w:val="24"/>
        </w:rPr>
        <w:t xml:space="preserve"> от 14 до 23 лет, в пригодное для проживания состояние, отвечающее установленным санитарным и техническим правилам и нормам, иным требованиям законодательства.</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Основное мероприятие 2. 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В рамках выполнения данного основного мероприятия предполагается включение детей-сирот и детей, оставшихся без попечения родителей, лиц из числа детей-сирот и детей, оставшихся без попечения родителей, в списки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Мероприятия подпрограммы рассчитаны на период 2023 - 2035 годов. Реализация подпрограммы не предусматривает выделения отдельных этапов.</w:t>
      </w:r>
    </w:p>
    <w:p w:rsidR="003539AE" w:rsidRPr="003539AE" w:rsidRDefault="003539AE" w:rsidP="003539AE">
      <w:pPr>
        <w:spacing w:after="0" w:line="240" w:lineRule="auto"/>
        <w:rPr>
          <w:rFonts w:ascii="Times New Roman" w:hAnsi="Times New Roman" w:cs="Times New Roman"/>
          <w:sz w:val="24"/>
          <w:szCs w:val="24"/>
        </w:rPr>
      </w:pPr>
    </w:p>
    <w:p w:rsidR="003539AE" w:rsidRPr="003539AE" w:rsidRDefault="003539AE" w:rsidP="003539AE">
      <w:pPr>
        <w:pStyle w:val="1"/>
        <w:spacing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Раздел IV. Обоснование объема финансовых ресурсов, необходимых для реализации подпрограммы</w:t>
      </w:r>
    </w:p>
    <w:p w:rsidR="003539AE" w:rsidRPr="003539AE" w:rsidRDefault="003539AE" w:rsidP="003539AE">
      <w:pPr>
        <w:spacing w:after="0" w:line="240" w:lineRule="auto"/>
        <w:jc w:val="center"/>
        <w:rPr>
          <w:rFonts w:ascii="Times New Roman" w:eastAsiaTheme="minorEastAsia" w:hAnsi="Times New Roman" w:cs="Times New Roman"/>
          <w:color w:val="000000" w:themeColor="text1"/>
          <w:sz w:val="24"/>
          <w:szCs w:val="24"/>
        </w:rPr>
      </w:pP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Финансирование подпрограммы осуществляется за счет средств федерального бюджета и республиканского бюджета Чувашской Республики.</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 xml:space="preserve">При </w:t>
      </w:r>
      <w:proofErr w:type="spellStart"/>
      <w:r w:rsidRPr="003539AE">
        <w:rPr>
          <w:rFonts w:ascii="Times New Roman" w:hAnsi="Times New Roman" w:cs="Times New Roman"/>
          <w:sz w:val="24"/>
          <w:szCs w:val="24"/>
        </w:rPr>
        <w:t>софинансировании</w:t>
      </w:r>
      <w:proofErr w:type="spellEnd"/>
      <w:r w:rsidRPr="003539AE">
        <w:rPr>
          <w:rFonts w:ascii="Times New Roman" w:hAnsi="Times New Roman" w:cs="Times New Roman"/>
          <w:sz w:val="24"/>
          <w:szCs w:val="24"/>
        </w:rPr>
        <w:t xml:space="preserve"> мероприятий подпрограммы из внебюджетных источников могут </w:t>
      </w:r>
      <w:proofErr w:type="gramStart"/>
      <w:r w:rsidRPr="003539AE">
        <w:rPr>
          <w:rFonts w:ascii="Times New Roman" w:hAnsi="Times New Roman" w:cs="Times New Roman"/>
          <w:sz w:val="24"/>
          <w:szCs w:val="24"/>
        </w:rPr>
        <w:t>использоваться</w:t>
      </w:r>
      <w:proofErr w:type="gramEnd"/>
      <w:r w:rsidRPr="003539AE">
        <w:rPr>
          <w:rFonts w:ascii="Times New Roman" w:hAnsi="Times New Roman" w:cs="Times New Roman"/>
          <w:sz w:val="24"/>
          <w:szCs w:val="24"/>
        </w:rPr>
        <w:t xml:space="preserve"> в том числе различные инструменты государственно-частного партнерства.</w:t>
      </w:r>
    </w:p>
    <w:p w:rsidR="003539AE" w:rsidRPr="003539AE" w:rsidRDefault="003539AE" w:rsidP="003539AE">
      <w:pPr>
        <w:spacing w:after="0" w:line="240" w:lineRule="auto"/>
        <w:ind w:firstLine="709"/>
        <w:jc w:val="both"/>
        <w:rPr>
          <w:rFonts w:ascii="Times New Roman" w:hAnsi="Times New Roman" w:cs="Times New Roman"/>
          <w:sz w:val="24"/>
          <w:szCs w:val="24"/>
        </w:rPr>
      </w:pPr>
      <w:bookmarkStart w:id="26" w:name="sub_4403"/>
      <w:r w:rsidRPr="003539AE">
        <w:rPr>
          <w:rFonts w:ascii="Times New Roman" w:hAnsi="Times New Roman" w:cs="Times New Roman"/>
          <w:sz w:val="24"/>
          <w:szCs w:val="24"/>
        </w:rPr>
        <w:t>Общий объем финансирования подпрограммы в 2023 - 2035 годах составляет 19091,8 тыс. рублей, в том числе средства:</w:t>
      </w:r>
    </w:p>
    <w:bookmarkEnd w:id="26"/>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федерального бюджета – 10377,5 тыс. рублей,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республиканского бюджета Чувашской Республики – 8714,3 тыс. рублей</w:t>
      </w:r>
    </w:p>
    <w:p w:rsidR="003539AE" w:rsidRPr="003539AE" w:rsidRDefault="003539AE" w:rsidP="003539AE">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t>бюджета Урмарского муниципального округа 0,0 тыс. рублей (таблица).</w:t>
      </w:r>
    </w:p>
    <w:p w:rsidR="003539AE" w:rsidRPr="003539AE" w:rsidRDefault="003539AE" w:rsidP="003539AE">
      <w:pPr>
        <w:spacing w:after="0" w:line="240" w:lineRule="auto"/>
        <w:rPr>
          <w:rFonts w:ascii="Times New Roman" w:hAnsi="Times New Roman" w:cs="Times New Roman"/>
          <w:sz w:val="24"/>
          <w:szCs w:val="24"/>
        </w:rPr>
      </w:pPr>
    </w:p>
    <w:p w:rsidR="003539AE" w:rsidRPr="003539AE" w:rsidRDefault="003539AE" w:rsidP="003539AE">
      <w:pPr>
        <w:spacing w:after="0" w:line="240" w:lineRule="auto"/>
        <w:jc w:val="right"/>
        <w:rPr>
          <w:rStyle w:val="aff9"/>
          <w:rFonts w:ascii="Times New Roman" w:hAnsi="Times New Roman" w:cs="Times New Roman"/>
          <w:bCs/>
          <w:color w:val="000000"/>
          <w:sz w:val="24"/>
          <w:szCs w:val="24"/>
        </w:rPr>
      </w:pPr>
      <w:r w:rsidRPr="003539AE">
        <w:rPr>
          <w:rStyle w:val="aff9"/>
          <w:rFonts w:ascii="Times New Roman" w:hAnsi="Times New Roman" w:cs="Times New Roman"/>
          <w:bCs/>
          <w:color w:val="000000"/>
          <w:sz w:val="24"/>
          <w:szCs w:val="24"/>
        </w:rPr>
        <w:t>Таблица</w:t>
      </w:r>
    </w:p>
    <w:p w:rsidR="003539AE" w:rsidRPr="003539AE" w:rsidRDefault="003539AE" w:rsidP="003539AE">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1680"/>
        <w:gridCol w:w="1680"/>
        <w:gridCol w:w="2195"/>
        <w:gridCol w:w="2126"/>
      </w:tblGrid>
      <w:tr w:rsidR="003539AE" w:rsidRPr="003539AE" w:rsidTr="003539AE">
        <w:tc>
          <w:tcPr>
            <w:tcW w:w="210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bookmarkStart w:id="27" w:name="sub_410"/>
            <w:r w:rsidRPr="003539AE">
              <w:rPr>
                <w:rFonts w:ascii="Times New Roman" w:hAnsi="Times New Roman" w:cs="Times New Roman"/>
              </w:rPr>
              <w:t>Этапы и годы реализации подпрограммы</w:t>
            </w:r>
            <w:bookmarkEnd w:id="27"/>
          </w:p>
        </w:tc>
        <w:tc>
          <w:tcPr>
            <w:tcW w:w="7681" w:type="dxa"/>
            <w:gridSpan w:val="4"/>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Источники финансирования, тыс. рублей</w:t>
            </w:r>
          </w:p>
        </w:tc>
      </w:tr>
      <w:tr w:rsidR="003539AE" w:rsidRPr="003539AE" w:rsidTr="003539AE">
        <w:tc>
          <w:tcPr>
            <w:tcW w:w="21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всего</w:t>
            </w:r>
          </w:p>
        </w:tc>
        <w:tc>
          <w:tcPr>
            <w:tcW w:w="6001" w:type="dxa"/>
            <w:gridSpan w:val="3"/>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в том числе</w:t>
            </w:r>
          </w:p>
        </w:tc>
      </w:tr>
      <w:tr w:rsidR="003539AE" w:rsidRPr="003539AE" w:rsidTr="003539AE">
        <w:tc>
          <w:tcPr>
            <w:tcW w:w="21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681"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федеральный бюджет</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xml:space="preserve"> бюджет Урмарского муниципального округа</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2023 - 2035 годы, в том числе:</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19091,8</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10377,5</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8714,3</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2023 год</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12914,4</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4261,8</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8652,6</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2024 год</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3013,4</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2983,3</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30,1</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2025 год</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3164,0</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3132,4</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31,6</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2026 - 2030 годы</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210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2031 - 2035 годы</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68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2195"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bl>
    <w:p w:rsidR="003539AE" w:rsidRPr="003539AE" w:rsidRDefault="003539AE" w:rsidP="003539AE">
      <w:pPr>
        <w:spacing w:after="0" w:line="240" w:lineRule="auto"/>
        <w:rPr>
          <w:rFonts w:ascii="Times New Roman" w:hAnsi="Times New Roman" w:cs="Times New Roman"/>
          <w:sz w:val="24"/>
          <w:szCs w:val="24"/>
        </w:rPr>
      </w:pPr>
    </w:p>
    <w:p w:rsidR="003539AE" w:rsidRPr="00C51117" w:rsidRDefault="003539AE" w:rsidP="00C51117">
      <w:pPr>
        <w:spacing w:after="0" w:line="240" w:lineRule="auto"/>
        <w:ind w:firstLine="709"/>
        <w:jc w:val="both"/>
        <w:rPr>
          <w:rFonts w:ascii="Times New Roman" w:hAnsi="Times New Roman" w:cs="Times New Roman"/>
          <w:sz w:val="24"/>
          <w:szCs w:val="24"/>
        </w:rPr>
      </w:pPr>
      <w:r w:rsidRPr="003539AE">
        <w:rPr>
          <w:rFonts w:ascii="Times New Roman" w:hAnsi="Times New Roman" w:cs="Times New Roman"/>
          <w:sz w:val="24"/>
          <w:szCs w:val="24"/>
        </w:rPr>
        <w:lastRenderedPageBreak/>
        <w:t xml:space="preserve">Объемы финансирования подпрограммы с разбивкой по годам реализации подпрограммы представлены </w:t>
      </w:r>
      <w:r w:rsidRPr="00C51117">
        <w:rPr>
          <w:rFonts w:ascii="Times New Roman" w:hAnsi="Times New Roman" w:cs="Times New Roman"/>
          <w:sz w:val="24"/>
          <w:szCs w:val="24"/>
        </w:rPr>
        <w:t xml:space="preserve">в </w:t>
      </w:r>
      <w:hyperlink r:id="rId52" w:anchor="sub_400" w:history="1">
        <w:r w:rsidRPr="00C51117">
          <w:rPr>
            <w:rStyle w:val="aff6"/>
            <w:b w:val="0"/>
            <w:color w:val="000000"/>
            <w:sz w:val="24"/>
            <w:szCs w:val="24"/>
            <w:u w:val="none"/>
          </w:rPr>
          <w:t>паспорте</w:t>
        </w:r>
      </w:hyperlink>
      <w:r w:rsidRPr="00C51117">
        <w:rPr>
          <w:rFonts w:ascii="Times New Roman" w:hAnsi="Times New Roman" w:cs="Times New Roman"/>
          <w:sz w:val="24"/>
          <w:szCs w:val="24"/>
        </w:rPr>
        <w:t xml:space="preserve"> подпрограммы.</w:t>
      </w:r>
    </w:p>
    <w:p w:rsidR="003539AE" w:rsidRPr="00C51117" w:rsidRDefault="003539AE" w:rsidP="00C51117">
      <w:pPr>
        <w:spacing w:after="0" w:line="240" w:lineRule="auto"/>
        <w:ind w:firstLine="709"/>
        <w:jc w:val="both"/>
        <w:rPr>
          <w:rFonts w:ascii="Times New Roman" w:hAnsi="Times New Roman" w:cs="Times New Roman"/>
          <w:sz w:val="24"/>
          <w:szCs w:val="24"/>
        </w:rPr>
      </w:pPr>
      <w:r w:rsidRPr="00C51117">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представлено в </w:t>
      </w:r>
      <w:hyperlink r:id="rId53" w:anchor="sub_4100" w:history="1">
        <w:r w:rsidRPr="00C51117">
          <w:rPr>
            <w:rStyle w:val="aff6"/>
            <w:b w:val="0"/>
            <w:color w:val="000000"/>
            <w:sz w:val="24"/>
            <w:szCs w:val="24"/>
            <w:u w:val="none"/>
          </w:rPr>
          <w:t>приложении</w:t>
        </w:r>
      </w:hyperlink>
      <w:r w:rsidRPr="00C51117">
        <w:rPr>
          <w:rFonts w:ascii="Times New Roman" w:hAnsi="Times New Roman" w:cs="Times New Roman"/>
          <w:sz w:val="24"/>
          <w:szCs w:val="24"/>
        </w:rPr>
        <w:t xml:space="preserve"> к подпрограмме.</w:t>
      </w:r>
    </w:p>
    <w:p w:rsidR="003539AE" w:rsidRPr="00C51117" w:rsidRDefault="003539AE" w:rsidP="00C51117">
      <w:pPr>
        <w:spacing w:after="0" w:line="240" w:lineRule="auto"/>
        <w:ind w:firstLine="709"/>
        <w:jc w:val="both"/>
        <w:rPr>
          <w:rFonts w:ascii="Times New Roman" w:hAnsi="Times New Roman" w:cs="Times New Roman"/>
          <w:sz w:val="24"/>
          <w:szCs w:val="24"/>
        </w:rPr>
      </w:pPr>
    </w:p>
    <w:p w:rsidR="003539AE" w:rsidRPr="003539AE" w:rsidRDefault="003539AE" w:rsidP="003539AE">
      <w:pPr>
        <w:spacing w:after="0" w:line="240" w:lineRule="auto"/>
        <w:rPr>
          <w:rStyle w:val="aff9"/>
          <w:rFonts w:ascii="Times New Roman" w:hAnsi="Times New Roman" w:cs="Times New Roman"/>
          <w:bCs/>
          <w:color w:val="000000"/>
          <w:sz w:val="24"/>
          <w:szCs w:val="24"/>
        </w:rPr>
        <w:sectPr w:rsidR="003539AE" w:rsidRPr="003539AE" w:rsidSect="003539AE">
          <w:pgSz w:w="11905" w:h="16837"/>
          <w:pgMar w:top="1440" w:right="800" w:bottom="1440" w:left="1701" w:header="720" w:footer="720" w:gutter="0"/>
          <w:cols w:space="720"/>
        </w:sectPr>
      </w:pPr>
    </w:p>
    <w:p w:rsidR="00C51117" w:rsidRDefault="003539AE" w:rsidP="003539AE">
      <w:pPr>
        <w:spacing w:after="0" w:line="240" w:lineRule="auto"/>
        <w:jc w:val="right"/>
        <w:rPr>
          <w:rStyle w:val="aff9"/>
          <w:rFonts w:ascii="Times New Roman" w:hAnsi="Times New Roman" w:cs="Times New Roman"/>
          <w:b w:val="0"/>
          <w:bCs/>
          <w:color w:val="000000" w:themeColor="text1"/>
          <w:sz w:val="24"/>
          <w:szCs w:val="24"/>
        </w:rPr>
      </w:pPr>
      <w:r w:rsidRPr="003539AE">
        <w:rPr>
          <w:rStyle w:val="aff9"/>
          <w:rFonts w:ascii="Times New Roman" w:hAnsi="Times New Roman" w:cs="Times New Roman"/>
          <w:b w:val="0"/>
          <w:bCs/>
          <w:color w:val="000000" w:themeColor="text1"/>
          <w:sz w:val="24"/>
          <w:szCs w:val="24"/>
        </w:rPr>
        <w:lastRenderedPageBreak/>
        <w:t>Приложение</w:t>
      </w:r>
      <w:r w:rsidRPr="003539AE">
        <w:rPr>
          <w:rStyle w:val="aff9"/>
          <w:rFonts w:ascii="Times New Roman" w:hAnsi="Times New Roman" w:cs="Times New Roman"/>
          <w:b w:val="0"/>
          <w:bCs/>
          <w:color w:val="000000" w:themeColor="text1"/>
          <w:sz w:val="24"/>
          <w:szCs w:val="24"/>
        </w:rPr>
        <w:br/>
        <w:t xml:space="preserve">к </w:t>
      </w:r>
      <w:hyperlink r:id="rId54" w:anchor="sub_4000" w:history="1">
        <w:r w:rsidRPr="003539AE">
          <w:rPr>
            <w:rStyle w:val="aff6"/>
            <w:b w:val="0"/>
            <w:color w:val="000000" w:themeColor="text1"/>
            <w:sz w:val="24"/>
            <w:szCs w:val="24"/>
            <w:u w:val="none"/>
          </w:rPr>
          <w:t>подпрограмме</w:t>
        </w:r>
      </w:hyperlink>
      <w:r w:rsidR="00C51117">
        <w:rPr>
          <w:rStyle w:val="aff9"/>
          <w:rFonts w:ascii="Times New Roman" w:hAnsi="Times New Roman" w:cs="Times New Roman"/>
          <w:b w:val="0"/>
          <w:bCs/>
          <w:color w:val="000000" w:themeColor="text1"/>
          <w:sz w:val="24"/>
          <w:szCs w:val="24"/>
        </w:rPr>
        <w:t xml:space="preserve"> "Обеспечение жилыми </w:t>
      </w:r>
      <w:r w:rsidRPr="003539AE">
        <w:rPr>
          <w:rStyle w:val="aff9"/>
          <w:rFonts w:ascii="Times New Roman" w:hAnsi="Times New Roman" w:cs="Times New Roman"/>
          <w:b w:val="0"/>
          <w:bCs/>
          <w:color w:val="000000" w:themeColor="text1"/>
          <w:sz w:val="24"/>
          <w:szCs w:val="24"/>
        </w:rPr>
        <w:t>п</w:t>
      </w:r>
      <w:r w:rsidR="00C51117">
        <w:rPr>
          <w:rStyle w:val="aff9"/>
          <w:rFonts w:ascii="Times New Roman" w:hAnsi="Times New Roman" w:cs="Times New Roman"/>
          <w:b w:val="0"/>
          <w:bCs/>
          <w:color w:val="000000" w:themeColor="text1"/>
          <w:sz w:val="24"/>
          <w:szCs w:val="24"/>
        </w:rPr>
        <w:t>омещениями детей-сирот и детей,</w:t>
      </w:r>
    </w:p>
    <w:p w:rsidR="003539AE" w:rsidRPr="003539AE" w:rsidRDefault="003539AE" w:rsidP="003539AE">
      <w:pPr>
        <w:spacing w:after="0" w:line="240" w:lineRule="auto"/>
        <w:jc w:val="right"/>
        <w:rPr>
          <w:rStyle w:val="aff9"/>
          <w:rFonts w:ascii="Times New Roman" w:hAnsi="Times New Roman" w:cs="Times New Roman"/>
          <w:b w:val="0"/>
          <w:bCs/>
          <w:color w:val="000000" w:themeColor="text1"/>
          <w:sz w:val="24"/>
          <w:szCs w:val="24"/>
        </w:rPr>
      </w:pPr>
      <w:r w:rsidRPr="003539AE">
        <w:rPr>
          <w:rStyle w:val="aff9"/>
          <w:rFonts w:ascii="Times New Roman" w:hAnsi="Times New Roman" w:cs="Times New Roman"/>
          <w:b w:val="0"/>
          <w:bCs/>
          <w:color w:val="000000" w:themeColor="text1"/>
          <w:sz w:val="24"/>
          <w:szCs w:val="24"/>
        </w:rPr>
        <w:t>оста</w:t>
      </w:r>
      <w:r w:rsidR="00C51117">
        <w:rPr>
          <w:rStyle w:val="aff9"/>
          <w:rFonts w:ascii="Times New Roman" w:hAnsi="Times New Roman" w:cs="Times New Roman"/>
          <w:b w:val="0"/>
          <w:bCs/>
          <w:color w:val="000000" w:themeColor="text1"/>
          <w:sz w:val="24"/>
          <w:szCs w:val="24"/>
        </w:rPr>
        <w:t xml:space="preserve">вшихся без попечения родителей, </w:t>
      </w:r>
      <w:r w:rsidRPr="003539AE">
        <w:rPr>
          <w:rStyle w:val="aff9"/>
          <w:rFonts w:ascii="Times New Roman" w:hAnsi="Times New Roman" w:cs="Times New Roman"/>
          <w:b w:val="0"/>
          <w:bCs/>
          <w:color w:val="000000" w:themeColor="text1"/>
          <w:sz w:val="24"/>
          <w:szCs w:val="24"/>
        </w:rPr>
        <w:t>лиц из числа детей-сирот и детей,</w:t>
      </w:r>
      <w:r w:rsidRPr="003539AE">
        <w:rPr>
          <w:rStyle w:val="aff9"/>
          <w:rFonts w:ascii="Times New Roman" w:hAnsi="Times New Roman" w:cs="Times New Roman"/>
          <w:b w:val="0"/>
          <w:bCs/>
          <w:color w:val="000000" w:themeColor="text1"/>
          <w:sz w:val="24"/>
          <w:szCs w:val="24"/>
        </w:rPr>
        <w:br/>
        <w:t>оставшихся без попечен</w:t>
      </w:r>
      <w:r w:rsidR="00C51117">
        <w:rPr>
          <w:rStyle w:val="aff9"/>
          <w:rFonts w:ascii="Times New Roman" w:hAnsi="Times New Roman" w:cs="Times New Roman"/>
          <w:b w:val="0"/>
          <w:bCs/>
          <w:color w:val="000000" w:themeColor="text1"/>
          <w:sz w:val="24"/>
          <w:szCs w:val="24"/>
        </w:rPr>
        <w:t xml:space="preserve">ия родителей" </w:t>
      </w:r>
      <w:r w:rsidRPr="003539AE">
        <w:rPr>
          <w:rStyle w:val="aff9"/>
          <w:rFonts w:ascii="Times New Roman" w:hAnsi="Times New Roman" w:cs="Times New Roman"/>
          <w:b w:val="0"/>
          <w:bCs/>
          <w:color w:val="000000" w:themeColor="text1"/>
          <w:sz w:val="24"/>
          <w:szCs w:val="24"/>
        </w:rPr>
        <w:t>муниципальной программы Урмарского</w:t>
      </w:r>
      <w:r w:rsidRPr="003539AE">
        <w:rPr>
          <w:rStyle w:val="aff9"/>
          <w:rFonts w:ascii="Times New Roman" w:hAnsi="Times New Roman" w:cs="Times New Roman"/>
          <w:b w:val="0"/>
          <w:bCs/>
          <w:color w:val="000000" w:themeColor="text1"/>
          <w:sz w:val="24"/>
          <w:szCs w:val="24"/>
        </w:rPr>
        <w:br/>
        <w:t xml:space="preserve">муниципального округа "Обеспечение граждан в </w:t>
      </w:r>
      <w:proofErr w:type="spellStart"/>
      <w:r w:rsidRPr="003539AE">
        <w:rPr>
          <w:rStyle w:val="aff9"/>
          <w:rFonts w:ascii="Times New Roman" w:hAnsi="Times New Roman" w:cs="Times New Roman"/>
          <w:b w:val="0"/>
          <w:bCs/>
          <w:color w:val="000000" w:themeColor="text1"/>
          <w:sz w:val="24"/>
          <w:szCs w:val="24"/>
        </w:rPr>
        <w:t>Урмарском</w:t>
      </w:r>
      <w:proofErr w:type="spellEnd"/>
      <w:r w:rsidRPr="003539AE">
        <w:rPr>
          <w:rStyle w:val="aff9"/>
          <w:rFonts w:ascii="Times New Roman" w:hAnsi="Times New Roman" w:cs="Times New Roman"/>
          <w:b w:val="0"/>
          <w:bCs/>
          <w:color w:val="000000" w:themeColor="text1"/>
          <w:sz w:val="24"/>
          <w:szCs w:val="24"/>
        </w:rPr>
        <w:br/>
        <w:t>муниципальном округе доступным и комфортным жильем"</w:t>
      </w:r>
    </w:p>
    <w:p w:rsidR="003539AE" w:rsidRPr="003539AE" w:rsidRDefault="003539AE" w:rsidP="003539AE">
      <w:pPr>
        <w:spacing w:after="0" w:line="240" w:lineRule="auto"/>
        <w:rPr>
          <w:rFonts w:ascii="Times New Roman" w:hAnsi="Times New Roman" w:cs="Times New Roman"/>
          <w:sz w:val="24"/>
          <w:szCs w:val="24"/>
        </w:rPr>
      </w:pPr>
    </w:p>
    <w:p w:rsidR="003539AE" w:rsidRPr="003539AE" w:rsidRDefault="003539AE" w:rsidP="003539AE">
      <w:pPr>
        <w:pStyle w:val="1"/>
        <w:spacing w:line="240" w:lineRule="auto"/>
        <w:jc w:val="center"/>
        <w:rPr>
          <w:rFonts w:ascii="Times New Roman" w:eastAsiaTheme="minorEastAsia" w:hAnsi="Times New Roman" w:cs="Times New Roman"/>
          <w:color w:val="000000" w:themeColor="text1"/>
          <w:sz w:val="24"/>
          <w:szCs w:val="24"/>
        </w:rPr>
      </w:pPr>
      <w:r w:rsidRPr="003539AE">
        <w:rPr>
          <w:rFonts w:ascii="Times New Roman" w:eastAsiaTheme="minorEastAsia" w:hAnsi="Times New Roman" w:cs="Times New Roman"/>
          <w:color w:val="000000" w:themeColor="text1"/>
          <w:sz w:val="24"/>
          <w:szCs w:val="24"/>
        </w:rPr>
        <w:t>Ресурсное обеспечение</w:t>
      </w:r>
      <w:r w:rsidRPr="003539AE">
        <w:rPr>
          <w:rFonts w:ascii="Times New Roman" w:eastAsiaTheme="minorEastAsia" w:hAnsi="Times New Roman" w:cs="Times New Roman"/>
          <w:color w:val="000000" w:themeColor="text1"/>
          <w:sz w:val="24"/>
          <w:szCs w:val="24"/>
        </w:rPr>
        <w:br/>
        <w:t xml:space="preserve">реализации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Урмарского муниципального округа "Обеспечение граждан в </w:t>
      </w:r>
      <w:proofErr w:type="spellStart"/>
      <w:r w:rsidRPr="003539AE">
        <w:rPr>
          <w:rFonts w:ascii="Times New Roman" w:eastAsiaTheme="minorEastAsia" w:hAnsi="Times New Roman" w:cs="Times New Roman"/>
          <w:color w:val="000000" w:themeColor="text1"/>
          <w:sz w:val="24"/>
          <w:szCs w:val="24"/>
        </w:rPr>
        <w:t>Урмарском</w:t>
      </w:r>
      <w:proofErr w:type="spellEnd"/>
      <w:r w:rsidRPr="003539AE">
        <w:rPr>
          <w:rFonts w:ascii="Times New Roman" w:eastAsiaTheme="minorEastAsia" w:hAnsi="Times New Roman" w:cs="Times New Roman"/>
          <w:color w:val="000000" w:themeColor="text1"/>
          <w:sz w:val="24"/>
          <w:szCs w:val="24"/>
        </w:rPr>
        <w:t xml:space="preserve"> муниципальном округе доступным и комфортным жильем" за счет всех источников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4"/>
        <w:gridCol w:w="238"/>
        <w:gridCol w:w="952"/>
        <w:gridCol w:w="1904"/>
        <w:gridCol w:w="1071"/>
        <w:gridCol w:w="714"/>
        <w:gridCol w:w="714"/>
        <w:gridCol w:w="714"/>
        <w:gridCol w:w="209"/>
        <w:gridCol w:w="567"/>
        <w:gridCol w:w="1701"/>
        <w:gridCol w:w="141"/>
        <w:gridCol w:w="993"/>
        <w:gridCol w:w="850"/>
        <w:gridCol w:w="1276"/>
        <w:gridCol w:w="1134"/>
        <w:gridCol w:w="992"/>
      </w:tblGrid>
      <w:tr w:rsidR="003539AE" w:rsidRPr="003539AE" w:rsidTr="003539AE">
        <w:tc>
          <w:tcPr>
            <w:tcW w:w="952"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Статус</w:t>
            </w:r>
          </w:p>
        </w:tc>
        <w:tc>
          <w:tcPr>
            <w:tcW w:w="95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Наименование подпрограммы муниципальной программы Урмарского муниципального округа, основного мероприятия</w:t>
            </w:r>
          </w:p>
        </w:tc>
        <w:tc>
          <w:tcPr>
            <w:tcW w:w="1904"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Задача подпрограммы муниципальной программы Урмарского муниципального округа</w:t>
            </w:r>
          </w:p>
        </w:tc>
        <w:tc>
          <w:tcPr>
            <w:tcW w:w="107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Ответственный исполнитель, соисполнитель</w:t>
            </w:r>
          </w:p>
        </w:tc>
        <w:tc>
          <w:tcPr>
            <w:tcW w:w="2918" w:type="dxa"/>
            <w:gridSpan w:val="5"/>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b/>
                <w:color w:val="000000" w:themeColor="text1"/>
              </w:rPr>
            </w:pPr>
            <w:r w:rsidRPr="003539AE">
              <w:rPr>
                <w:rFonts w:ascii="Times New Roman" w:hAnsi="Times New Roman" w:cs="Times New Roman"/>
                <w:color w:val="000000" w:themeColor="text1"/>
              </w:rPr>
              <w:t>Ко</w:t>
            </w:r>
            <w:r w:rsidRPr="003539AE">
              <w:rPr>
                <w:rFonts w:ascii="Times New Roman" w:hAnsi="Times New Roman" w:cs="Times New Roman"/>
                <w:b/>
                <w:color w:val="000000" w:themeColor="text1"/>
              </w:rPr>
              <w:t xml:space="preserve">д </w:t>
            </w:r>
            <w:hyperlink r:id="rId55" w:history="1">
              <w:r w:rsidRPr="003539AE">
                <w:rPr>
                  <w:rStyle w:val="aff6"/>
                  <w:b w:val="0"/>
                  <w:color w:val="000000" w:themeColor="text1"/>
                  <w:sz w:val="24"/>
                  <w:szCs w:val="24"/>
                </w:rPr>
                <w:t>бюджетной классификации</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color w:val="000000" w:themeColor="text1"/>
              </w:rPr>
            </w:pPr>
            <w:r w:rsidRPr="003539AE">
              <w:rPr>
                <w:rFonts w:ascii="Times New Roman" w:hAnsi="Times New Roman" w:cs="Times New Roman"/>
                <w:color w:val="000000" w:themeColor="text1"/>
              </w:rPr>
              <w:t>Источники финансирования</w:t>
            </w:r>
          </w:p>
        </w:tc>
        <w:tc>
          <w:tcPr>
            <w:tcW w:w="5386" w:type="dxa"/>
            <w:gridSpan w:val="6"/>
            <w:tcBorders>
              <w:top w:val="single" w:sz="4" w:space="0" w:color="auto"/>
              <w:left w:val="nil"/>
              <w:bottom w:val="single" w:sz="4" w:space="0" w:color="auto"/>
              <w:right w:val="single" w:sz="4" w:space="0" w:color="auto"/>
            </w:tcBorders>
            <w:hideMark/>
          </w:tcPr>
          <w:p w:rsidR="003539AE" w:rsidRPr="003539AE" w:rsidRDefault="003539AE" w:rsidP="003539AE">
            <w:pPr>
              <w:autoSpaceDN w:val="0"/>
              <w:spacing w:after="0" w:line="240" w:lineRule="auto"/>
              <w:jc w:val="center"/>
              <w:rPr>
                <w:rFonts w:ascii="Times New Roman" w:hAnsi="Times New Roman" w:cs="Times New Roman"/>
                <w:color w:val="000000" w:themeColor="text1"/>
                <w:sz w:val="24"/>
                <w:szCs w:val="24"/>
              </w:rPr>
            </w:pPr>
            <w:r w:rsidRPr="003539AE">
              <w:rPr>
                <w:rFonts w:ascii="Times New Roman" w:hAnsi="Times New Roman" w:cs="Times New Roman"/>
                <w:color w:val="000000" w:themeColor="text1"/>
                <w:sz w:val="24"/>
                <w:szCs w:val="24"/>
              </w:rPr>
              <w:t>Расходы по годам, тыс. рублей</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главный распорядитель бюджетных средств</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7"/>
              <w:jc w:val="center"/>
              <w:rPr>
                <w:rFonts w:ascii="Times New Roman" w:hAnsi="Times New Roman" w:cs="Times New Roman"/>
              </w:rPr>
            </w:pPr>
            <w:hyperlink r:id="rId56" w:history="1">
              <w:r w:rsidR="003539AE" w:rsidRPr="003539AE">
                <w:rPr>
                  <w:rStyle w:val="aff6"/>
                  <w:b w:val="0"/>
                  <w:color w:val="000000"/>
                  <w:sz w:val="24"/>
                  <w:szCs w:val="24"/>
                </w:rPr>
                <w:t>раздел</w:t>
              </w:r>
            </w:hyperlink>
            <w:r w:rsidR="003539AE" w:rsidRPr="003539AE">
              <w:rPr>
                <w:rFonts w:ascii="Times New Roman" w:hAnsi="Times New Roman" w:cs="Times New Roman"/>
                <w:b/>
              </w:rPr>
              <w:t xml:space="preserve">, </w:t>
            </w:r>
            <w:r w:rsidR="003539AE" w:rsidRPr="003539AE">
              <w:rPr>
                <w:rFonts w:ascii="Times New Roman" w:hAnsi="Times New Roman" w:cs="Times New Roman"/>
              </w:rPr>
              <w:t>подраздел</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F140AF" w:rsidP="003539AE">
            <w:pPr>
              <w:pStyle w:val="aff7"/>
              <w:jc w:val="center"/>
              <w:rPr>
                <w:rFonts w:ascii="Times New Roman" w:hAnsi="Times New Roman" w:cs="Times New Roman"/>
                <w:b/>
              </w:rPr>
            </w:pPr>
            <w:hyperlink r:id="rId57" w:history="1">
              <w:r w:rsidR="003539AE" w:rsidRPr="003539AE">
                <w:rPr>
                  <w:rStyle w:val="aff6"/>
                  <w:b w:val="0"/>
                  <w:color w:val="000000"/>
                  <w:sz w:val="24"/>
                  <w:szCs w:val="24"/>
                </w:rPr>
                <w:t>целевая статья расходов</w:t>
              </w:r>
            </w:hyperlink>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xml:space="preserve">группа (подгруппа) </w:t>
            </w:r>
            <w:hyperlink r:id="rId58" w:history="1">
              <w:r w:rsidRPr="003539AE">
                <w:rPr>
                  <w:rStyle w:val="aff6"/>
                  <w:b w:val="0"/>
                  <w:color w:val="000000"/>
                  <w:sz w:val="24"/>
                  <w:szCs w:val="24"/>
                </w:rPr>
                <w:t>вида расходов</w:t>
              </w:r>
            </w:hyperlink>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2026 –</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 2030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2031 - 2035</w:t>
            </w:r>
          </w:p>
        </w:tc>
      </w:tr>
      <w:tr w:rsidR="003539AE" w:rsidRPr="003539AE" w:rsidTr="003539AE">
        <w:tc>
          <w:tcPr>
            <w:tcW w:w="95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lastRenderedPageBreak/>
              <w:t>1</w:t>
            </w:r>
          </w:p>
        </w:tc>
        <w:tc>
          <w:tcPr>
            <w:tcW w:w="95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w:t>
            </w:r>
          </w:p>
        </w:tc>
        <w:tc>
          <w:tcPr>
            <w:tcW w:w="190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107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6</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14</w:t>
            </w:r>
          </w:p>
        </w:tc>
      </w:tr>
      <w:tr w:rsidR="003539AE" w:rsidRPr="003539AE" w:rsidTr="003539AE">
        <w:tc>
          <w:tcPr>
            <w:tcW w:w="952"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Подпрограмма</w:t>
            </w:r>
          </w:p>
        </w:tc>
        <w:tc>
          <w:tcPr>
            <w:tcW w:w="95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"Обеспечение жилыми помещениями</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детей-сирот и детей, оставшихся без попечения родителей, лиц из числа детей-сирот и детей, оставшихся без попечения родителей"</w:t>
            </w:r>
          </w:p>
        </w:tc>
        <w:tc>
          <w:tcPr>
            <w:tcW w:w="1904"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07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Администрация Урмарского</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муниципального округа Чувашской Республики (отдел строительства, дорожного хозяйства)</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12914,4</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3013,4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3164,0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4261,8</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2983,3</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3132,4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rPr>
          <w:trHeight w:val="98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8652,6</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30,1</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1134"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rPr>
          <w:gridAfter w:val="16"/>
          <w:wAfter w:w="14170" w:type="dxa"/>
        </w:trPr>
        <w:tc>
          <w:tcPr>
            <w:tcW w:w="714"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r>
      <w:tr w:rsidR="003539AE" w:rsidRPr="003539AE" w:rsidTr="003539AE">
        <w:trPr>
          <w:gridAfter w:val="16"/>
          <w:wAfter w:w="14170" w:type="dxa"/>
        </w:trPr>
        <w:tc>
          <w:tcPr>
            <w:tcW w:w="714" w:type="dxa"/>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r>
      <w:tr w:rsidR="003539AE" w:rsidRPr="003539AE" w:rsidTr="003539AE">
        <w:tc>
          <w:tcPr>
            <w:tcW w:w="952"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Основное мероприятие 1</w:t>
            </w:r>
          </w:p>
        </w:tc>
        <w:tc>
          <w:tcPr>
            <w:tcW w:w="95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Обеспечение жилыми помещениями детей-сирот и детей, оставшихся без попечения</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родителей, лиц из числа детей-сирот и детей, оставшихся без попечения родителей</w:t>
            </w:r>
          </w:p>
        </w:tc>
        <w:tc>
          <w:tcPr>
            <w:tcW w:w="1904"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предоставление благоустроенных жилых помещений специализированного жилищного</w:t>
            </w:r>
          </w:p>
          <w:p w:rsidR="003539AE" w:rsidRPr="003539AE" w:rsidRDefault="003539AE" w:rsidP="003539AE">
            <w:pPr>
              <w:pStyle w:val="aff8"/>
              <w:rPr>
                <w:rFonts w:ascii="Times New Roman" w:hAnsi="Times New Roman" w:cs="Times New Roman"/>
              </w:rPr>
            </w:pPr>
            <w:proofErr w:type="gramStart"/>
            <w:r w:rsidRPr="003539AE">
              <w:rPr>
                <w:rFonts w:ascii="Times New Roman" w:hAnsi="Times New Roman" w:cs="Times New Roman"/>
              </w:rPr>
              <w:t xml:space="preserve">фонда по договорам найма специализированных жилых помещений (далее - специализированные жилые помещения)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w:t>
            </w:r>
            <w:r w:rsidRPr="003539AE">
              <w:rPr>
                <w:rFonts w:ascii="Times New Roman" w:hAnsi="Times New Roman" w:cs="Times New Roman"/>
              </w:rPr>
              <w:lastRenderedPageBreak/>
              <w:t>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w:t>
            </w:r>
            <w:proofErr w:type="gramEnd"/>
            <w:r w:rsidRPr="003539AE">
              <w:rPr>
                <w:rFonts w:ascii="Times New Roman" w:hAnsi="Times New Roman" w:cs="Times New Roman"/>
              </w:rPr>
              <w:t xml:space="preserve"> родителей, лицам из числа детей-сирот и детей, оставшихся без попечения родителей, которые являются</w:t>
            </w:r>
          </w:p>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нанимателями жилых помещений по договорам социального найма или </w:t>
            </w:r>
            <w:r w:rsidRPr="003539AE">
              <w:rPr>
                <w:rFonts w:ascii="Times New Roman" w:hAnsi="Times New Roman" w:cs="Times New Roman"/>
              </w:rPr>
              <w:lastRenderedPageBreak/>
              <w:t>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07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Администрация Урмарского муниципального округа Чувашской Республики (отдел строительства, дорожного хозяйства)</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12914,4</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3013,4</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3164,0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10 04</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А220 11А 820</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410</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4261,8</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2983,3</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3132,4</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10 04</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А220 11А820,</w:t>
            </w:r>
          </w:p>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А220 1R0 820</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410</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8652,6</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30,1</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31,6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923"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952"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Целевые индикаторы и показатели подпрограммы, увязанные с основным мероприятие</w:t>
            </w:r>
            <w:r w:rsidRPr="003539AE">
              <w:rPr>
                <w:rFonts w:ascii="Times New Roman" w:hAnsi="Times New Roman" w:cs="Times New Roman"/>
              </w:rPr>
              <w:lastRenderedPageBreak/>
              <w:t>м 1</w:t>
            </w:r>
          </w:p>
        </w:tc>
        <w:tc>
          <w:tcPr>
            <w:tcW w:w="6845" w:type="dxa"/>
            <w:gridSpan w:val="8"/>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человек</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x</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18</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6845" w:type="dxa"/>
            <w:gridSpan w:val="8"/>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ед.</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x</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952"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904"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1071" w:type="dxa"/>
            <w:vMerge w:val="restart"/>
            <w:tcBorders>
              <w:top w:val="single" w:sz="4" w:space="0" w:color="auto"/>
              <w:left w:val="single" w:sz="4" w:space="0" w:color="auto"/>
              <w:bottom w:val="single" w:sz="4" w:space="0" w:color="auto"/>
              <w:right w:val="single" w:sz="4" w:space="0" w:color="auto"/>
            </w:tcBorders>
          </w:tcPr>
          <w:p w:rsidR="003539AE" w:rsidRPr="003539AE" w:rsidRDefault="003539AE" w:rsidP="003539AE">
            <w:pPr>
              <w:pStyle w:val="aff7"/>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903</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05 01</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А220 112 780</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412</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952" w:type="dxa"/>
            <w:gridSpan w:val="2"/>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Основное мероприятие 2</w:t>
            </w:r>
          </w:p>
        </w:tc>
        <w:tc>
          <w:tcPr>
            <w:tcW w:w="952"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 xml:space="preserve">Формирование списков детей-сирот и детей, оставшихся без попечения родителей, лиц из числа детей-сирот и детей, оставшихся без попечения родителей, </w:t>
            </w:r>
            <w:r w:rsidRPr="003539AE">
              <w:rPr>
                <w:rFonts w:ascii="Times New Roman" w:hAnsi="Times New Roman" w:cs="Times New Roman"/>
              </w:rPr>
              <w:lastRenderedPageBreak/>
              <w:t>которые подлежат обеспечению специализированными жилыми помещениями</w:t>
            </w:r>
          </w:p>
        </w:tc>
        <w:tc>
          <w:tcPr>
            <w:tcW w:w="1904"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tc>
        <w:tc>
          <w:tcPr>
            <w:tcW w:w="1071" w:type="dxa"/>
            <w:vMerge w:val="restart"/>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Администрация Урмарского муниципального округа Чувашской Республики (отдел строительства, дорожного хозяйства</w:t>
            </w:r>
            <w:proofErr w:type="gramStart"/>
            <w:r w:rsidRPr="003539AE">
              <w:rPr>
                <w:rFonts w:ascii="Times New Roman" w:hAnsi="Times New Roman" w:cs="Times New Roman"/>
              </w:rPr>
              <w:t xml:space="preserve"> )</w:t>
            </w:r>
            <w:proofErr w:type="gramEnd"/>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39AE" w:rsidRPr="003539AE" w:rsidRDefault="003539AE" w:rsidP="003539AE">
            <w:pPr>
              <w:spacing w:after="0" w:line="240"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1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776"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x</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бюджет Урмарского муниципального округа</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0,0</w:t>
            </w:r>
          </w:p>
        </w:tc>
      </w:tr>
      <w:tr w:rsidR="003539AE" w:rsidRPr="003539AE" w:rsidTr="003539AE">
        <w:tc>
          <w:tcPr>
            <w:tcW w:w="95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lastRenderedPageBreak/>
              <w:t>Целевой индикатор и показатель подпрограммы, увязанные с основным мероприятием 2</w:t>
            </w:r>
          </w:p>
        </w:tc>
        <w:tc>
          <w:tcPr>
            <w:tcW w:w="6845" w:type="dxa"/>
            <w:gridSpan w:val="8"/>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процентов</w:t>
            </w:r>
          </w:p>
        </w:tc>
        <w:tc>
          <w:tcPr>
            <w:tcW w:w="1842" w:type="dxa"/>
            <w:gridSpan w:val="2"/>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8"/>
              <w:rPr>
                <w:rFonts w:ascii="Times New Roman" w:hAnsi="Times New Roman" w:cs="Times New Roman"/>
              </w:rPr>
            </w:pPr>
            <w:r w:rsidRPr="003539AE">
              <w:rPr>
                <w:rFonts w:ascii="Times New Roman" w:hAnsi="Times New Roman" w:cs="Times New Roman"/>
              </w:rPr>
              <w:t>x</w:t>
            </w:r>
          </w:p>
        </w:tc>
        <w:tc>
          <w:tcPr>
            <w:tcW w:w="993"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3539AE" w:rsidRPr="003539AE" w:rsidRDefault="003539AE" w:rsidP="003539AE">
            <w:pPr>
              <w:pStyle w:val="aff7"/>
              <w:jc w:val="center"/>
              <w:rPr>
                <w:rFonts w:ascii="Times New Roman" w:hAnsi="Times New Roman" w:cs="Times New Roman"/>
              </w:rPr>
            </w:pPr>
            <w:r w:rsidRPr="003539AE">
              <w:rPr>
                <w:rFonts w:ascii="Times New Roman" w:hAnsi="Times New Roman" w:cs="Times New Roman"/>
              </w:rPr>
              <w:t>5</w:t>
            </w:r>
          </w:p>
        </w:tc>
      </w:tr>
    </w:tbl>
    <w:p w:rsidR="003539AE" w:rsidRPr="003539AE" w:rsidRDefault="003539AE" w:rsidP="003539AE">
      <w:pPr>
        <w:spacing w:after="0" w:line="240" w:lineRule="auto"/>
        <w:rPr>
          <w:rFonts w:ascii="Times New Roman" w:eastAsiaTheme="minorEastAsia" w:hAnsi="Times New Roman" w:cs="Times New Roman"/>
          <w:sz w:val="24"/>
          <w:szCs w:val="24"/>
        </w:rPr>
      </w:pPr>
    </w:p>
    <w:p w:rsidR="00323B94" w:rsidRPr="003539AE" w:rsidRDefault="00323B94" w:rsidP="003539AE">
      <w:pPr>
        <w:spacing w:after="0" w:line="240" w:lineRule="auto"/>
        <w:ind w:right="4875"/>
        <w:jc w:val="both"/>
        <w:rPr>
          <w:rFonts w:ascii="Times New Roman" w:hAnsi="Times New Roman" w:cs="Times New Roman"/>
          <w:sz w:val="24"/>
          <w:szCs w:val="24"/>
        </w:rPr>
      </w:pPr>
    </w:p>
    <w:sectPr w:rsidR="00323B94" w:rsidRPr="003539AE" w:rsidSect="003539AE">
      <w:pgSz w:w="16838" w:h="11906" w:orient="landscape"/>
      <w:pgMar w:top="1701" w:right="1276" w:bottom="794" w:left="79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AF" w:rsidRDefault="00F140AF" w:rsidP="00C65999">
      <w:pPr>
        <w:spacing w:after="0" w:line="240" w:lineRule="auto"/>
      </w:pPr>
      <w:r>
        <w:separator/>
      </w:r>
    </w:p>
  </w:endnote>
  <w:endnote w:type="continuationSeparator" w:id="0">
    <w:p w:rsidR="00F140AF" w:rsidRDefault="00F140A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5"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AF" w:rsidRDefault="00F140AF" w:rsidP="00C65999">
      <w:pPr>
        <w:spacing w:after="0" w:line="240" w:lineRule="auto"/>
      </w:pPr>
      <w:r>
        <w:separator/>
      </w:r>
    </w:p>
  </w:footnote>
  <w:footnote w:type="continuationSeparator" w:id="0">
    <w:p w:rsidR="00F140AF" w:rsidRDefault="00F140A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BD6184"/>
    <w:multiLevelType w:val="hybridMultilevel"/>
    <w:tmpl w:val="47FC2498"/>
    <w:lvl w:ilvl="0" w:tplc="EA5C520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2"/>
  </w:num>
  <w:num w:numId="4">
    <w:abstractNumId w:val="28"/>
  </w:num>
  <w:num w:numId="5">
    <w:abstractNumId w:val="3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1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2"/>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773A9"/>
    <w:rsid w:val="000876A1"/>
    <w:rsid w:val="00093E42"/>
    <w:rsid w:val="00094F21"/>
    <w:rsid w:val="000A0B51"/>
    <w:rsid w:val="000A0DB1"/>
    <w:rsid w:val="000A5823"/>
    <w:rsid w:val="000A604E"/>
    <w:rsid w:val="000B2E3B"/>
    <w:rsid w:val="000B458D"/>
    <w:rsid w:val="000B4FF5"/>
    <w:rsid w:val="000B5E8B"/>
    <w:rsid w:val="000B665C"/>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39AE"/>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153FE"/>
    <w:rsid w:val="00620DEA"/>
    <w:rsid w:val="00625F71"/>
    <w:rsid w:val="00631131"/>
    <w:rsid w:val="00636EFF"/>
    <w:rsid w:val="006435D1"/>
    <w:rsid w:val="00653D1A"/>
    <w:rsid w:val="0065464E"/>
    <w:rsid w:val="006551FD"/>
    <w:rsid w:val="00675B0E"/>
    <w:rsid w:val="00680660"/>
    <w:rsid w:val="00681EB5"/>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A17"/>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4613"/>
    <w:rsid w:val="008652DD"/>
    <w:rsid w:val="008672F7"/>
    <w:rsid w:val="00872650"/>
    <w:rsid w:val="0087414E"/>
    <w:rsid w:val="00875A98"/>
    <w:rsid w:val="00875D00"/>
    <w:rsid w:val="00880D91"/>
    <w:rsid w:val="00880E7B"/>
    <w:rsid w:val="00883148"/>
    <w:rsid w:val="00885AF2"/>
    <w:rsid w:val="00891B04"/>
    <w:rsid w:val="008A1322"/>
    <w:rsid w:val="008A3613"/>
    <w:rsid w:val="008A372D"/>
    <w:rsid w:val="008A4003"/>
    <w:rsid w:val="008B05D5"/>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57A1"/>
    <w:rsid w:val="00956F55"/>
    <w:rsid w:val="00960A50"/>
    <w:rsid w:val="00960ACB"/>
    <w:rsid w:val="00966A64"/>
    <w:rsid w:val="00971285"/>
    <w:rsid w:val="00972EEB"/>
    <w:rsid w:val="0097591A"/>
    <w:rsid w:val="0098070D"/>
    <w:rsid w:val="0098075C"/>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3F2E"/>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117"/>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279C"/>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5003"/>
    <w:rsid w:val="00EF67E3"/>
    <w:rsid w:val="00F00FC7"/>
    <w:rsid w:val="00F01307"/>
    <w:rsid w:val="00F0291B"/>
    <w:rsid w:val="00F037D5"/>
    <w:rsid w:val="00F140AF"/>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99"/>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24211262">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59856079">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0764897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71937200/0" TargetMode="External"/><Relationship Id="rId26" Type="http://schemas.openxmlformats.org/officeDocument/2006/relationships/hyperlink" Target="http://internet.garant.ru/document/redirect/71849506/1000" TargetMode="External"/><Relationship Id="rId39" Type="http://schemas.openxmlformats.org/officeDocument/2006/relationships/hyperlink" Target="http://internet.garant.ru/document/redirect/72275618/12000" TargetMode="External"/><Relationship Id="rId21"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4" Type="http://schemas.openxmlformats.org/officeDocument/2006/relationships/hyperlink" Target="http://internet.garant.ru/document/redirect/71849506/1000" TargetMode="External"/><Relationship Id="rId42" Type="http://schemas.openxmlformats.org/officeDocument/2006/relationships/hyperlink" Target="http://internet.garant.ru/document/redirect/71849506/1000" TargetMode="External"/><Relationship Id="rId47" Type="http://schemas.openxmlformats.org/officeDocument/2006/relationships/hyperlink" Target="http://internet.garant.ru/document/redirect/17600949/0" TargetMode="External"/><Relationship Id="rId50" Type="http://schemas.openxmlformats.org/officeDocument/2006/relationships/hyperlink" Target="http://internet.garant.ru/document/redirect/17622603/0" TargetMode="External"/><Relationship Id="rId55" Type="http://schemas.openxmlformats.org/officeDocument/2006/relationships/hyperlink" Target="http://internet.garant.ru/document/redirect/72275618/100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70170944/0" TargetMode="External"/><Relationship Id="rId25"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3" Type="http://schemas.openxmlformats.org/officeDocument/2006/relationships/hyperlink" Target="http://internet.garant.ru/document/redirect/71849506/1000" TargetMode="External"/><Relationship Id="rId38" Type="http://schemas.openxmlformats.org/officeDocument/2006/relationships/hyperlink" Target="http://internet.garant.ru/document/redirect/72275618/1000" TargetMode="External"/><Relationship Id="rId46" Type="http://schemas.openxmlformats.org/officeDocument/2006/relationships/hyperlink" Target="http://internet.garant.ru/document/redirect/10135206/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20" Type="http://schemas.openxmlformats.org/officeDocument/2006/relationships/hyperlink" Target="http://internet.garant.ru/document/redirect/48763240/0" TargetMode="External"/><Relationship Id="rId29" Type="http://schemas.openxmlformats.org/officeDocument/2006/relationships/hyperlink" Target="http://internet.garant.ru/document/redirect/72275618/13000" TargetMode="External"/><Relationship Id="rId41" Type="http://schemas.openxmlformats.org/officeDocument/2006/relationships/hyperlink" Target="http://internet.garant.ru/document/redirect/72275618/14000" TargetMode="External"/><Relationship Id="rId54"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0" TargetMode="External"/><Relationship Id="rId24"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2"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7"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40" Type="http://schemas.openxmlformats.org/officeDocument/2006/relationships/hyperlink" Target="http://internet.garant.ru/document/redirect/72275618/13000" TargetMode="External"/><Relationship Id="rId45"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53"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58" Type="http://schemas.openxmlformats.org/officeDocument/2006/relationships/hyperlink" Target="http://internet.garant.ru/document/redirect/72275618/14000" TargetMode="Externa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23"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28" Type="http://schemas.openxmlformats.org/officeDocument/2006/relationships/hyperlink" Target="http://internet.garant.ru/document/redirect/72275618/1000" TargetMode="External"/><Relationship Id="rId36"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49" Type="http://schemas.openxmlformats.org/officeDocument/2006/relationships/hyperlink" Target="http://internet.garant.ru/document/redirect/17600949/0" TargetMode="External"/><Relationship Id="rId57" Type="http://schemas.openxmlformats.org/officeDocument/2006/relationships/hyperlink" Target="http://internet.garant.ru/document/redirect/72275618/13000" TargetMode="External"/><Relationship Id="rId10" Type="http://schemas.openxmlformats.org/officeDocument/2006/relationships/image" Target="media/image10.emf"/><Relationship Id="rId19" Type="http://schemas.openxmlformats.org/officeDocument/2006/relationships/hyperlink" Target="http://internet.garant.ru/document/redirect/71849506/0" TargetMode="External"/><Relationship Id="rId31"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44" Type="http://schemas.openxmlformats.org/officeDocument/2006/relationships/hyperlink" Target="http://internet.garant.ru/document/redirect/178834/1000" TargetMode="External"/><Relationship Id="rId52"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27"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0"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5" Type="http://schemas.openxmlformats.org/officeDocument/2006/relationships/hyperlink" Target="http://internet.garant.ru/document/redirect/71849506/1000" TargetMode="External"/><Relationship Id="rId43" Type="http://schemas.openxmlformats.org/officeDocument/2006/relationships/hyperlink" Target="http://internet.garant.ru/document/redirect/17600949/1103" TargetMode="External"/><Relationship Id="rId48" Type="http://schemas.openxmlformats.org/officeDocument/2006/relationships/hyperlink" Target="http://internet.garant.ru/document/redirect/17604682/0" TargetMode="External"/><Relationship Id="rId56" Type="http://schemas.openxmlformats.org/officeDocument/2006/relationships/hyperlink" Target="http://internet.garant.ru/document/redirect/72275618/12000" TargetMode="External"/><Relationship Id="rId8" Type="http://schemas.openxmlformats.org/officeDocument/2006/relationships/endnotes" Target="endnotes.xml"/><Relationship Id="rId51" Type="http://schemas.openxmlformats.org/officeDocument/2006/relationships/hyperlink" Target="file:///O:\&#1045;&#1050;&#1040;&#1058;&#1045;&#1056;&#1048;&#1053;&#1040;%20&#1053;&#1048;&#1050;&#1054;&#1051;&#1040;&#1045;&#1042;&#1040;\&#1054;&#1073;&#1077;&#1089;&#1087;&#1077;&#1095;&#1077;&#1085;&#1080;&#1077;%20&#1075;&#1088;&#1072;&#1078;&#1076;&#1072;&#1085;%20&#1074;%20&#1059;&#1088;&#1084;&#1072;&#1088;&#1089;&#1082;&#1086;&#1084;%20&#1084;&#1091;&#1085;&#1080;&#1094;&#1080;&#1087;&#1072;&#1083;&#1100;&#1085;&#1086;&#1084;%20&#1086;&#1082;&#1088;&#1091;&#1075;&#1077;%20&#1076;&#1086;&#1089;&#1090;&#1091;&#1087;&#1085;&#1099;&#1084;%20&#1080;%20&#1082;&#1086;&#1084;&#1092;&#1086;&#1088;&#1090;&#1085;&#1099;&#1084;%20&#1078;&#1080;&#1083;&#1100;&#1077;&#1084;.rt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F943-8AEC-4EFE-A3D2-E36A0E27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10319</Words>
  <Characters>58822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2023-06-02T05:14:00Z</cp:lastPrinted>
  <dcterms:created xsi:type="dcterms:W3CDTF">2023-06-02T08:20:00Z</dcterms:created>
  <dcterms:modified xsi:type="dcterms:W3CDTF">2023-06-02T08:20:00Z</dcterms:modified>
</cp:coreProperties>
</file>