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20318">
        <w:rPr>
          <w:rFonts w:ascii="Times New Roman" w:eastAsia="Calibri" w:hAnsi="Times New Roman" w:cs="Times New Roman"/>
          <w:b/>
          <w:sz w:val="28"/>
          <w:szCs w:val="28"/>
        </w:rPr>
        <w:t>Подписан закон о списании участникам СВО процентов по потребительским кредитам</w:t>
      </w:r>
    </w:p>
    <w:bookmarkEnd w:id="0"/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подписан закон об освобождении мобилизованных и ряда других военнослужащих от уплаты процентов по потребительским кредитам и займам (кроме ипотеки), начисленных в период особых кредитных каникул.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При досрочном погашении долга в течение льготного периода кредитор: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- не сможет направлять средства на уплату процентов, которые начислили за время каникул;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- будет возвращать деньги, которые заемщик перечислил сверх объема обязательств по договору. Этот объем рассчитают без учета указанных выше процентов.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Мера поддержки распространяется на отношения из договоров, по которым льготный период установили до дня вступления новшеств в силу.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 xml:space="preserve">Исключение - случай, когда на день начала действия поправок обязательства заемщика, который воспользовался кредитными каникулами, </w:t>
      </w:r>
      <w:proofErr w:type="gramStart"/>
      <w:r w:rsidRPr="00720318">
        <w:rPr>
          <w:rFonts w:ascii="Times New Roman" w:eastAsia="Calibri" w:hAnsi="Times New Roman" w:cs="Times New Roman"/>
          <w:sz w:val="28"/>
          <w:szCs w:val="28"/>
        </w:rPr>
        <w:t>прекращены</w:t>
      </w:r>
      <w:proofErr w:type="gramEnd"/>
      <w:r w:rsidRPr="00720318">
        <w:rPr>
          <w:rFonts w:ascii="Times New Roman" w:eastAsia="Calibri" w:hAnsi="Times New Roman" w:cs="Times New Roman"/>
          <w:sz w:val="28"/>
          <w:szCs w:val="28"/>
        </w:rPr>
        <w:t xml:space="preserve"> в том числе исполнением.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2031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20318">
        <w:rPr>
          <w:rFonts w:ascii="Times New Roman" w:eastAsia="Calibri" w:hAnsi="Times New Roman" w:cs="Times New Roman"/>
          <w:sz w:val="28"/>
          <w:szCs w:val="28"/>
        </w:rPr>
        <w:t xml:space="preserve"> если до дня вступления поправок в силу льготный период по кредитному договору (договору займа) окончен, кредитор уведомит военнослужащего о том, что уплачивать проценты не нужно. Извещение необходимо направить в течение 10 календарных дней </w:t>
      </w:r>
      <w:proofErr w:type="gramStart"/>
      <w:r w:rsidRPr="00720318">
        <w:rPr>
          <w:rFonts w:ascii="Times New Roman" w:eastAsia="Calibri" w:hAnsi="Times New Roman" w:cs="Times New Roman"/>
          <w:sz w:val="28"/>
          <w:szCs w:val="28"/>
        </w:rPr>
        <w:t>с даты вступления</w:t>
      </w:r>
      <w:proofErr w:type="gramEnd"/>
      <w:r w:rsidRPr="00720318">
        <w:rPr>
          <w:rFonts w:ascii="Times New Roman" w:eastAsia="Calibri" w:hAnsi="Times New Roman" w:cs="Times New Roman"/>
          <w:sz w:val="28"/>
          <w:szCs w:val="28"/>
        </w:rPr>
        <w:t xml:space="preserve"> в силу изменений. Вместе с ним надо выслать уточненный график платежей, если в договоре не установлен лимит кредитования.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Напоминаем, что заемщик вправе в любой момент в течение времени действия кредитного договора, обратиться к кредитору с требованием о приостановлении исполнения своих обязательств на льготный период, рассчитанный как: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1) срок мобилизации или срок, на который был заключен контракт, увеличенные на 30 дней;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2) срок участия в специальной военной операции, увеличенный на 30 дней.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318">
        <w:rPr>
          <w:rFonts w:ascii="Times New Roman" w:eastAsia="Calibri" w:hAnsi="Times New Roman" w:cs="Times New Roman"/>
          <w:sz w:val="28"/>
          <w:szCs w:val="28"/>
        </w:rPr>
        <w:t>Также, льготный период, продлевается на период нахождения заемщика,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 Продлевается срок так 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</w:t>
      </w: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318" w:rsidRPr="00720318" w:rsidRDefault="00720318" w:rsidP="00720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9E4" w:rsidRPr="00720318" w:rsidRDefault="004819E4" w:rsidP="00720318"/>
    <w:sectPr w:rsidR="004819E4" w:rsidRPr="0072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CF"/>
    <w:rsid w:val="00000D62"/>
    <w:rsid w:val="00440D34"/>
    <w:rsid w:val="004819E4"/>
    <w:rsid w:val="005E34DE"/>
    <w:rsid w:val="00720318"/>
    <w:rsid w:val="007225C6"/>
    <w:rsid w:val="0076429E"/>
    <w:rsid w:val="008A78CF"/>
    <w:rsid w:val="00A97CD3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2024-05-07T10:32:00Z</dcterms:created>
  <dcterms:modified xsi:type="dcterms:W3CDTF">2024-05-07T10:32:00Z</dcterms:modified>
</cp:coreProperties>
</file>