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B283" w14:textId="77777777" w:rsidR="00B574E9" w:rsidRDefault="00B574E9" w:rsidP="002805A1">
      <w:pPr>
        <w:pStyle w:val="1"/>
        <w:tabs>
          <w:tab w:val="left" w:pos="7371"/>
        </w:tabs>
        <w:spacing w:before="0" w:after="0"/>
        <w:ind w:right="524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3E688D6" w14:textId="7E252152" w:rsidR="00B574E9" w:rsidRDefault="005F72F0" w:rsidP="00B574E9">
      <w:pPr>
        <w:pStyle w:val="1"/>
        <w:tabs>
          <w:tab w:val="left" w:pos="7371"/>
        </w:tabs>
        <w:spacing w:before="0" w:after="0"/>
        <w:ind w:right="524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82B3B">
        <w:rPr>
          <w:rFonts w:ascii="Times New Roman" w:hAnsi="Times New Roman" w:cs="Times New Roman"/>
          <w:color w:val="auto"/>
          <w:sz w:val="26"/>
          <w:szCs w:val="26"/>
        </w:rPr>
        <w:t xml:space="preserve">О </w:t>
      </w:r>
      <w:r w:rsidR="006023BA">
        <w:rPr>
          <w:rFonts w:ascii="Times New Roman" w:hAnsi="Times New Roman" w:cs="Times New Roman"/>
          <w:color w:val="auto"/>
          <w:sz w:val="26"/>
          <w:szCs w:val="26"/>
        </w:rPr>
        <w:t>проведении публичных слушаний</w:t>
      </w:r>
      <w:r w:rsidR="001464C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0" w:name="_Hlk181775031"/>
      <w:r w:rsidR="002805A1">
        <w:rPr>
          <w:rFonts w:ascii="Times New Roman" w:hAnsi="Times New Roman" w:cs="Times New Roman"/>
          <w:color w:val="auto"/>
          <w:sz w:val="26"/>
          <w:szCs w:val="26"/>
        </w:rPr>
        <w:t xml:space="preserve">по проекту </w:t>
      </w:r>
      <w:r w:rsidR="002805A1" w:rsidRPr="002805A1">
        <w:rPr>
          <w:rFonts w:ascii="Times New Roman" w:hAnsi="Times New Roman" w:cs="Times New Roman"/>
          <w:color w:val="auto"/>
          <w:sz w:val="26"/>
          <w:szCs w:val="26"/>
        </w:rPr>
        <w:t>схемы теплоснабжения, схемы</w:t>
      </w:r>
      <w:r w:rsidR="002805A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805A1" w:rsidRPr="002805A1">
        <w:rPr>
          <w:rFonts w:ascii="Times New Roman" w:hAnsi="Times New Roman" w:cs="Times New Roman"/>
          <w:color w:val="auto"/>
          <w:sz w:val="26"/>
          <w:szCs w:val="26"/>
        </w:rPr>
        <w:t xml:space="preserve">водоснабжения и водоотведения на период до 2043 года </w:t>
      </w:r>
      <w:bookmarkEnd w:id="0"/>
      <w:r w:rsidR="00D82B3B" w:rsidRPr="00D82B3B">
        <w:rPr>
          <w:rFonts w:ascii="Times New Roman" w:hAnsi="Times New Roman" w:cs="Times New Roman"/>
          <w:color w:val="auto"/>
          <w:sz w:val="26"/>
          <w:szCs w:val="26"/>
        </w:rPr>
        <w:t xml:space="preserve">Чебоксарского </w:t>
      </w:r>
      <w:r w:rsidR="00C154E7">
        <w:rPr>
          <w:rFonts w:ascii="Times New Roman" w:hAnsi="Times New Roman" w:cs="Times New Roman"/>
          <w:color w:val="auto"/>
          <w:sz w:val="26"/>
          <w:szCs w:val="26"/>
        </w:rPr>
        <w:t>муниципального округа</w:t>
      </w:r>
    </w:p>
    <w:p w14:paraId="717C34B5" w14:textId="77777777" w:rsidR="00B574E9" w:rsidRPr="00B574E9" w:rsidRDefault="00B574E9" w:rsidP="00B574E9">
      <w:pPr>
        <w:rPr>
          <w:sz w:val="20"/>
        </w:rPr>
      </w:pPr>
    </w:p>
    <w:p w14:paraId="49D9B27E" w14:textId="7DE8125E" w:rsidR="00D82B3B" w:rsidRPr="005F72F0" w:rsidRDefault="00D82B3B" w:rsidP="00B574E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целях обсуждения вопросов в области</w:t>
      </w:r>
      <w:r w:rsidR="001464C8" w:rsidRPr="001464C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системы коммунальной инфраструктуры</w:t>
      </w: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bookmarkStart w:id="1" w:name="_Hlk181710246"/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оценки и выработки практических рекомендаций при рассмотрении проектов</w:t>
      </w:r>
      <w:r w:rsidR="00635AC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утверждении документов</w:t>
      </w:r>
      <w:r w:rsid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</w:t>
      </w:r>
      <w:r w:rsidR="007E76BC" w:rsidRP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хемы теплоснабжения</w:t>
      </w:r>
      <w:r w:rsid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с</w:t>
      </w:r>
      <w:r w:rsidR="007E76BC" w:rsidRP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хемы водоснабжения</w:t>
      </w:r>
      <w:r w:rsidR="004D691D" w:rsidRPr="004D691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D691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</w:t>
      </w:r>
      <w:r w:rsid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E76BC" w:rsidRPr="007E76B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водоотведения</w:t>
      </w:r>
      <w:r w:rsidR="00E50DF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D691D" w:rsidRPr="004D691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Чебоксарского муниципального округа</w:t>
      </w:r>
      <w:r w:rsidR="004D691D" w:rsidRPr="004D69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691D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Чувашской Республики </w:t>
      </w:r>
      <w:r w:rsidR="00BE256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период до 2043 года</w:t>
      </w:r>
      <w:r w:rsidR="006023B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руководствуясь ст.28 Федерального закона от 06</w:t>
      </w:r>
      <w:r w:rsidR="0086067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.10.</w:t>
      </w:r>
      <w:r w:rsidR="006023B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2003</w:t>
      </w:r>
      <w:r w:rsidR="0072700B" w:rsidRPr="0072700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</w:t>
      </w:r>
      <w:r w:rsidR="0086067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  <w:r w:rsidR="006023B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 131 «Об общих принципах организации местного самоуправления», Устав</w:t>
      </w:r>
      <w:r w:rsid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ом</w:t>
      </w:r>
      <w:r w:rsidR="006023B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Чебоксарского муниципального о</w:t>
      </w:r>
      <w:r w:rsidR="00C37C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круга</w:t>
      </w:r>
      <w:r w:rsidR="006023B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="00B574E9" w:rsidRP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Положени</w:t>
      </w:r>
      <w:r w:rsid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ем</w:t>
      </w:r>
      <w:r w:rsidR="00B574E9" w:rsidRP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 порядке организации и проведения публичных слушаний на территории Чебоксарского муниципального округа Чувашской Республики</w:t>
      </w:r>
      <w:r w:rsid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B574E9" w:rsidRPr="00B574E9">
        <w:t xml:space="preserve"> </w:t>
      </w:r>
      <w:r w:rsidR="00B574E9" w:rsidRP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утвержд</w:t>
      </w:r>
      <w:r w:rsid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</w:t>
      </w:r>
      <w:r w:rsidR="00B574E9" w:rsidRP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нным решением Собрания депутатов Чебоксарского муниципального округа Чувашской </w:t>
      </w:r>
      <w:r w:rsid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Республики от 28.09.2022 № </w:t>
      </w:r>
      <w:r w:rsidR="00B574E9" w:rsidRP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01-13</w:t>
      </w:r>
      <w:bookmarkEnd w:id="1"/>
      <w:r w:rsidR="00B574E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 </w:t>
      </w: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</w:t>
      </w:r>
      <w:r w:rsidR="005B7E6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с т а н о в л я </w:t>
      </w:r>
      <w:r w:rsidR="00C37C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ю</w:t>
      </w: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:</w:t>
      </w:r>
    </w:p>
    <w:p w14:paraId="663A0339" w14:textId="430C6DCF" w:rsidR="00BC2F96" w:rsidRPr="002805A1" w:rsidRDefault="002805A1" w:rsidP="00B574E9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 xml:space="preserve">1. </w:t>
      </w:r>
      <w:r w:rsidR="00BC2F96" w:rsidRPr="002805A1">
        <w:rPr>
          <w:rFonts w:ascii="Times New Roman" w:hAnsi="Times New Roman"/>
          <w:color w:val="000000" w:themeColor="text1"/>
          <w:szCs w:val="26"/>
        </w:rPr>
        <w:t xml:space="preserve">Назначить публичные слушания </w:t>
      </w:r>
      <w:bookmarkStart w:id="2" w:name="_Hlk183083083"/>
      <w:r w:rsidRPr="002805A1">
        <w:rPr>
          <w:rFonts w:ascii="Times New Roman" w:hAnsi="Times New Roman"/>
          <w:color w:val="000000" w:themeColor="text1"/>
          <w:szCs w:val="26"/>
        </w:rPr>
        <w:t xml:space="preserve">по </w:t>
      </w:r>
      <w:bookmarkStart w:id="3" w:name="_Hlk183081965"/>
      <w:r w:rsidRPr="002805A1">
        <w:rPr>
          <w:rFonts w:ascii="Times New Roman" w:hAnsi="Times New Roman"/>
          <w:color w:val="000000" w:themeColor="text1"/>
          <w:szCs w:val="26"/>
        </w:rPr>
        <w:t xml:space="preserve">проекту схем </w:t>
      </w:r>
      <w:bookmarkStart w:id="4" w:name="_Hlk183081523"/>
      <w:r w:rsidR="00D23E6A" w:rsidRPr="002805A1">
        <w:rPr>
          <w:rFonts w:ascii="Times New Roman" w:hAnsi="Times New Roman"/>
          <w:color w:val="000000" w:themeColor="text1"/>
          <w:szCs w:val="26"/>
        </w:rPr>
        <w:t>теплоснабжения, схемы</w:t>
      </w:r>
      <w:r>
        <w:rPr>
          <w:rFonts w:ascii="Times New Roman" w:hAnsi="Times New Roman"/>
          <w:color w:val="000000" w:themeColor="text1"/>
          <w:szCs w:val="26"/>
        </w:rPr>
        <w:t xml:space="preserve"> </w:t>
      </w:r>
      <w:r w:rsidR="00D23E6A" w:rsidRPr="002805A1">
        <w:rPr>
          <w:rFonts w:ascii="Times New Roman" w:hAnsi="Times New Roman"/>
          <w:color w:val="000000" w:themeColor="text1"/>
          <w:szCs w:val="26"/>
        </w:rPr>
        <w:t>водоснабжения</w:t>
      </w:r>
      <w:r w:rsidR="00401DC8" w:rsidRPr="002805A1">
        <w:rPr>
          <w:rFonts w:ascii="Times New Roman" w:hAnsi="Times New Roman"/>
          <w:color w:val="000000" w:themeColor="text1"/>
          <w:szCs w:val="26"/>
        </w:rPr>
        <w:t xml:space="preserve"> и</w:t>
      </w:r>
      <w:r w:rsidR="00D23E6A" w:rsidRPr="002805A1">
        <w:rPr>
          <w:rFonts w:ascii="Times New Roman" w:hAnsi="Times New Roman"/>
          <w:color w:val="000000" w:themeColor="text1"/>
          <w:szCs w:val="26"/>
        </w:rPr>
        <w:t xml:space="preserve"> водоотведения на период до 2043 года</w:t>
      </w:r>
      <w:r w:rsidR="00B574E9">
        <w:rPr>
          <w:rFonts w:ascii="Times New Roman" w:hAnsi="Times New Roman"/>
          <w:color w:val="000000" w:themeColor="text1"/>
          <w:szCs w:val="26"/>
        </w:rPr>
        <w:t xml:space="preserve"> на</w:t>
      </w:r>
      <w:r w:rsidR="00D23E6A" w:rsidRPr="002805A1">
        <w:rPr>
          <w:rFonts w:ascii="Times New Roman" w:hAnsi="Times New Roman"/>
          <w:color w:val="000000" w:themeColor="text1"/>
          <w:szCs w:val="26"/>
        </w:rPr>
        <w:t xml:space="preserve"> </w:t>
      </w:r>
      <w:bookmarkEnd w:id="2"/>
      <w:bookmarkEnd w:id="3"/>
      <w:bookmarkEnd w:id="4"/>
      <w:r w:rsidR="00B574E9">
        <w:rPr>
          <w:rFonts w:ascii="Times New Roman" w:hAnsi="Times New Roman"/>
          <w:color w:val="000000" w:themeColor="text1"/>
          <w:szCs w:val="26"/>
        </w:rPr>
        <w:t>территории</w:t>
      </w:r>
      <w:r>
        <w:rPr>
          <w:rFonts w:ascii="Times New Roman" w:hAnsi="Times New Roman"/>
          <w:color w:val="000000" w:themeColor="text1"/>
          <w:szCs w:val="26"/>
        </w:rPr>
        <w:t xml:space="preserve"> </w:t>
      </w:r>
      <w:r w:rsidR="00B574E9">
        <w:rPr>
          <w:rFonts w:ascii="Times New Roman" w:hAnsi="Times New Roman"/>
          <w:color w:val="000000" w:themeColor="text1"/>
          <w:szCs w:val="26"/>
        </w:rPr>
        <w:t>Чебоксарского</w:t>
      </w:r>
      <w:r>
        <w:rPr>
          <w:rFonts w:ascii="Times New Roman" w:hAnsi="Times New Roman"/>
          <w:color w:val="000000" w:themeColor="text1"/>
          <w:szCs w:val="26"/>
        </w:rPr>
        <w:t xml:space="preserve"> </w:t>
      </w:r>
      <w:r w:rsidR="00B574E9">
        <w:rPr>
          <w:rFonts w:ascii="Times New Roman" w:hAnsi="Times New Roman"/>
          <w:color w:val="000000" w:themeColor="text1"/>
          <w:szCs w:val="26"/>
        </w:rPr>
        <w:t>муниципального</w:t>
      </w:r>
      <w:r>
        <w:rPr>
          <w:rFonts w:ascii="Times New Roman" w:hAnsi="Times New Roman"/>
          <w:color w:val="000000" w:themeColor="text1"/>
          <w:szCs w:val="26"/>
        </w:rPr>
        <w:t xml:space="preserve"> </w:t>
      </w:r>
      <w:r w:rsidR="00D23E6A" w:rsidRPr="002805A1">
        <w:rPr>
          <w:rFonts w:ascii="Times New Roman" w:hAnsi="Times New Roman"/>
          <w:color w:val="000000" w:themeColor="text1"/>
          <w:szCs w:val="26"/>
        </w:rPr>
        <w:t>округа</w:t>
      </w:r>
      <w:r w:rsidR="00BC2F96" w:rsidRPr="002805A1">
        <w:rPr>
          <w:rFonts w:ascii="Times New Roman" w:hAnsi="Times New Roman"/>
          <w:color w:val="000000" w:themeColor="text1"/>
          <w:szCs w:val="26"/>
        </w:rPr>
        <w:t xml:space="preserve"> Чувашской Республики</w:t>
      </w:r>
      <w:r>
        <w:rPr>
          <w:rFonts w:ascii="Times New Roman" w:hAnsi="Times New Roman"/>
          <w:color w:val="000000" w:themeColor="text1"/>
          <w:szCs w:val="26"/>
        </w:rPr>
        <w:t xml:space="preserve"> </w:t>
      </w:r>
      <w:r w:rsidR="00BC2F96" w:rsidRPr="00B574E9">
        <w:rPr>
          <w:rFonts w:ascii="Times New Roman" w:hAnsi="Times New Roman"/>
          <w:szCs w:val="26"/>
        </w:rPr>
        <w:t>на</w:t>
      </w:r>
      <w:r w:rsidRPr="00B574E9">
        <w:rPr>
          <w:rFonts w:ascii="Times New Roman" w:hAnsi="Times New Roman"/>
          <w:szCs w:val="26"/>
        </w:rPr>
        <w:t xml:space="preserve"> </w:t>
      </w:r>
      <w:r w:rsidR="00854C6E" w:rsidRPr="00B574E9">
        <w:rPr>
          <w:rFonts w:ascii="Times New Roman" w:hAnsi="Times New Roman"/>
          <w:szCs w:val="26"/>
        </w:rPr>
        <w:t>04.12.2024</w:t>
      </w:r>
      <w:r w:rsidR="0050004E" w:rsidRPr="00B574E9">
        <w:rPr>
          <w:rFonts w:ascii="Times New Roman" w:hAnsi="Times New Roman"/>
          <w:szCs w:val="26"/>
        </w:rPr>
        <w:t xml:space="preserve"> </w:t>
      </w:r>
      <w:r w:rsidR="00854C6E" w:rsidRPr="00B574E9">
        <w:rPr>
          <w:rFonts w:ascii="Times New Roman" w:hAnsi="Times New Roman"/>
          <w:szCs w:val="26"/>
        </w:rPr>
        <w:t>в 14 час. 00 ми</w:t>
      </w:r>
      <w:r w:rsidR="00C37CC9" w:rsidRPr="00B574E9">
        <w:rPr>
          <w:rFonts w:ascii="Times New Roman" w:hAnsi="Times New Roman"/>
          <w:szCs w:val="26"/>
        </w:rPr>
        <w:t>н</w:t>
      </w:r>
      <w:r w:rsidR="00854C6E" w:rsidRPr="00B574E9">
        <w:rPr>
          <w:rFonts w:ascii="Times New Roman" w:hAnsi="Times New Roman"/>
          <w:szCs w:val="26"/>
        </w:rPr>
        <w:t>.</w:t>
      </w:r>
      <w:r w:rsidR="00517096" w:rsidRPr="002805A1">
        <w:rPr>
          <w:rFonts w:ascii="Times New Roman" w:hAnsi="Times New Roman"/>
          <w:sz w:val="28"/>
          <w:szCs w:val="28"/>
        </w:rPr>
        <w:t xml:space="preserve"> </w:t>
      </w:r>
      <w:r w:rsidR="00517096" w:rsidRPr="002805A1">
        <w:rPr>
          <w:rFonts w:ascii="Times New Roman" w:hAnsi="Times New Roman"/>
          <w:szCs w:val="26"/>
        </w:rPr>
        <w:t xml:space="preserve">в здании </w:t>
      </w:r>
      <w:r w:rsidR="00854C6E" w:rsidRPr="002805A1">
        <w:rPr>
          <w:rFonts w:ascii="Times New Roman" w:hAnsi="Times New Roman"/>
          <w:szCs w:val="26"/>
        </w:rPr>
        <w:t>Центральной библиотеки</w:t>
      </w:r>
      <w:r>
        <w:rPr>
          <w:rFonts w:ascii="Times New Roman" w:hAnsi="Times New Roman"/>
          <w:szCs w:val="26"/>
        </w:rPr>
        <w:t xml:space="preserve"> М</w:t>
      </w:r>
      <w:r w:rsidR="00854C6E" w:rsidRPr="002805A1">
        <w:rPr>
          <w:rFonts w:ascii="Times New Roman" w:hAnsi="Times New Roman"/>
          <w:szCs w:val="26"/>
        </w:rPr>
        <w:t xml:space="preserve">БУ </w:t>
      </w:r>
      <w:r w:rsidR="00912C76" w:rsidRPr="002805A1">
        <w:rPr>
          <w:rFonts w:ascii="Times New Roman" w:hAnsi="Times New Roman"/>
          <w:szCs w:val="26"/>
        </w:rPr>
        <w:t>«Центральная клубная система»</w:t>
      </w:r>
      <w:r w:rsidR="00912C76" w:rsidRPr="002805A1">
        <w:rPr>
          <w:rFonts w:ascii="Times New Roman" w:hAnsi="Times New Roman"/>
          <w:color w:val="FF0000"/>
          <w:szCs w:val="26"/>
        </w:rPr>
        <w:t xml:space="preserve"> </w:t>
      </w:r>
      <w:r w:rsidR="00BC2F96" w:rsidRPr="002805A1">
        <w:rPr>
          <w:rFonts w:ascii="Times New Roman" w:hAnsi="Times New Roman"/>
          <w:szCs w:val="26"/>
        </w:rPr>
        <w:t>Чебоксарского муниципального округа по адресу:</w:t>
      </w:r>
      <w:r w:rsidR="00B574E9" w:rsidRPr="00B574E9">
        <w:t xml:space="preserve"> </w:t>
      </w:r>
      <w:r w:rsidR="00B574E9" w:rsidRPr="00B574E9">
        <w:rPr>
          <w:rFonts w:ascii="Times New Roman" w:hAnsi="Times New Roman"/>
          <w:szCs w:val="26"/>
        </w:rPr>
        <w:t>Чувашс</w:t>
      </w:r>
      <w:r w:rsidR="00B574E9">
        <w:rPr>
          <w:rFonts w:ascii="Times New Roman" w:hAnsi="Times New Roman"/>
          <w:szCs w:val="26"/>
        </w:rPr>
        <w:t>кая</w:t>
      </w:r>
      <w:r w:rsidR="00B574E9" w:rsidRPr="00B574E9">
        <w:rPr>
          <w:rFonts w:ascii="Times New Roman" w:hAnsi="Times New Roman"/>
          <w:szCs w:val="26"/>
        </w:rPr>
        <w:t xml:space="preserve"> Республик</w:t>
      </w:r>
      <w:r w:rsidR="00B574E9">
        <w:rPr>
          <w:rFonts w:ascii="Times New Roman" w:hAnsi="Times New Roman"/>
          <w:szCs w:val="26"/>
        </w:rPr>
        <w:t>а,</w:t>
      </w:r>
      <w:r w:rsidR="00B574E9" w:rsidRPr="00B574E9">
        <w:rPr>
          <w:rFonts w:ascii="Times New Roman" w:hAnsi="Times New Roman"/>
          <w:szCs w:val="26"/>
        </w:rPr>
        <w:t xml:space="preserve"> </w:t>
      </w:r>
      <w:r w:rsidR="00B574E9">
        <w:rPr>
          <w:rFonts w:ascii="Times New Roman" w:hAnsi="Times New Roman"/>
          <w:szCs w:val="26"/>
        </w:rPr>
        <w:t>Ч</w:t>
      </w:r>
      <w:r w:rsidR="00B574E9" w:rsidRPr="00B574E9">
        <w:rPr>
          <w:rFonts w:ascii="Times New Roman" w:hAnsi="Times New Roman"/>
          <w:szCs w:val="26"/>
        </w:rPr>
        <w:t>ебоксарск</w:t>
      </w:r>
      <w:r w:rsidR="00B574E9">
        <w:rPr>
          <w:rFonts w:ascii="Times New Roman" w:hAnsi="Times New Roman"/>
          <w:szCs w:val="26"/>
        </w:rPr>
        <w:t>ий</w:t>
      </w:r>
      <w:r w:rsidR="00B574E9" w:rsidRPr="00B574E9">
        <w:rPr>
          <w:rFonts w:ascii="Times New Roman" w:hAnsi="Times New Roman"/>
          <w:szCs w:val="26"/>
        </w:rPr>
        <w:t xml:space="preserve"> муниципальн</w:t>
      </w:r>
      <w:r w:rsidR="00B574E9">
        <w:rPr>
          <w:rFonts w:ascii="Times New Roman" w:hAnsi="Times New Roman"/>
          <w:szCs w:val="26"/>
        </w:rPr>
        <w:t>ый округ,</w:t>
      </w:r>
      <w:r w:rsidR="00BC2F96" w:rsidRPr="002805A1">
        <w:rPr>
          <w:rFonts w:ascii="Times New Roman" w:hAnsi="Times New Roman"/>
          <w:szCs w:val="26"/>
        </w:rPr>
        <w:t xml:space="preserve"> </w:t>
      </w:r>
      <w:r w:rsidR="00B574E9" w:rsidRPr="00B574E9">
        <w:rPr>
          <w:rFonts w:ascii="Times New Roman" w:hAnsi="Times New Roman"/>
          <w:szCs w:val="26"/>
        </w:rPr>
        <w:t>п. Кугеси</w:t>
      </w:r>
      <w:r w:rsidR="00B574E9">
        <w:rPr>
          <w:rFonts w:ascii="Times New Roman" w:hAnsi="Times New Roman"/>
          <w:szCs w:val="26"/>
        </w:rPr>
        <w:t>,</w:t>
      </w:r>
      <w:r w:rsidR="00B574E9" w:rsidRPr="00B574E9">
        <w:rPr>
          <w:rFonts w:ascii="Times New Roman" w:hAnsi="Times New Roman"/>
          <w:szCs w:val="26"/>
        </w:rPr>
        <w:t xml:space="preserve"> </w:t>
      </w:r>
      <w:r w:rsidR="00BC2F96" w:rsidRPr="002805A1">
        <w:rPr>
          <w:rFonts w:ascii="Times New Roman" w:hAnsi="Times New Roman"/>
          <w:szCs w:val="26"/>
        </w:rPr>
        <w:t>ул. Шоссейная, д. 1</w:t>
      </w:r>
      <w:r w:rsidR="00854C6E" w:rsidRPr="002805A1">
        <w:rPr>
          <w:rFonts w:ascii="Times New Roman" w:hAnsi="Times New Roman"/>
          <w:szCs w:val="26"/>
        </w:rPr>
        <w:t>6</w:t>
      </w:r>
      <w:r w:rsidR="00B574E9">
        <w:rPr>
          <w:rFonts w:ascii="Times New Roman" w:hAnsi="Times New Roman"/>
          <w:szCs w:val="26"/>
        </w:rPr>
        <w:t>.</w:t>
      </w:r>
    </w:p>
    <w:p w14:paraId="4493CF00" w14:textId="42A9A9C4" w:rsidR="00242DCA" w:rsidRPr="007F0AD8" w:rsidRDefault="007F0AD8" w:rsidP="00B574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7F0AD8">
        <w:rPr>
          <w:rFonts w:ascii="Times New Roman" w:hAnsi="Times New Roman"/>
          <w:szCs w:val="26"/>
        </w:rPr>
        <w:t>2.</w:t>
      </w:r>
      <w:r>
        <w:rPr>
          <w:rFonts w:ascii="Times New Roman" w:hAnsi="Times New Roman"/>
          <w:szCs w:val="26"/>
        </w:rPr>
        <w:t xml:space="preserve"> </w:t>
      </w:r>
      <w:r w:rsidR="00242DCA" w:rsidRPr="007F0AD8">
        <w:rPr>
          <w:rFonts w:ascii="Times New Roman" w:hAnsi="Times New Roman"/>
          <w:szCs w:val="26"/>
        </w:rPr>
        <w:t>Создать организационный комитет по организации и проведению публичных слушаний по</w:t>
      </w:r>
      <w:r w:rsidR="002805A1" w:rsidRPr="002805A1">
        <w:t xml:space="preserve"> </w:t>
      </w:r>
      <w:r w:rsidR="002805A1" w:rsidRPr="007F0AD8">
        <w:rPr>
          <w:rFonts w:ascii="Times New Roman" w:hAnsi="Times New Roman"/>
          <w:szCs w:val="26"/>
        </w:rPr>
        <w:t xml:space="preserve">проекту схемы теплоснабжения, схемы водоснабжения и водоотведения на период до 2043 года </w:t>
      </w:r>
      <w:r w:rsidR="00B574E9" w:rsidRPr="00B574E9">
        <w:rPr>
          <w:rFonts w:ascii="Times New Roman" w:hAnsi="Times New Roman"/>
          <w:szCs w:val="26"/>
        </w:rPr>
        <w:t>на территории Чебоксарского муниципального округа Чувашской Республики</w:t>
      </w:r>
      <w:r w:rsidR="00242DCA" w:rsidRPr="007F0AD8">
        <w:rPr>
          <w:rFonts w:ascii="Times New Roman" w:hAnsi="Times New Roman"/>
          <w:szCs w:val="26"/>
        </w:rPr>
        <w:t xml:space="preserve"> </w:t>
      </w:r>
      <w:r w:rsidR="00B574E9">
        <w:rPr>
          <w:rFonts w:ascii="Times New Roman" w:hAnsi="Times New Roman"/>
        </w:rPr>
        <w:t xml:space="preserve">(далее – </w:t>
      </w:r>
      <w:r w:rsidR="002805A1" w:rsidRPr="007F0AD8">
        <w:rPr>
          <w:rFonts w:ascii="Times New Roman" w:hAnsi="Times New Roman"/>
        </w:rPr>
        <w:t>Орг</w:t>
      </w:r>
      <w:r w:rsidR="004D5B04" w:rsidRPr="007F0AD8">
        <w:rPr>
          <w:rFonts w:ascii="Times New Roman" w:hAnsi="Times New Roman"/>
        </w:rPr>
        <w:t>комитет)</w:t>
      </w:r>
      <w:r w:rsidR="004D5B04">
        <w:t xml:space="preserve"> </w:t>
      </w:r>
      <w:r w:rsidR="00AA72EA" w:rsidRPr="007F0AD8">
        <w:rPr>
          <w:rFonts w:ascii="Times New Roman" w:hAnsi="Times New Roman"/>
          <w:szCs w:val="26"/>
        </w:rPr>
        <w:t>и утвердить его состав согласно приложению к настоящему постановлению.</w:t>
      </w:r>
    </w:p>
    <w:p w14:paraId="744FD83B" w14:textId="6C23038C" w:rsidR="00AA72EA" w:rsidRPr="009C75A3" w:rsidRDefault="007F0AD8" w:rsidP="00B574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9C75A3">
        <w:rPr>
          <w:rFonts w:ascii="Times New Roman" w:hAnsi="Times New Roman"/>
          <w:szCs w:val="26"/>
        </w:rPr>
        <w:t xml:space="preserve">3. </w:t>
      </w:r>
      <w:r w:rsidR="00AA72EA" w:rsidRPr="009C75A3">
        <w:rPr>
          <w:rFonts w:ascii="Times New Roman" w:hAnsi="Times New Roman"/>
          <w:szCs w:val="26"/>
        </w:rPr>
        <w:t xml:space="preserve">Оргкомитету обеспечить проведение публичных слушаний в соответствии с </w:t>
      </w:r>
      <w:r w:rsidRPr="009C75A3">
        <w:rPr>
          <w:rFonts w:ascii="Times New Roman" w:hAnsi="Times New Roman"/>
          <w:szCs w:val="26"/>
        </w:rPr>
        <w:t xml:space="preserve">  </w:t>
      </w:r>
      <w:r w:rsidR="00B574E9" w:rsidRPr="00B574E9">
        <w:rPr>
          <w:rFonts w:ascii="Times New Roman" w:hAnsi="Times New Roman"/>
          <w:szCs w:val="26"/>
        </w:rPr>
        <w:t>Положения о порядке организации и проведения публичных слушаний на территории Чебоксарского муниципального округа Чувашской Республики</w:t>
      </w:r>
      <w:r w:rsidR="00AA72EA" w:rsidRPr="009C75A3">
        <w:rPr>
          <w:rFonts w:ascii="Times New Roman" w:hAnsi="Times New Roman"/>
          <w:szCs w:val="26"/>
        </w:rPr>
        <w:t>, утвержд</w:t>
      </w:r>
      <w:r w:rsidR="00B574E9">
        <w:rPr>
          <w:rFonts w:ascii="Times New Roman" w:hAnsi="Times New Roman"/>
          <w:szCs w:val="26"/>
        </w:rPr>
        <w:t>е</w:t>
      </w:r>
      <w:r w:rsidR="00AA72EA" w:rsidRPr="009C75A3">
        <w:rPr>
          <w:rFonts w:ascii="Times New Roman" w:hAnsi="Times New Roman"/>
          <w:szCs w:val="26"/>
        </w:rPr>
        <w:t xml:space="preserve">нным решением Собрания депутатов Чебоксарского муниципального </w:t>
      </w:r>
      <w:r w:rsidR="004D5B04" w:rsidRPr="009C75A3">
        <w:rPr>
          <w:rFonts w:ascii="Times New Roman" w:hAnsi="Times New Roman"/>
          <w:szCs w:val="26"/>
        </w:rPr>
        <w:t xml:space="preserve">округа </w:t>
      </w:r>
      <w:r w:rsidR="00B574E9">
        <w:rPr>
          <w:rFonts w:ascii="Times New Roman" w:hAnsi="Times New Roman"/>
          <w:szCs w:val="26"/>
        </w:rPr>
        <w:t>Чувашской Республики</w:t>
      </w:r>
      <w:r w:rsidR="00AA72EA" w:rsidRPr="009C75A3">
        <w:rPr>
          <w:rFonts w:ascii="Times New Roman" w:hAnsi="Times New Roman"/>
          <w:szCs w:val="26"/>
        </w:rPr>
        <w:t xml:space="preserve"> от </w:t>
      </w:r>
      <w:r w:rsidR="00144EAB" w:rsidRPr="009C75A3">
        <w:rPr>
          <w:rFonts w:ascii="Times New Roman" w:hAnsi="Times New Roman"/>
          <w:szCs w:val="26"/>
        </w:rPr>
        <w:t>28.09.2022</w:t>
      </w:r>
      <w:r w:rsidR="00AA72EA" w:rsidRPr="009C75A3">
        <w:rPr>
          <w:rFonts w:ascii="Times New Roman" w:hAnsi="Times New Roman"/>
          <w:szCs w:val="26"/>
        </w:rPr>
        <w:t xml:space="preserve"> № </w:t>
      </w:r>
      <w:r w:rsidR="00144EAB" w:rsidRPr="009C75A3">
        <w:rPr>
          <w:rFonts w:ascii="Times New Roman" w:hAnsi="Times New Roman"/>
          <w:szCs w:val="26"/>
        </w:rPr>
        <w:t>01-13</w:t>
      </w:r>
      <w:r w:rsidR="00AA72EA" w:rsidRPr="009C75A3">
        <w:rPr>
          <w:rFonts w:ascii="Times New Roman" w:hAnsi="Times New Roman"/>
          <w:szCs w:val="26"/>
        </w:rPr>
        <w:t>.</w:t>
      </w:r>
    </w:p>
    <w:p w14:paraId="186B276F" w14:textId="0A7F2D6E" w:rsidR="00B574E9" w:rsidRDefault="009C75A3" w:rsidP="00B574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="006B40C0" w:rsidRPr="009C75A3">
        <w:rPr>
          <w:rFonts w:ascii="Times New Roman" w:hAnsi="Times New Roman"/>
          <w:szCs w:val="26"/>
        </w:rPr>
        <w:t>Предложения и замечания по вопросу, указанном</w:t>
      </w:r>
      <w:r w:rsidR="00B574E9">
        <w:rPr>
          <w:rFonts w:ascii="Times New Roman" w:hAnsi="Times New Roman"/>
          <w:szCs w:val="26"/>
        </w:rPr>
        <w:t>у</w:t>
      </w:r>
      <w:r w:rsidR="006B40C0" w:rsidRPr="009C75A3">
        <w:rPr>
          <w:rFonts w:ascii="Times New Roman" w:hAnsi="Times New Roman"/>
          <w:szCs w:val="26"/>
        </w:rPr>
        <w:t xml:space="preserve"> в пункте 1 настоящего постановления, в письменном виде направ</w:t>
      </w:r>
      <w:r w:rsidR="00B574E9">
        <w:rPr>
          <w:rFonts w:ascii="Times New Roman" w:hAnsi="Times New Roman"/>
          <w:szCs w:val="26"/>
        </w:rPr>
        <w:t>лять</w:t>
      </w:r>
      <w:r w:rsidR="006B40C0" w:rsidRPr="009C75A3">
        <w:rPr>
          <w:rFonts w:ascii="Times New Roman" w:hAnsi="Times New Roman"/>
          <w:szCs w:val="26"/>
        </w:rPr>
        <w:t xml:space="preserve"> в Оргкомитет по адресу: Чувашская Республика, Чебоксарский муниципальный округ, п. Кугеси, ул. Шоссейная, д. 15, </w:t>
      </w:r>
      <w:r w:rsidR="00B574E9">
        <w:rPr>
          <w:rFonts w:ascii="Times New Roman" w:hAnsi="Times New Roman"/>
          <w:szCs w:val="26"/>
        </w:rPr>
        <w:t xml:space="preserve"> </w:t>
      </w:r>
      <w:r w:rsidR="00FB68E5">
        <w:rPr>
          <w:rFonts w:ascii="Times New Roman" w:hAnsi="Times New Roman"/>
          <w:szCs w:val="26"/>
        </w:rPr>
        <w:t xml:space="preserve"> </w:t>
      </w:r>
      <w:r w:rsidR="00B574E9">
        <w:rPr>
          <w:rFonts w:ascii="Times New Roman" w:hAnsi="Times New Roman"/>
          <w:szCs w:val="26"/>
        </w:rPr>
        <w:t>каб.</w:t>
      </w:r>
      <w:r w:rsidR="006B40C0" w:rsidRPr="009C75A3">
        <w:rPr>
          <w:rFonts w:ascii="Times New Roman" w:hAnsi="Times New Roman"/>
          <w:szCs w:val="26"/>
        </w:rPr>
        <w:t>24 (тел</w:t>
      </w:r>
      <w:r w:rsidR="00A07481" w:rsidRPr="009C75A3">
        <w:rPr>
          <w:rFonts w:ascii="Times New Roman" w:hAnsi="Times New Roman"/>
          <w:szCs w:val="26"/>
        </w:rPr>
        <w:t>.</w:t>
      </w:r>
      <w:r w:rsidR="006B40C0" w:rsidRPr="009C75A3">
        <w:rPr>
          <w:rFonts w:ascii="Times New Roman" w:hAnsi="Times New Roman"/>
          <w:szCs w:val="26"/>
        </w:rPr>
        <w:t xml:space="preserve"> 8 (83540) 2-1</w:t>
      </w:r>
      <w:r w:rsidR="00E10F45">
        <w:rPr>
          <w:rFonts w:ascii="Times New Roman" w:hAnsi="Times New Roman"/>
          <w:szCs w:val="26"/>
        </w:rPr>
        <w:t>9</w:t>
      </w:r>
      <w:r w:rsidR="006B40C0" w:rsidRPr="009C75A3">
        <w:rPr>
          <w:rFonts w:ascii="Times New Roman" w:hAnsi="Times New Roman"/>
          <w:szCs w:val="26"/>
        </w:rPr>
        <w:t>-</w:t>
      </w:r>
      <w:r w:rsidR="00E10F45">
        <w:rPr>
          <w:rFonts w:ascii="Times New Roman" w:hAnsi="Times New Roman"/>
          <w:szCs w:val="26"/>
        </w:rPr>
        <w:t>60</w:t>
      </w:r>
      <w:r w:rsidR="006B40C0" w:rsidRPr="009C75A3">
        <w:rPr>
          <w:rFonts w:ascii="Times New Roman" w:hAnsi="Times New Roman"/>
          <w:szCs w:val="26"/>
        </w:rPr>
        <w:t>).</w:t>
      </w:r>
    </w:p>
    <w:p w14:paraId="23D2DA8F" w14:textId="77777777" w:rsidR="007A0B30" w:rsidRDefault="00B574E9" w:rsidP="007A0B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5. </w:t>
      </w:r>
      <w:r w:rsidR="00A07481" w:rsidRPr="00B574E9">
        <w:rPr>
          <w:rFonts w:ascii="Times New Roman" w:hAnsi="Times New Roman"/>
          <w:szCs w:val="26"/>
        </w:rPr>
        <w:t>Опубликовать данное постановление в газете «Ведомости Чебоксарског</w:t>
      </w:r>
      <w:r w:rsidR="00A62545" w:rsidRPr="00B574E9">
        <w:rPr>
          <w:rFonts w:ascii="Times New Roman" w:hAnsi="Times New Roman"/>
          <w:szCs w:val="26"/>
        </w:rPr>
        <w:t xml:space="preserve">о </w:t>
      </w:r>
      <w:r w:rsidR="00A07481" w:rsidRPr="00B574E9">
        <w:rPr>
          <w:rFonts w:ascii="Times New Roman" w:hAnsi="Times New Roman"/>
          <w:szCs w:val="26"/>
        </w:rPr>
        <w:t>муниципального округа».</w:t>
      </w:r>
    </w:p>
    <w:p w14:paraId="53E96171" w14:textId="052F7053" w:rsidR="00B0086C" w:rsidRPr="00A62545" w:rsidRDefault="00A62545" w:rsidP="007A0B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62545">
        <w:rPr>
          <w:rFonts w:ascii="Times New Roman" w:hAnsi="Times New Roman"/>
          <w:szCs w:val="26"/>
        </w:rPr>
        <w:t xml:space="preserve">6. </w:t>
      </w:r>
      <w:r w:rsidR="00A07481" w:rsidRPr="00A62545">
        <w:rPr>
          <w:rFonts w:ascii="Times New Roman" w:hAnsi="Times New Roman"/>
          <w:szCs w:val="26"/>
        </w:rPr>
        <w:t>Контроль по проведению публичных слушаний возложить на первого</w:t>
      </w:r>
      <w:r w:rsidRPr="00A62545">
        <w:rPr>
          <w:rFonts w:ascii="Times New Roman" w:hAnsi="Times New Roman"/>
          <w:szCs w:val="26"/>
        </w:rPr>
        <w:t xml:space="preserve"> </w:t>
      </w:r>
      <w:r w:rsidR="00A07481" w:rsidRPr="00A62545">
        <w:rPr>
          <w:rFonts w:ascii="Times New Roman" w:hAnsi="Times New Roman"/>
          <w:szCs w:val="26"/>
        </w:rPr>
        <w:t xml:space="preserve">заместителя главы администрации Чебоксарского муниципального округа Чувашской Республики </w:t>
      </w:r>
      <w:r w:rsidR="007A0B30">
        <w:rPr>
          <w:rFonts w:ascii="Times New Roman" w:hAnsi="Times New Roman"/>
          <w:szCs w:val="26"/>
        </w:rPr>
        <w:t>–</w:t>
      </w:r>
      <w:r w:rsidR="00A07481" w:rsidRPr="00A62545">
        <w:rPr>
          <w:rFonts w:ascii="Times New Roman" w:hAnsi="Times New Roman"/>
          <w:szCs w:val="26"/>
        </w:rPr>
        <w:t xml:space="preserve"> начальник</w:t>
      </w:r>
      <w:r w:rsidR="006B40C0" w:rsidRPr="00A62545">
        <w:rPr>
          <w:rFonts w:ascii="Times New Roman" w:hAnsi="Times New Roman"/>
          <w:szCs w:val="26"/>
        </w:rPr>
        <w:t>а</w:t>
      </w:r>
      <w:r w:rsidR="00A07481" w:rsidRPr="00A62545">
        <w:rPr>
          <w:rFonts w:ascii="Times New Roman" w:hAnsi="Times New Roman"/>
          <w:szCs w:val="26"/>
        </w:rPr>
        <w:t xml:space="preserve"> управления благоустройства и развития территорий</w:t>
      </w:r>
      <w:r w:rsidR="005E33B1" w:rsidRPr="00A62545">
        <w:rPr>
          <w:rFonts w:ascii="Times New Roman" w:hAnsi="Times New Roman"/>
          <w:szCs w:val="26"/>
        </w:rPr>
        <w:t>.</w:t>
      </w:r>
    </w:p>
    <w:p w14:paraId="2D53EF09" w14:textId="77777777" w:rsidR="00B0086C" w:rsidRDefault="00B0086C" w:rsidP="00B0086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CA5A95D" w14:textId="77777777" w:rsidR="00B0086C" w:rsidRPr="00B0086C" w:rsidRDefault="00B0086C" w:rsidP="00B0086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041FE0EA" w14:textId="07333E4A" w:rsidR="00EE2476" w:rsidRDefault="005F72F0" w:rsidP="005F72F0">
      <w:pPr>
        <w:tabs>
          <w:tab w:val="left" w:pos="993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</w:t>
      </w:r>
      <w:r w:rsidRPr="00623AA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Чебоксарского</w:t>
      </w:r>
    </w:p>
    <w:p w14:paraId="30382492" w14:textId="6EE1DF87" w:rsidR="00BE256A" w:rsidRDefault="005F72F0" w:rsidP="005E33B1">
      <w:pPr>
        <w:tabs>
          <w:tab w:val="left" w:pos="993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                                                 </w:t>
      </w:r>
      <w:r w:rsidR="00A70749">
        <w:rPr>
          <w:rFonts w:ascii="Times New Roman" w:hAnsi="Times New Roman"/>
          <w:szCs w:val="26"/>
        </w:rPr>
        <w:t xml:space="preserve">       </w:t>
      </w:r>
      <w:r w:rsidR="00EE2476">
        <w:rPr>
          <w:rFonts w:ascii="Times New Roman" w:hAnsi="Times New Roman"/>
          <w:szCs w:val="26"/>
        </w:rPr>
        <w:t xml:space="preserve">           </w:t>
      </w:r>
      <w:r w:rsidR="009213FC">
        <w:rPr>
          <w:rFonts w:ascii="Times New Roman" w:hAnsi="Times New Roman"/>
          <w:szCs w:val="26"/>
        </w:rPr>
        <w:t xml:space="preserve">     </w:t>
      </w:r>
      <w:r w:rsidR="00144EAB">
        <w:rPr>
          <w:rFonts w:ascii="Times New Roman" w:hAnsi="Times New Roman"/>
          <w:szCs w:val="26"/>
        </w:rPr>
        <w:t xml:space="preserve">  </w:t>
      </w:r>
      <w:r w:rsidR="009213FC">
        <w:rPr>
          <w:rFonts w:ascii="Times New Roman" w:hAnsi="Times New Roman"/>
          <w:szCs w:val="26"/>
        </w:rPr>
        <w:t xml:space="preserve">    </w:t>
      </w:r>
      <w:r w:rsidR="00EE2476">
        <w:rPr>
          <w:rFonts w:ascii="Times New Roman" w:hAnsi="Times New Roman"/>
          <w:szCs w:val="26"/>
        </w:rPr>
        <w:t xml:space="preserve"> </w:t>
      </w:r>
      <w:r w:rsidR="00FD536D">
        <w:rPr>
          <w:rFonts w:ascii="Times New Roman" w:hAnsi="Times New Roman"/>
          <w:szCs w:val="26"/>
        </w:rPr>
        <w:t>В. Б. Михайлов</w:t>
      </w:r>
    </w:p>
    <w:p w14:paraId="36B5BD38" w14:textId="77777777" w:rsidR="00B0086C" w:rsidRDefault="00B0086C" w:rsidP="007B31B2">
      <w:pPr>
        <w:rPr>
          <w:rFonts w:ascii="Times New Roman" w:hAnsi="Times New Roman"/>
          <w:sz w:val="22"/>
        </w:rPr>
      </w:pPr>
    </w:p>
    <w:p w14:paraId="3CE0ABC1" w14:textId="77777777" w:rsidR="00B0086C" w:rsidRDefault="00B0086C" w:rsidP="007B31B2">
      <w:pPr>
        <w:rPr>
          <w:rFonts w:ascii="Times New Roman" w:hAnsi="Times New Roman"/>
          <w:sz w:val="22"/>
        </w:rPr>
      </w:pPr>
    </w:p>
    <w:p w14:paraId="6E18A11A" w14:textId="77777777" w:rsidR="00B0086C" w:rsidRDefault="00B0086C" w:rsidP="007B31B2">
      <w:pPr>
        <w:rPr>
          <w:rFonts w:ascii="Times New Roman" w:hAnsi="Times New Roman"/>
          <w:sz w:val="22"/>
        </w:rPr>
      </w:pPr>
    </w:p>
    <w:p w14:paraId="37D749BA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4522AA1E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38DAFADC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AE27233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4D935C40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2159ED79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3FAF686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3C6D4C8B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4EB4844A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0A6FC7B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5F79125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4733D534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9BFBF6D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0E95AEA7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590B055A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26EDA07E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061821A6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4498D2D4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5797B44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0F306D0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32785D3E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C73F147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2A84C4D1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26738E76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6DFD4E93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35DF28FE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6CC05A19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4E952C1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6A62526A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0590661A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92AEC47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5821D70A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2B0872E7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7E1038D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B07DE75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C4DE87F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01FFE2C7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648D09AF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1352D4B4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5A1F2CA8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384DA5DF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BFE3C50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7E75B5D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6464AF40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031D96ED" w14:textId="77777777" w:rsidR="00144EAB" w:rsidRDefault="00144EAB" w:rsidP="007B31B2">
      <w:pPr>
        <w:rPr>
          <w:rFonts w:ascii="Times New Roman" w:hAnsi="Times New Roman"/>
          <w:sz w:val="22"/>
        </w:rPr>
      </w:pPr>
    </w:p>
    <w:p w14:paraId="799A1D16" w14:textId="05A41746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>Проект подготовил:</w:t>
      </w:r>
    </w:p>
    <w:p w14:paraId="670931D5" w14:textId="77777777" w:rsidR="00FC4D93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>Главный специалист</w:t>
      </w:r>
      <w:r w:rsidR="00FC4D93">
        <w:rPr>
          <w:rFonts w:ascii="Times New Roman" w:hAnsi="Times New Roman"/>
          <w:sz w:val="22"/>
        </w:rPr>
        <w:t>-эксперт</w:t>
      </w:r>
      <w:r w:rsidRPr="007B31B2">
        <w:rPr>
          <w:rFonts w:ascii="Times New Roman" w:hAnsi="Times New Roman"/>
          <w:sz w:val="22"/>
        </w:rPr>
        <w:t xml:space="preserve"> </w:t>
      </w:r>
    </w:p>
    <w:p w14:paraId="3CA3D417" w14:textId="78C0DB14" w:rsidR="007B31B2" w:rsidRPr="007B31B2" w:rsidRDefault="00FC4D93" w:rsidP="007B31B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отдела жилищно-коммунального</w:t>
      </w:r>
    </w:p>
    <w:p w14:paraId="13E9A851" w14:textId="73900A46" w:rsidR="007B31B2" w:rsidRPr="007B31B2" w:rsidRDefault="00FC4D93" w:rsidP="007B31B2">
      <w:pPr>
        <w:keepNext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хозяйства</w:t>
      </w:r>
      <w:r w:rsidR="007B31B2" w:rsidRPr="007B31B2">
        <w:rPr>
          <w:rFonts w:ascii="Times New Roman" w:hAnsi="Times New Roman"/>
          <w:sz w:val="22"/>
        </w:rPr>
        <w:t xml:space="preserve">                                                            </w:t>
      </w:r>
      <w:r w:rsidR="007B31B2" w:rsidRPr="007B31B2">
        <w:rPr>
          <w:rFonts w:ascii="Times New Roman" w:hAnsi="Times New Roman"/>
          <w:sz w:val="24"/>
        </w:rPr>
        <w:t xml:space="preserve">________________/ </w:t>
      </w:r>
      <w:r w:rsidR="007B31B2" w:rsidRPr="007B31B2">
        <w:rPr>
          <w:rFonts w:ascii="Times New Roman" w:hAnsi="Times New Roman"/>
          <w:sz w:val="22"/>
          <w:szCs w:val="22"/>
        </w:rPr>
        <w:t>Николаев С. И.</w:t>
      </w:r>
      <w:r w:rsidR="007B31B2" w:rsidRPr="007B31B2">
        <w:rPr>
          <w:rFonts w:ascii="Times New Roman" w:hAnsi="Times New Roman"/>
          <w:sz w:val="24"/>
        </w:rPr>
        <w:t>/    ____________</w:t>
      </w:r>
    </w:p>
    <w:p w14:paraId="05EAF66F" w14:textId="77777777" w:rsidR="007B31B2" w:rsidRPr="007B31B2" w:rsidRDefault="007B31B2" w:rsidP="007B31B2">
      <w:pPr>
        <w:rPr>
          <w:rFonts w:ascii="Times New Roman" w:hAnsi="Times New Roman"/>
          <w:sz w:val="20"/>
        </w:rPr>
      </w:pPr>
      <w:r w:rsidRPr="007B31B2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Pr="007B31B2">
        <w:rPr>
          <w:rFonts w:ascii="Times New Roman" w:hAnsi="Times New Roman"/>
          <w:sz w:val="20"/>
        </w:rPr>
        <w:t>(</w:t>
      </w:r>
      <w:proofErr w:type="gramStart"/>
      <w:r w:rsidRPr="007B31B2">
        <w:rPr>
          <w:rFonts w:ascii="Times New Roman" w:hAnsi="Times New Roman"/>
          <w:sz w:val="20"/>
        </w:rPr>
        <w:t xml:space="preserve">подпись)   </w:t>
      </w:r>
      <w:proofErr w:type="gramEnd"/>
      <w:r w:rsidRPr="007B31B2">
        <w:rPr>
          <w:rFonts w:ascii="Times New Roman" w:hAnsi="Times New Roman"/>
          <w:sz w:val="20"/>
        </w:rPr>
        <w:t xml:space="preserve">            (фамилия и инициалы)         (дата)</w:t>
      </w:r>
    </w:p>
    <w:p w14:paraId="21FCACFC" w14:textId="77777777" w:rsidR="007B31B2" w:rsidRPr="007B31B2" w:rsidRDefault="007B31B2" w:rsidP="007B31B2">
      <w:pPr>
        <w:rPr>
          <w:rFonts w:ascii="Times New Roman" w:hAnsi="Times New Roman"/>
          <w:sz w:val="22"/>
        </w:rPr>
      </w:pPr>
    </w:p>
    <w:p w14:paraId="7584FCE9" w14:textId="77777777" w:rsidR="007B31B2" w:rsidRPr="007B31B2" w:rsidRDefault="007B31B2" w:rsidP="007B31B2">
      <w:pPr>
        <w:rPr>
          <w:rFonts w:ascii="Times New Roman" w:hAnsi="Times New Roman"/>
          <w:b/>
          <w:sz w:val="22"/>
        </w:rPr>
      </w:pPr>
      <w:r w:rsidRPr="007B31B2">
        <w:rPr>
          <w:rFonts w:ascii="Times New Roman" w:hAnsi="Times New Roman"/>
          <w:b/>
          <w:sz w:val="22"/>
        </w:rPr>
        <w:t xml:space="preserve">СОГЛАСОВАНО: </w:t>
      </w:r>
    </w:p>
    <w:p w14:paraId="09E76DC9" w14:textId="77777777" w:rsidR="007B31B2" w:rsidRPr="007B31B2" w:rsidRDefault="007B31B2" w:rsidP="007B31B2">
      <w:pPr>
        <w:rPr>
          <w:rFonts w:ascii="Times New Roman" w:hAnsi="Times New Roman"/>
          <w:sz w:val="22"/>
        </w:rPr>
      </w:pPr>
    </w:p>
    <w:p w14:paraId="0E6B644E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>Первый заместитель главы администрации</w:t>
      </w:r>
    </w:p>
    <w:p w14:paraId="48F3C539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 Чебоксарского муниципального округа </w:t>
      </w:r>
    </w:p>
    <w:p w14:paraId="4AE20116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- начальник управления благоустройства </w:t>
      </w:r>
    </w:p>
    <w:p w14:paraId="5B50799D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и развития территории                                                 ____________ / Столяров В.В. / ______________                                                                        </w:t>
      </w:r>
    </w:p>
    <w:p w14:paraId="395666F5" w14:textId="77777777" w:rsidR="007B31B2" w:rsidRPr="007B31B2" w:rsidRDefault="007B31B2" w:rsidP="007B31B2">
      <w:pPr>
        <w:ind w:left="142"/>
        <w:rPr>
          <w:rFonts w:ascii="Times New Roman" w:hAnsi="Times New Roman"/>
          <w:sz w:val="20"/>
        </w:rPr>
      </w:pPr>
      <w:r w:rsidRPr="007B31B2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Pr="007B31B2">
        <w:rPr>
          <w:rFonts w:ascii="Times New Roman" w:hAnsi="Times New Roman"/>
          <w:sz w:val="20"/>
        </w:rPr>
        <w:t>(</w:t>
      </w:r>
      <w:proofErr w:type="gramStart"/>
      <w:r w:rsidRPr="007B31B2">
        <w:rPr>
          <w:rFonts w:ascii="Times New Roman" w:hAnsi="Times New Roman"/>
          <w:sz w:val="20"/>
        </w:rPr>
        <w:t xml:space="preserve">подпись)   </w:t>
      </w:r>
      <w:proofErr w:type="gramEnd"/>
      <w:r w:rsidRPr="007B31B2">
        <w:rPr>
          <w:rFonts w:ascii="Times New Roman" w:hAnsi="Times New Roman"/>
          <w:sz w:val="20"/>
        </w:rPr>
        <w:t xml:space="preserve">        (фамилия и инициалы)             (дата)</w:t>
      </w:r>
    </w:p>
    <w:p w14:paraId="42B8A690" w14:textId="77777777" w:rsidR="007B31B2" w:rsidRPr="007B31B2" w:rsidRDefault="007B31B2" w:rsidP="007B31B2">
      <w:pPr>
        <w:rPr>
          <w:rFonts w:ascii="Times New Roman" w:hAnsi="Times New Roman"/>
          <w:sz w:val="22"/>
        </w:rPr>
      </w:pPr>
    </w:p>
    <w:p w14:paraId="40DAA8D2" w14:textId="77777777" w:rsidR="007B31B2" w:rsidRPr="007B31B2" w:rsidRDefault="007B31B2" w:rsidP="007B31B2">
      <w:pPr>
        <w:rPr>
          <w:rFonts w:ascii="Times New Roman" w:hAnsi="Times New Roman"/>
          <w:sz w:val="22"/>
        </w:rPr>
      </w:pPr>
    </w:p>
    <w:p w14:paraId="03687035" w14:textId="77777777" w:rsidR="007B31B2" w:rsidRPr="007B31B2" w:rsidRDefault="007B31B2" w:rsidP="007B31B2">
      <w:pPr>
        <w:rPr>
          <w:rFonts w:ascii="Times New Roman" w:hAnsi="Times New Roman"/>
          <w:sz w:val="20"/>
        </w:rPr>
      </w:pPr>
    </w:p>
    <w:p w14:paraId="58A55F71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Заместитель главы администрации </w:t>
      </w:r>
    </w:p>
    <w:p w14:paraId="5B4B691C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>Чебоксарского муниципального округа</w:t>
      </w:r>
    </w:p>
    <w:p w14:paraId="770C490F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 - начальник управления организационно</w:t>
      </w:r>
    </w:p>
    <w:p w14:paraId="2D5BC840" w14:textId="4C59EF35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 - контрольной, правовой и кадровой работы                </w:t>
      </w:r>
      <w:r w:rsidRPr="007B31B2">
        <w:rPr>
          <w:rFonts w:ascii="Times New Roman" w:hAnsi="Times New Roman"/>
          <w:sz w:val="22"/>
          <w:szCs w:val="22"/>
        </w:rPr>
        <w:t>_________/Николаева Г.Ю</w:t>
      </w:r>
      <w:r w:rsidRPr="007A0B30">
        <w:rPr>
          <w:rFonts w:ascii="Times New Roman" w:hAnsi="Times New Roman"/>
          <w:sz w:val="22"/>
          <w:szCs w:val="22"/>
        </w:rPr>
        <w:t>./</w:t>
      </w:r>
      <w:r w:rsidRPr="007A0B30">
        <w:rPr>
          <w:rFonts w:ascii="Times New Roman" w:hAnsi="Times New Roman"/>
          <w:sz w:val="20"/>
          <w:szCs w:val="26"/>
        </w:rPr>
        <w:t>__</w:t>
      </w:r>
      <w:r w:rsidR="007A0B30">
        <w:rPr>
          <w:rFonts w:ascii="Times New Roman" w:hAnsi="Times New Roman"/>
          <w:sz w:val="20"/>
          <w:szCs w:val="26"/>
        </w:rPr>
        <w:t>_________</w:t>
      </w:r>
      <w:r w:rsidRPr="007A0B30">
        <w:rPr>
          <w:rFonts w:ascii="Times New Roman" w:hAnsi="Times New Roman"/>
          <w:sz w:val="20"/>
          <w:szCs w:val="26"/>
        </w:rPr>
        <w:t>______</w:t>
      </w:r>
    </w:p>
    <w:p w14:paraId="351E0635" w14:textId="77777777" w:rsidR="007B31B2" w:rsidRPr="007B31B2" w:rsidRDefault="007B31B2" w:rsidP="007B31B2">
      <w:pPr>
        <w:ind w:right="-241"/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     </w:t>
      </w:r>
      <w:r w:rsidRPr="007B31B2">
        <w:rPr>
          <w:rFonts w:ascii="Times New Roman" w:hAnsi="Times New Roman"/>
          <w:sz w:val="22"/>
        </w:rPr>
        <w:t xml:space="preserve">                                                                                          (подпись) (фамилия и инициалы) (дата)</w:t>
      </w:r>
    </w:p>
    <w:p w14:paraId="5BE0F99E" w14:textId="77777777" w:rsidR="007B31B2" w:rsidRPr="007B31B2" w:rsidRDefault="007B31B2" w:rsidP="007B31B2">
      <w:pPr>
        <w:rPr>
          <w:rFonts w:ascii="Times New Roman" w:hAnsi="Times New Roman"/>
          <w:sz w:val="20"/>
        </w:rPr>
      </w:pPr>
    </w:p>
    <w:p w14:paraId="41B0BED6" w14:textId="77777777" w:rsidR="007B31B2" w:rsidRPr="007B31B2" w:rsidRDefault="007B31B2" w:rsidP="007B31B2">
      <w:pPr>
        <w:rPr>
          <w:rFonts w:ascii="Times New Roman" w:hAnsi="Times New Roman"/>
          <w:sz w:val="22"/>
        </w:rPr>
      </w:pPr>
    </w:p>
    <w:p w14:paraId="3495F51B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Начальник юридического отдела </w:t>
      </w:r>
    </w:p>
    <w:p w14:paraId="77E8CCB8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управления организационно-контрольной, </w:t>
      </w:r>
    </w:p>
    <w:p w14:paraId="3902ACB9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>правовой и кадровой работы</w:t>
      </w:r>
    </w:p>
    <w:p w14:paraId="36A9150B" w14:textId="77777777" w:rsidR="007B31B2" w:rsidRPr="007B31B2" w:rsidRDefault="007B31B2" w:rsidP="007B31B2">
      <w:pPr>
        <w:rPr>
          <w:rFonts w:ascii="Times New Roman" w:hAnsi="Times New Roman"/>
          <w:sz w:val="22"/>
        </w:rPr>
      </w:pPr>
      <w:r w:rsidRPr="007B31B2">
        <w:rPr>
          <w:rFonts w:ascii="Times New Roman" w:hAnsi="Times New Roman"/>
          <w:sz w:val="22"/>
        </w:rPr>
        <w:t xml:space="preserve">                                                                                  _________________ /Денисова Е.А. /      ______________</w:t>
      </w:r>
    </w:p>
    <w:p w14:paraId="0F9906B0" w14:textId="77777777" w:rsidR="007B31B2" w:rsidRPr="007B31B2" w:rsidRDefault="007B31B2" w:rsidP="007B31B2">
      <w:pPr>
        <w:rPr>
          <w:rFonts w:ascii="Times New Roman" w:hAnsi="Times New Roman"/>
          <w:sz w:val="20"/>
        </w:rPr>
      </w:pPr>
      <w:r w:rsidRPr="007B31B2">
        <w:rPr>
          <w:rFonts w:ascii="Times New Roman" w:hAnsi="Times New Roman"/>
          <w:sz w:val="20"/>
        </w:rPr>
        <w:t xml:space="preserve">                                                                                                    (</w:t>
      </w:r>
      <w:proofErr w:type="gramStart"/>
      <w:r w:rsidRPr="007B31B2">
        <w:rPr>
          <w:rFonts w:ascii="Times New Roman" w:hAnsi="Times New Roman"/>
          <w:sz w:val="20"/>
        </w:rPr>
        <w:t xml:space="preserve">подпись)   </w:t>
      </w:r>
      <w:proofErr w:type="gramEnd"/>
      <w:r w:rsidRPr="007B31B2">
        <w:rPr>
          <w:rFonts w:ascii="Times New Roman" w:hAnsi="Times New Roman"/>
          <w:sz w:val="20"/>
        </w:rPr>
        <w:t xml:space="preserve">      (фамилия и инициалы)              (дата)</w:t>
      </w:r>
    </w:p>
    <w:p w14:paraId="7CA2508C" w14:textId="77777777" w:rsidR="007B31B2" w:rsidRPr="007B31B2" w:rsidRDefault="007B31B2" w:rsidP="007B31B2">
      <w:pPr>
        <w:tabs>
          <w:tab w:val="left" w:pos="5727"/>
        </w:tabs>
        <w:contextualSpacing/>
        <w:rPr>
          <w:rFonts w:ascii="Times New Roman" w:hAnsi="Times New Roman"/>
          <w:sz w:val="24"/>
          <w:szCs w:val="24"/>
        </w:rPr>
      </w:pPr>
      <w:r w:rsidRPr="007B31B2">
        <w:rPr>
          <w:rFonts w:ascii="Times New Roman" w:hAnsi="Times New Roman"/>
          <w:sz w:val="24"/>
          <w:szCs w:val="24"/>
        </w:rPr>
        <w:tab/>
      </w:r>
    </w:p>
    <w:p w14:paraId="79F8F70D" w14:textId="77777777" w:rsidR="007B31B2" w:rsidRPr="007B31B2" w:rsidRDefault="007B31B2" w:rsidP="007B31B2">
      <w:pPr>
        <w:rPr>
          <w:rFonts w:ascii="Times New Roman" w:hAnsi="Times New Roman"/>
          <w:sz w:val="20"/>
          <w:szCs w:val="26"/>
        </w:rPr>
      </w:pPr>
      <w:r w:rsidRPr="007B31B2">
        <w:rPr>
          <w:rFonts w:ascii="Times New Roman" w:hAnsi="Times New Roman"/>
          <w:sz w:val="20"/>
          <w:szCs w:val="26"/>
        </w:rPr>
        <w:t>Другие согласующие:</w:t>
      </w:r>
    </w:p>
    <w:p w14:paraId="5F2AB903" w14:textId="77777777" w:rsidR="007B31B2" w:rsidRPr="007B31B2" w:rsidRDefault="007B31B2" w:rsidP="007B31B2">
      <w:pPr>
        <w:ind w:left="-426"/>
        <w:rPr>
          <w:rFonts w:ascii="Times New Roman" w:hAnsi="Times New Roman"/>
          <w:sz w:val="20"/>
          <w:szCs w:val="26"/>
          <w:vertAlign w:val="subscript"/>
        </w:rPr>
      </w:pPr>
    </w:p>
    <w:p w14:paraId="05089BB5" w14:textId="4871475C" w:rsidR="007B31B2" w:rsidRPr="007B31B2" w:rsidRDefault="007B31B2" w:rsidP="007B31B2">
      <w:pPr>
        <w:ind w:left="-426"/>
        <w:rPr>
          <w:rFonts w:ascii="Times New Roman" w:hAnsi="Times New Roman"/>
          <w:sz w:val="22"/>
          <w:szCs w:val="22"/>
        </w:rPr>
      </w:pPr>
      <w:r w:rsidRPr="007B31B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</w:t>
      </w:r>
      <w:r w:rsidR="00685AA2">
        <w:rPr>
          <w:rFonts w:ascii="Times New Roman" w:hAnsi="Times New Roman"/>
          <w:sz w:val="22"/>
          <w:szCs w:val="22"/>
        </w:rPr>
        <w:t>__</w:t>
      </w:r>
      <w:r w:rsidRPr="007B31B2">
        <w:rPr>
          <w:rFonts w:ascii="Times New Roman" w:hAnsi="Times New Roman"/>
          <w:sz w:val="22"/>
          <w:szCs w:val="22"/>
        </w:rPr>
        <w:t>_________</w:t>
      </w:r>
      <w:r w:rsidR="00685AA2">
        <w:rPr>
          <w:rFonts w:ascii="Times New Roman" w:hAnsi="Times New Roman"/>
          <w:sz w:val="22"/>
          <w:szCs w:val="22"/>
        </w:rPr>
        <w:t>____</w:t>
      </w:r>
      <w:r w:rsidRPr="007B31B2">
        <w:rPr>
          <w:rFonts w:ascii="Times New Roman" w:hAnsi="Times New Roman"/>
          <w:sz w:val="22"/>
          <w:szCs w:val="22"/>
        </w:rPr>
        <w:t>/ Никитина С. В./</w:t>
      </w:r>
      <w:r w:rsidRPr="007B31B2">
        <w:rPr>
          <w:rFonts w:ascii="Times New Roman" w:hAnsi="Times New Roman"/>
          <w:sz w:val="22"/>
          <w:szCs w:val="22"/>
          <w:u w:val="single"/>
        </w:rPr>
        <w:t>____________</w:t>
      </w:r>
    </w:p>
    <w:p w14:paraId="364A2CA5" w14:textId="77777777" w:rsidR="007B31B2" w:rsidRPr="007B31B2" w:rsidRDefault="007B31B2" w:rsidP="007B31B2">
      <w:pPr>
        <w:spacing w:line="120" w:lineRule="auto"/>
        <w:ind w:left="-426"/>
        <w:rPr>
          <w:rFonts w:ascii="Times New Roman" w:hAnsi="Times New Roman"/>
          <w:sz w:val="20"/>
          <w:szCs w:val="26"/>
          <w:vertAlign w:val="subscript"/>
        </w:rPr>
      </w:pPr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                                                                                                                                                                           (</w:t>
      </w:r>
      <w:proofErr w:type="gramStart"/>
      <w:r w:rsidRPr="007B31B2">
        <w:rPr>
          <w:rFonts w:ascii="Times New Roman" w:hAnsi="Times New Roman"/>
          <w:sz w:val="20"/>
          <w:szCs w:val="26"/>
          <w:vertAlign w:val="subscript"/>
        </w:rPr>
        <w:t xml:space="preserve">подпись)   </w:t>
      </w:r>
      <w:proofErr w:type="gramEnd"/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   (фамилия и инициалы)          (дата)</w:t>
      </w:r>
    </w:p>
    <w:p w14:paraId="569F9121" w14:textId="77777777" w:rsidR="007B31B2" w:rsidRPr="007B31B2" w:rsidRDefault="007B31B2" w:rsidP="007B31B2">
      <w:pPr>
        <w:spacing w:line="120" w:lineRule="auto"/>
        <w:ind w:left="-426"/>
        <w:rPr>
          <w:rFonts w:ascii="Times New Roman" w:hAnsi="Times New Roman"/>
          <w:sz w:val="20"/>
          <w:szCs w:val="26"/>
          <w:vertAlign w:val="subscript"/>
        </w:rPr>
      </w:pPr>
    </w:p>
    <w:p w14:paraId="428F7B00" w14:textId="77777777" w:rsidR="007B31B2" w:rsidRPr="007B31B2" w:rsidRDefault="007B31B2" w:rsidP="007B31B2">
      <w:pPr>
        <w:spacing w:line="120" w:lineRule="auto"/>
        <w:ind w:left="-426"/>
        <w:rPr>
          <w:rFonts w:ascii="Times New Roman" w:hAnsi="Times New Roman"/>
          <w:sz w:val="20"/>
          <w:szCs w:val="26"/>
          <w:vertAlign w:val="subscript"/>
        </w:rPr>
      </w:pPr>
    </w:p>
    <w:p w14:paraId="156E8AF1" w14:textId="77777777" w:rsidR="007B31B2" w:rsidRPr="007B31B2" w:rsidRDefault="007B31B2" w:rsidP="007B31B2">
      <w:pPr>
        <w:spacing w:line="120" w:lineRule="auto"/>
        <w:ind w:left="-426"/>
        <w:rPr>
          <w:rFonts w:ascii="Times New Roman" w:hAnsi="Times New Roman"/>
          <w:sz w:val="20"/>
          <w:szCs w:val="26"/>
          <w:vertAlign w:val="subscript"/>
        </w:rPr>
      </w:pPr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  </w:t>
      </w:r>
    </w:p>
    <w:p w14:paraId="4CD4EE28" w14:textId="77777777" w:rsidR="007B31B2" w:rsidRPr="007B31B2" w:rsidRDefault="007B31B2" w:rsidP="007B31B2">
      <w:pPr>
        <w:ind w:left="-426"/>
        <w:rPr>
          <w:rFonts w:ascii="Times New Roman" w:hAnsi="Times New Roman"/>
          <w:sz w:val="20"/>
          <w:szCs w:val="26"/>
          <w:vertAlign w:val="subscript"/>
        </w:rPr>
      </w:pPr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  </w:t>
      </w:r>
    </w:p>
    <w:p w14:paraId="55CBA57A" w14:textId="359BC94F" w:rsidR="007B31B2" w:rsidRDefault="007B31B2" w:rsidP="002075BE">
      <w:pPr>
        <w:ind w:left="-426"/>
        <w:rPr>
          <w:rFonts w:ascii="Times New Roman" w:hAnsi="Times New Roman"/>
          <w:sz w:val="22"/>
          <w:szCs w:val="22"/>
        </w:rPr>
      </w:pPr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</w:t>
      </w:r>
      <w:r w:rsidRPr="007B31B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</w:p>
    <w:p w14:paraId="3486A534" w14:textId="2C7C9D00" w:rsidR="007A0B30" w:rsidRDefault="007A0B30" w:rsidP="002075BE">
      <w:pPr>
        <w:ind w:left="-426"/>
        <w:rPr>
          <w:rFonts w:ascii="Times New Roman" w:hAnsi="Times New Roman"/>
          <w:sz w:val="22"/>
          <w:szCs w:val="22"/>
        </w:rPr>
      </w:pPr>
    </w:p>
    <w:p w14:paraId="439FCC10" w14:textId="77777777" w:rsidR="007A0B30" w:rsidRPr="007B31B2" w:rsidRDefault="007A0B30" w:rsidP="002075BE">
      <w:pPr>
        <w:ind w:left="-426"/>
        <w:rPr>
          <w:rFonts w:ascii="Times New Roman" w:hAnsi="Times New Roman"/>
          <w:szCs w:val="26"/>
          <w:vertAlign w:val="subscript"/>
        </w:rPr>
      </w:pPr>
    </w:p>
    <w:p w14:paraId="00981590" w14:textId="77777777" w:rsidR="007B31B2" w:rsidRPr="007B31B2" w:rsidRDefault="007B31B2" w:rsidP="007B31B2">
      <w:pPr>
        <w:spacing w:line="120" w:lineRule="auto"/>
        <w:ind w:left="-426"/>
        <w:rPr>
          <w:rFonts w:ascii="Times New Roman" w:hAnsi="Times New Roman"/>
          <w:sz w:val="20"/>
          <w:szCs w:val="26"/>
          <w:vertAlign w:val="subscript"/>
        </w:rPr>
      </w:pPr>
      <w:r w:rsidRPr="007B31B2">
        <w:rPr>
          <w:rFonts w:ascii="Times New Roman" w:hAnsi="Times New Roman"/>
          <w:sz w:val="20"/>
          <w:szCs w:val="26"/>
          <w:vertAlign w:val="subscript"/>
        </w:rPr>
        <w:t xml:space="preserve">                  </w:t>
      </w:r>
    </w:p>
    <w:p w14:paraId="657FD96D" w14:textId="77777777" w:rsidR="007B31B2" w:rsidRPr="007B31B2" w:rsidRDefault="007B31B2" w:rsidP="007B31B2">
      <w:pPr>
        <w:ind w:left="-426"/>
        <w:rPr>
          <w:rFonts w:ascii="Times New Roman" w:hAnsi="Times New Roman"/>
          <w:sz w:val="22"/>
          <w:szCs w:val="22"/>
        </w:rPr>
      </w:pPr>
      <w:r w:rsidRPr="007B31B2">
        <w:rPr>
          <w:rFonts w:ascii="Times New Roman" w:hAnsi="Times New Roman"/>
          <w:sz w:val="22"/>
          <w:szCs w:val="22"/>
        </w:rPr>
        <w:t xml:space="preserve"> </w:t>
      </w:r>
    </w:p>
    <w:p w14:paraId="74C51991" w14:textId="77777777" w:rsidR="007B31B2" w:rsidRPr="007B31B2" w:rsidRDefault="007B31B2" w:rsidP="007B31B2">
      <w:pPr>
        <w:tabs>
          <w:tab w:val="center" w:pos="4961"/>
          <w:tab w:val="left" w:pos="7069"/>
        </w:tabs>
        <w:contextualSpacing/>
        <w:rPr>
          <w:rFonts w:ascii="Times New Roman" w:hAnsi="Times New Roman"/>
          <w:sz w:val="24"/>
          <w:szCs w:val="24"/>
        </w:rPr>
      </w:pPr>
    </w:p>
    <w:p w14:paraId="4872B55A" w14:textId="77777777" w:rsidR="007B31B2" w:rsidRPr="007B31B2" w:rsidRDefault="007B31B2" w:rsidP="007B31B2">
      <w:pPr>
        <w:tabs>
          <w:tab w:val="center" w:pos="4961"/>
          <w:tab w:val="left" w:pos="7069"/>
        </w:tabs>
        <w:contextualSpacing/>
        <w:rPr>
          <w:rFonts w:ascii="Times New Roman" w:hAnsi="Times New Roman"/>
          <w:sz w:val="24"/>
          <w:szCs w:val="24"/>
        </w:rPr>
      </w:pPr>
    </w:p>
    <w:p w14:paraId="2750F1B5" w14:textId="77777777" w:rsidR="007B31B2" w:rsidRDefault="007B31B2" w:rsidP="005E33B1">
      <w:pPr>
        <w:tabs>
          <w:tab w:val="left" w:pos="993"/>
        </w:tabs>
        <w:rPr>
          <w:bCs/>
          <w:sz w:val="24"/>
          <w:szCs w:val="24"/>
        </w:rPr>
      </w:pPr>
    </w:p>
    <w:p w14:paraId="0969AB97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335538C2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3223EE88" w14:textId="07F4DA13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575ECE09" w14:textId="6B1325E1" w:rsidR="007A0B30" w:rsidRDefault="007A0B30" w:rsidP="005E33B1">
      <w:pPr>
        <w:tabs>
          <w:tab w:val="left" w:pos="993"/>
        </w:tabs>
        <w:rPr>
          <w:bCs/>
          <w:sz w:val="24"/>
          <w:szCs w:val="24"/>
        </w:rPr>
      </w:pPr>
    </w:p>
    <w:p w14:paraId="58A1172E" w14:textId="77777777" w:rsidR="007A0B30" w:rsidRDefault="007A0B30" w:rsidP="005E33B1">
      <w:pPr>
        <w:tabs>
          <w:tab w:val="left" w:pos="993"/>
        </w:tabs>
        <w:rPr>
          <w:bCs/>
          <w:sz w:val="24"/>
          <w:szCs w:val="24"/>
        </w:rPr>
      </w:pPr>
    </w:p>
    <w:p w14:paraId="58F6B0AA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74D0B5EB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7D13685A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0174A64E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2D8559C2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367835D7" w14:textId="77777777" w:rsidR="002075BE" w:rsidRDefault="002075BE" w:rsidP="002075BE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8F733A8" w14:textId="65B0F067" w:rsidR="002075BE" w:rsidRPr="0025415F" w:rsidRDefault="007A0B30" w:rsidP="007A0B30">
      <w:pPr>
        <w:pStyle w:val="aa"/>
        <w:tabs>
          <w:tab w:val="left" w:pos="5670"/>
        </w:tabs>
        <w:spacing w:line="240" w:lineRule="auto"/>
        <w:ind w:left="623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14:paraId="5D705FD5" w14:textId="77777777" w:rsidR="007A0B30" w:rsidRDefault="002075BE" w:rsidP="007A0B30">
      <w:pPr>
        <w:pStyle w:val="aa"/>
        <w:tabs>
          <w:tab w:val="left" w:pos="5670"/>
        </w:tabs>
        <w:spacing w:line="240" w:lineRule="auto"/>
        <w:ind w:left="6237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25415F">
        <w:rPr>
          <w:sz w:val="24"/>
          <w:szCs w:val="24"/>
        </w:rPr>
        <w:t xml:space="preserve"> </w:t>
      </w:r>
    </w:p>
    <w:p w14:paraId="7E859582" w14:textId="78AB4483" w:rsidR="002075BE" w:rsidRDefault="002075BE" w:rsidP="007A0B30">
      <w:pPr>
        <w:pStyle w:val="aa"/>
        <w:tabs>
          <w:tab w:val="left" w:pos="5670"/>
        </w:tabs>
        <w:spacing w:line="240" w:lineRule="auto"/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Главы Чебоксарского муниципального округа</w:t>
      </w:r>
    </w:p>
    <w:p w14:paraId="18D877C1" w14:textId="77777777" w:rsidR="007A0B30" w:rsidRPr="007A0B30" w:rsidRDefault="007A0B30" w:rsidP="007A0B30">
      <w:pPr>
        <w:pStyle w:val="aa"/>
        <w:tabs>
          <w:tab w:val="left" w:pos="5670"/>
        </w:tabs>
        <w:spacing w:line="240" w:lineRule="auto"/>
        <w:ind w:left="6237"/>
        <w:jc w:val="right"/>
        <w:rPr>
          <w:sz w:val="10"/>
          <w:szCs w:val="10"/>
        </w:rPr>
      </w:pPr>
    </w:p>
    <w:p w14:paraId="65C5A87E" w14:textId="5FD4694C" w:rsidR="002075BE" w:rsidRPr="0025415F" w:rsidRDefault="002075BE" w:rsidP="007A0B30">
      <w:pPr>
        <w:tabs>
          <w:tab w:val="left" w:pos="5670"/>
          <w:tab w:val="left" w:pos="5928"/>
        </w:tabs>
        <w:ind w:left="6237"/>
        <w:jc w:val="right"/>
        <w:rPr>
          <w:rFonts w:ascii="Times New Roman" w:hAnsi="Times New Roman"/>
          <w:b/>
          <w:bCs/>
          <w:sz w:val="24"/>
          <w:szCs w:val="24"/>
        </w:rPr>
      </w:pPr>
      <w:r w:rsidRPr="002541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</w:t>
      </w:r>
      <w:r w:rsidR="007A0B3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25415F">
        <w:rPr>
          <w:rFonts w:ascii="Times New Roman" w:hAnsi="Times New Roman"/>
          <w:sz w:val="24"/>
          <w:szCs w:val="24"/>
        </w:rPr>
        <w:t xml:space="preserve"> №</w:t>
      </w:r>
      <w:r w:rsidRPr="0025415F">
        <w:rPr>
          <w:b/>
          <w:bCs/>
          <w:sz w:val="24"/>
          <w:szCs w:val="24"/>
        </w:rPr>
        <w:t xml:space="preserve"> </w:t>
      </w:r>
      <w:r w:rsidR="007A0B30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____</w:t>
      </w:r>
    </w:p>
    <w:p w14:paraId="6ADDC4CF" w14:textId="77777777" w:rsidR="002075BE" w:rsidRDefault="002075BE" w:rsidP="002075BE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2FE6FADE" w14:textId="77777777" w:rsidR="007A0B30" w:rsidRDefault="007A0B30" w:rsidP="002075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D42DA3" w14:textId="313A9806" w:rsidR="002075BE" w:rsidRPr="007A0B30" w:rsidRDefault="002075BE" w:rsidP="007A0B30">
      <w:pPr>
        <w:jc w:val="center"/>
        <w:rPr>
          <w:rFonts w:ascii="Times New Roman" w:hAnsi="Times New Roman"/>
          <w:b/>
          <w:szCs w:val="26"/>
        </w:rPr>
      </w:pPr>
      <w:r w:rsidRPr="007A0B30">
        <w:rPr>
          <w:rFonts w:ascii="Times New Roman" w:hAnsi="Times New Roman"/>
          <w:b/>
          <w:szCs w:val="26"/>
        </w:rPr>
        <w:t>Состав</w:t>
      </w:r>
      <w:r w:rsidR="00E10F45" w:rsidRPr="007A0B30">
        <w:rPr>
          <w:b/>
          <w:szCs w:val="26"/>
        </w:rPr>
        <w:t xml:space="preserve"> </w:t>
      </w:r>
      <w:r w:rsidR="00E10F45" w:rsidRPr="007A0B30">
        <w:rPr>
          <w:b/>
          <w:bCs/>
          <w:szCs w:val="26"/>
        </w:rPr>
        <w:t>о</w:t>
      </w:r>
      <w:r w:rsidRPr="007A0B30">
        <w:rPr>
          <w:rFonts w:ascii="Times New Roman" w:hAnsi="Times New Roman"/>
          <w:b/>
          <w:szCs w:val="26"/>
        </w:rPr>
        <w:t>рганизационного комитета</w:t>
      </w:r>
    </w:p>
    <w:p w14:paraId="3DEC1214" w14:textId="77777777" w:rsidR="007A0B30" w:rsidRPr="007A0B30" w:rsidRDefault="007A0B30" w:rsidP="007A0B30">
      <w:pPr>
        <w:jc w:val="center"/>
        <w:rPr>
          <w:rFonts w:ascii="Times New Roman" w:hAnsi="Times New Roman"/>
          <w:b/>
          <w:bCs/>
          <w:szCs w:val="26"/>
        </w:rPr>
      </w:pPr>
      <w:r w:rsidRPr="007A0B30">
        <w:rPr>
          <w:rFonts w:ascii="Times New Roman" w:hAnsi="Times New Roman"/>
          <w:b/>
          <w:bCs/>
          <w:szCs w:val="26"/>
        </w:rPr>
        <w:t>по организации и проведению публичных слушаний по проекту схемы теплоснабжения, схемы водоснабжения и водоотведения на период до 2043 года</w:t>
      </w:r>
    </w:p>
    <w:p w14:paraId="5EE7AA8B" w14:textId="4EEEE5A0" w:rsidR="002075BE" w:rsidRPr="007A0B30" w:rsidRDefault="007A0B30" w:rsidP="007A0B30">
      <w:pPr>
        <w:jc w:val="center"/>
        <w:rPr>
          <w:rFonts w:ascii="Times New Roman" w:hAnsi="Times New Roman"/>
          <w:b/>
          <w:bCs/>
          <w:szCs w:val="26"/>
        </w:rPr>
      </w:pPr>
      <w:r w:rsidRPr="007A0B30">
        <w:rPr>
          <w:rFonts w:ascii="Times New Roman" w:hAnsi="Times New Roman"/>
          <w:b/>
          <w:bCs/>
          <w:szCs w:val="26"/>
        </w:rPr>
        <w:t>на территории Чебоксарского муниципального округа Чувашской Республики</w:t>
      </w:r>
    </w:p>
    <w:p w14:paraId="5EAFA826" w14:textId="77777777" w:rsidR="007A0B30" w:rsidRPr="007A0B30" w:rsidRDefault="007A0B30" w:rsidP="002075BE">
      <w:pPr>
        <w:ind w:firstLine="567"/>
        <w:jc w:val="center"/>
        <w:rPr>
          <w:rFonts w:ascii="Times New Roman" w:hAnsi="Times New Roman"/>
          <w:b/>
          <w:szCs w:val="26"/>
        </w:rPr>
      </w:pPr>
    </w:p>
    <w:p w14:paraId="788678A6" w14:textId="299F5AF5" w:rsidR="002075BE" w:rsidRPr="00A7002B" w:rsidRDefault="007A0B30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Столяров Вячеслав Вениаминович</w:t>
      </w:r>
      <w:r w:rsidR="002075BE" w:rsidRPr="00A7002B">
        <w:rPr>
          <w:rFonts w:ascii="Times New Roman" w:hAnsi="Times New Roman"/>
          <w:color w:val="000000" w:themeColor="text1"/>
          <w:szCs w:val="26"/>
        </w:rPr>
        <w:t xml:space="preserve"> – </w:t>
      </w:r>
      <w:r w:rsidR="002075BE">
        <w:rPr>
          <w:rFonts w:ascii="Times New Roman" w:hAnsi="Times New Roman"/>
          <w:color w:val="000000" w:themeColor="text1"/>
          <w:szCs w:val="26"/>
        </w:rPr>
        <w:t xml:space="preserve">первый </w:t>
      </w:r>
      <w:r w:rsidR="002075BE" w:rsidRPr="00A7002B">
        <w:rPr>
          <w:rFonts w:ascii="Times New Roman" w:hAnsi="Times New Roman"/>
          <w:color w:val="000000" w:themeColor="text1"/>
          <w:szCs w:val="26"/>
        </w:rPr>
        <w:t xml:space="preserve">заместитель главы администрации Чебоксарского </w:t>
      </w:r>
      <w:r w:rsidR="002075BE" w:rsidRPr="00A7002B">
        <w:rPr>
          <w:rFonts w:ascii="Times New Roman" w:hAnsi="Times New Roman"/>
          <w:bCs/>
          <w:color w:val="000000" w:themeColor="text1"/>
          <w:szCs w:val="26"/>
        </w:rPr>
        <w:t>муниципального округа</w:t>
      </w:r>
      <w:r w:rsidR="002075BE">
        <w:rPr>
          <w:rFonts w:ascii="Times New Roman" w:hAnsi="Times New Roman"/>
          <w:bCs/>
          <w:color w:val="000000" w:themeColor="text1"/>
          <w:szCs w:val="26"/>
        </w:rPr>
        <w:t xml:space="preserve"> Чувашской Республики</w:t>
      </w:r>
      <w:r w:rsidR="002075BE" w:rsidRPr="00A7002B">
        <w:rPr>
          <w:rFonts w:ascii="Times New Roman" w:hAnsi="Times New Roman"/>
          <w:bCs/>
          <w:color w:val="000000" w:themeColor="text1"/>
          <w:szCs w:val="26"/>
        </w:rPr>
        <w:t xml:space="preserve"> -</w:t>
      </w:r>
      <w:r w:rsidR="002075BE">
        <w:rPr>
          <w:rFonts w:ascii="Times New Roman" w:hAnsi="Times New Roman"/>
          <w:bCs/>
          <w:color w:val="000000" w:themeColor="text1"/>
          <w:szCs w:val="26"/>
        </w:rPr>
        <w:t xml:space="preserve"> </w:t>
      </w:r>
      <w:r w:rsidR="002075BE" w:rsidRPr="00A7002B">
        <w:rPr>
          <w:rFonts w:ascii="Times New Roman" w:hAnsi="Times New Roman"/>
          <w:bCs/>
          <w:color w:val="000000" w:themeColor="text1"/>
          <w:szCs w:val="26"/>
        </w:rPr>
        <w:t xml:space="preserve">начальник управления </w:t>
      </w:r>
      <w:r w:rsidR="002075BE">
        <w:rPr>
          <w:rFonts w:ascii="Times New Roman" w:hAnsi="Times New Roman"/>
          <w:bCs/>
          <w:color w:val="000000" w:themeColor="text1"/>
          <w:szCs w:val="26"/>
        </w:rPr>
        <w:t>благоустройства и развития территорий</w:t>
      </w:r>
      <w:r w:rsidR="002075BE" w:rsidRPr="00A7002B">
        <w:rPr>
          <w:rFonts w:ascii="Times New Roman" w:hAnsi="Times New Roman"/>
          <w:color w:val="000000" w:themeColor="text1"/>
          <w:szCs w:val="26"/>
        </w:rPr>
        <w:t>;</w:t>
      </w:r>
    </w:p>
    <w:p w14:paraId="59CF768F" w14:textId="0E2CD0F0" w:rsidR="002075BE" w:rsidRDefault="007A0B30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Никитина Светлана Владимировна</w:t>
      </w:r>
      <w:r w:rsidR="002075BE">
        <w:rPr>
          <w:rFonts w:ascii="Times New Roman" w:hAnsi="Times New Roman"/>
          <w:color w:val="000000" w:themeColor="text1"/>
          <w:szCs w:val="26"/>
        </w:rPr>
        <w:t xml:space="preserve"> – начальник отдела жилищно-коммунального хозяйства </w:t>
      </w:r>
      <w:r w:rsidR="002075BE" w:rsidRPr="00501EA1">
        <w:rPr>
          <w:rFonts w:ascii="Times New Roman" w:hAnsi="Times New Roman"/>
          <w:color w:val="000000" w:themeColor="text1"/>
          <w:szCs w:val="26"/>
        </w:rPr>
        <w:t>управления благоустройства и развития территорий</w:t>
      </w:r>
      <w:r w:rsidR="002075BE">
        <w:rPr>
          <w:rFonts w:ascii="Times New Roman" w:hAnsi="Times New Roman"/>
          <w:color w:val="000000" w:themeColor="text1"/>
          <w:szCs w:val="26"/>
        </w:rPr>
        <w:t xml:space="preserve"> </w:t>
      </w:r>
      <w:r w:rsidR="002075BE" w:rsidRPr="00501EA1">
        <w:rPr>
          <w:rFonts w:ascii="Times New Roman" w:hAnsi="Times New Roman"/>
          <w:color w:val="000000" w:themeColor="text1"/>
          <w:szCs w:val="26"/>
        </w:rPr>
        <w:t>администрации Чебоксарского муниципального округа Чувашской Республики</w:t>
      </w:r>
      <w:r w:rsidR="002075BE">
        <w:rPr>
          <w:rFonts w:ascii="Times New Roman" w:hAnsi="Times New Roman"/>
          <w:color w:val="000000" w:themeColor="text1"/>
          <w:szCs w:val="26"/>
        </w:rPr>
        <w:t xml:space="preserve">; </w:t>
      </w:r>
    </w:p>
    <w:p w14:paraId="07042857" w14:textId="55133369" w:rsidR="002075BE" w:rsidRDefault="002075BE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Чумакова Татьяна Ген</w:t>
      </w:r>
      <w:r w:rsidR="007A0B30">
        <w:rPr>
          <w:rFonts w:ascii="Times New Roman" w:hAnsi="Times New Roman"/>
          <w:color w:val="000000" w:themeColor="text1"/>
          <w:szCs w:val="26"/>
        </w:rPr>
        <w:t>надьевна – главный специалист-</w:t>
      </w:r>
      <w:r>
        <w:rPr>
          <w:rFonts w:ascii="Times New Roman" w:hAnsi="Times New Roman"/>
          <w:color w:val="000000" w:themeColor="text1"/>
          <w:szCs w:val="26"/>
        </w:rPr>
        <w:t xml:space="preserve">эксперт </w:t>
      </w:r>
      <w:r w:rsidRPr="00737D7C">
        <w:rPr>
          <w:rFonts w:ascii="Times New Roman" w:hAnsi="Times New Roman"/>
          <w:color w:val="000000" w:themeColor="text1"/>
          <w:szCs w:val="26"/>
        </w:rPr>
        <w:t>отдела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</w:r>
      <w:r>
        <w:rPr>
          <w:rFonts w:ascii="Times New Roman" w:hAnsi="Times New Roman"/>
          <w:color w:val="000000" w:themeColor="text1"/>
          <w:szCs w:val="26"/>
        </w:rPr>
        <w:t>;</w:t>
      </w:r>
    </w:p>
    <w:p w14:paraId="458C43A8" w14:textId="140C1A5E" w:rsidR="002075BE" w:rsidRDefault="002075BE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 xml:space="preserve">Алексеев Георгий Юрьевич – </w:t>
      </w:r>
      <w:bookmarkStart w:id="5" w:name="_Hlk181798682"/>
      <w:r>
        <w:rPr>
          <w:rFonts w:ascii="Times New Roman" w:hAnsi="Times New Roman"/>
          <w:color w:val="000000" w:themeColor="text1"/>
          <w:szCs w:val="26"/>
        </w:rPr>
        <w:t xml:space="preserve">депутат </w:t>
      </w:r>
      <w:r w:rsidRPr="00A44F41">
        <w:rPr>
          <w:rFonts w:ascii="Times New Roman" w:hAnsi="Times New Roman"/>
          <w:color w:val="000000" w:themeColor="text1"/>
          <w:szCs w:val="26"/>
        </w:rPr>
        <w:t>Собрания депутатов Чебоксарского муниципального округа первого созыва</w:t>
      </w:r>
      <w:r w:rsidR="00FB68E5">
        <w:rPr>
          <w:rFonts w:ascii="Times New Roman" w:hAnsi="Times New Roman"/>
          <w:color w:val="000000" w:themeColor="text1"/>
          <w:szCs w:val="26"/>
        </w:rPr>
        <w:t xml:space="preserve"> (по согласованию)</w:t>
      </w:r>
      <w:r>
        <w:rPr>
          <w:rFonts w:ascii="Times New Roman" w:hAnsi="Times New Roman"/>
          <w:color w:val="000000" w:themeColor="text1"/>
          <w:szCs w:val="26"/>
        </w:rPr>
        <w:t>;</w:t>
      </w:r>
    </w:p>
    <w:bookmarkEnd w:id="5"/>
    <w:p w14:paraId="310C6AC2" w14:textId="37223018" w:rsidR="002075BE" w:rsidRDefault="002075BE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 xml:space="preserve">Амурцев Павел Николаевич - </w:t>
      </w:r>
      <w:r w:rsidRPr="00A44F41">
        <w:rPr>
          <w:rFonts w:ascii="Times New Roman" w:hAnsi="Times New Roman"/>
          <w:color w:val="000000" w:themeColor="text1"/>
          <w:szCs w:val="26"/>
        </w:rPr>
        <w:t>депутат Собрания депутатов Чебоксарского муниципального округа первого созыва</w:t>
      </w:r>
      <w:r w:rsidR="00FB68E5">
        <w:rPr>
          <w:rFonts w:ascii="Times New Roman" w:hAnsi="Times New Roman"/>
          <w:color w:val="000000" w:themeColor="text1"/>
          <w:szCs w:val="26"/>
        </w:rPr>
        <w:t xml:space="preserve"> </w:t>
      </w:r>
      <w:r w:rsidR="00FB68E5" w:rsidRPr="00FB68E5">
        <w:rPr>
          <w:rFonts w:ascii="Times New Roman" w:hAnsi="Times New Roman"/>
          <w:color w:val="000000" w:themeColor="text1"/>
          <w:szCs w:val="26"/>
        </w:rPr>
        <w:t>(по согласованию)</w:t>
      </w:r>
      <w:r w:rsidRPr="00A44F41">
        <w:rPr>
          <w:rFonts w:ascii="Times New Roman" w:hAnsi="Times New Roman"/>
          <w:color w:val="000000" w:themeColor="text1"/>
          <w:szCs w:val="26"/>
        </w:rPr>
        <w:t>;</w:t>
      </w:r>
    </w:p>
    <w:p w14:paraId="44686F71" w14:textId="77777777" w:rsidR="002075BE" w:rsidRDefault="002075BE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>Лукин Сергей Николаевич – руководитель МУП ЖКХ «Ишлейское» (по согласованию);</w:t>
      </w:r>
    </w:p>
    <w:p w14:paraId="75880928" w14:textId="77777777" w:rsidR="002075BE" w:rsidRDefault="002075BE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Cs w:val="26"/>
        </w:rPr>
        <w:t>Туймишин</w:t>
      </w:r>
      <w:proofErr w:type="spellEnd"/>
      <w:r>
        <w:rPr>
          <w:rFonts w:ascii="Times New Roman" w:hAnsi="Times New Roman"/>
          <w:color w:val="000000" w:themeColor="text1"/>
          <w:szCs w:val="26"/>
        </w:rPr>
        <w:t xml:space="preserve"> Роман Евгеньевич – руководитель МУП Чебоксарского муниципального округа Чувашской Республики «ЖКХ и БТИ» (по согласованию).  </w:t>
      </w:r>
    </w:p>
    <w:p w14:paraId="7ED42BD4" w14:textId="77777777" w:rsidR="002075BE" w:rsidRDefault="002075BE" w:rsidP="002075BE">
      <w:pPr>
        <w:shd w:val="clear" w:color="auto" w:fill="FFFFFF"/>
        <w:suppressAutoHyphens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p w14:paraId="450C486A" w14:textId="77777777" w:rsidR="002075BE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p w14:paraId="38DFF4C3" w14:textId="77777777" w:rsidR="002075BE" w:rsidRPr="00762D31" w:rsidRDefault="002075BE" w:rsidP="005E33B1">
      <w:pPr>
        <w:tabs>
          <w:tab w:val="left" w:pos="993"/>
        </w:tabs>
        <w:rPr>
          <w:bCs/>
          <w:sz w:val="24"/>
          <w:szCs w:val="24"/>
        </w:rPr>
      </w:pPr>
    </w:p>
    <w:sectPr w:rsidR="002075BE" w:rsidRPr="00762D31" w:rsidSect="00B574E9">
      <w:footerReference w:type="default" r:id="rId7"/>
      <w:headerReference w:type="first" r:id="rId8"/>
      <w:type w:val="evenPage"/>
      <w:pgSz w:w="11907" w:h="16840"/>
      <w:pgMar w:top="1134" w:right="850" w:bottom="1135" w:left="1418" w:header="28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CE8B" w14:textId="77777777" w:rsidR="00EC7B1E" w:rsidRDefault="00EC7B1E">
      <w:r>
        <w:separator/>
      </w:r>
    </w:p>
  </w:endnote>
  <w:endnote w:type="continuationSeparator" w:id="0">
    <w:p w14:paraId="74AB1C2B" w14:textId="77777777" w:rsidR="00EC7B1E" w:rsidRDefault="00EC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5934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5C61" w14:textId="77777777" w:rsidR="00EC7B1E" w:rsidRDefault="00EC7B1E">
      <w:r>
        <w:separator/>
      </w:r>
    </w:p>
  </w:footnote>
  <w:footnote w:type="continuationSeparator" w:id="0">
    <w:p w14:paraId="4FD590C2" w14:textId="77777777" w:rsidR="00EC7B1E" w:rsidRDefault="00EC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6698" w14:textId="77777777" w:rsidR="00144EAB" w:rsidRDefault="00144EAB"/>
  <w:p w14:paraId="42D08441" w14:textId="77777777" w:rsidR="00144EAB" w:rsidRDefault="00144EAB"/>
  <w:tbl>
    <w:tblPr>
      <w:tblW w:w="9855" w:type="dxa"/>
      <w:tblLayout w:type="fixed"/>
      <w:tblLook w:val="04A0" w:firstRow="1" w:lastRow="0" w:firstColumn="1" w:lastColumn="0" w:noHBand="0" w:noVBand="1"/>
    </w:tblPr>
    <w:tblGrid>
      <w:gridCol w:w="3285"/>
      <w:gridCol w:w="117"/>
      <w:gridCol w:w="1951"/>
      <w:gridCol w:w="1217"/>
      <w:gridCol w:w="2894"/>
      <w:gridCol w:w="391"/>
    </w:tblGrid>
    <w:tr w:rsidR="003652FF" w:rsidRPr="00AD02C4" w14:paraId="28487D93" w14:textId="77777777" w:rsidTr="00AA72EA">
      <w:tc>
        <w:tcPr>
          <w:tcW w:w="3285" w:type="dxa"/>
          <w:shd w:val="clear" w:color="auto" w:fill="auto"/>
        </w:tcPr>
        <w:p w14:paraId="51D32154" w14:textId="701D9788" w:rsidR="003652FF" w:rsidRPr="00AD02C4" w:rsidRDefault="003652FF" w:rsidP="006023BA">
          <w:pPr>
            <w:pStyle w:val="a3"/>
            <w:tabs>
              <w:tab w:val="left" w:pos="0"/>
            </w:tabs>
            <w:ind w:right="2255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gridSpan w:val="3"/>
          <w:shd w:val="clear" w:color="auto" w:fill="auto"/>
        </w:tcPr>
        <w:p w14:paraId="2BB26FAE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gridSpan w:val="2"/>
          <w:shd w:val="clear" w:color="auto" w:fill="auto"/>
        </w:tcPr>
        <w:p w14:paraId="71AA2B35" w14:textId="77CC3516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9213FC" w:rsidRPr="00B944C0" w14:paraId="37892A53" w14:textId="77777777" w:rsidTr="00AA72EA">
      <w:trPr>
        <w:gridAfter w:val="1"/>
        <w:wAfter w:w="391" w:type="dxa"/>
      </w:trPr>
      <w:tc>
        <w:tcPr>
          <w:tcW w:w="3402" w:type="dxa"/>
          <w:gridSpan w:val="2"/>
        </w:tcPr>
        <w:p w14:paraId="076E7AA6" w14:textId="2BF88594" w:rsidR="006E251A" w:rsidRPr="00F1407A" w:rsidRDefault="001460B2" w:rsidP="006E251A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</w:rPr>
          </w:pPr>
          <w:r>
            <w:rPr>
              <w:rFonts w:ascii="Times New Roman" w:hAnsi="Times New Roman"/>
              <w:b/>
              <w:sz w:val="24"/>
            </w:rPr>
            <w:t xml:space="preserve">  </w:t>
          </w:r>
          <w:r w:rsidR="006E251A" w:rsidRPr="00F1407A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3463F824" w14:textId="77777777" w:rsidR="006E251A" w:rsidRPr="00F1407A" w:rsidRDefault="006E251A" w:rsidP="006E251A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18"/>
            </w:rPr>
          </w:pPr>
        </w:p>
        <w:p w14:paraId="7A333BA4" w14:textId="77777777" w:rsidR="006E251A" w:rsidRPr="00F1407A" w:rsidRDefault="006E251A" w:rsidP="006E251A">
          <w:pPr>
            <w:tabs>
              <w:tab w:val="center" w:pos="4153"/>
              <w:tab w:val="right" w:pos="8306"/>
            </w:tabs>
            <w:spacing w:line="276" w:lineRule="auto"/>
            <w:ind w:firstLine="35"/>
            <w:jc w:val="center"/>
            <w:rPr>
              <w:rFonts w:ascii="Arial Cyr Chuv" w:hAnsi="Arial Cyr Chuv"/>
              <w:b/>
              <w:szCs w:val="18"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>ШУПАШКАР</w:t>
          </w:r>
        </w:p>
        <w:p w14:paraId="1A83F61F" w14:textId="77777777" w:rsidR="006E251A" w:rsidRPr="00F1407A" w:rsidRDefault="006E251A" w:rsidP="006E251A">
          <w:pPr>
            <w:tabs>
              <w:tab w:val="center" w:pos="4153"/>
              <w:tab w:val="right" w:pos="8306"/>
            </w:tabs>
            <w:spacing w:line="276" w:lineRule="auto"/>
            <w:ind w:firstLine="35"/>
            <w:jc w:val="center"/>
            <w:rPr>
              <w:rFonts w:ascii="Arial Cyr Chuv" w:hAnsi="Arial Cyr Chuv"/>
              <w:b/>
              <w:szCs w:val="18"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1407A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</w:p>
        <w:p w14:paraId="5385BA55" w14:textId="77777777" w:rsidR="006E251A" w:rsidRPr="00A52B61" w:rsidRDefault="00120B23" w:rsidP="006E251A">
          <w:pPr>
            <w:pBdr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pBdr>
            <w:shd w:val="clear" w:color="auto" w:fill="FFFFFF"/>
            <w:ind w:firstLine="35"/>
            <w:jc w:val="center"/>
            <w:outlineLvl w:val="2"/>
            <w:rPr>
              <w:rFonts w:ascii="Calibri" w:hAnsi="Calibri" w:cs="Calibri"/>
              <w:b/>
            </w:rPr>
          </w:pPr>
          <w:hyperlink r:id="rId1" w:history="1">
            <w:r w:rsidR="006E251A" w:rsidRPr="005B71D4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ПУ</w:t>
            </w:r>
            <w:hyperlink r:id="rId2" w:history="1">
              <w:r w:rsidR="006E251A" w:rsidRPr="005B71D4">
                <w:rPr>
                  <w:rFonts w:ascii="Arial" w:hAnsi="Arial" w:cs="Arial"/>
                  <w:b/>
                  <w:bCs/>
                  <w:sz w:val="22"/>
                  <w:szCs w:val="22"/>
                  <w:shd w:val="clear" w:color="auto" w:fill="FFFFFF"/>
                </w:rPr>
                <w:t>Ç</w:t>
              </w:r>
            </w:hyperlink>
            <w:r w:rsidR="006E251A" w:rsidRPr="005B71D4">
              <w:rPr>
                <w:rFonts w:ascii="Arial Cyr Chuv" w:hAnsi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Л</w:t>
            </w:r>
            <w:r w:rsidR="006E251A" w:rsidRPr="005B71D4">
              <w:rPr>
                <w:rFonts w:ascii="Calibri" w:hAnsi="Calibri" w:cs="Calibri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Ă</w:t>
            </w:r>
            <w:r w:rsidR="006E251A" w:rsidRPr="005B71D4">
              <w:rPr>
                <w:rFonts w:ascii="Arial Cyr Chuv" w:hAnsi="Arial Cyr Chuv" w:cs="Arial Cyr Chuv"/>
                <w:b/>
                <w:bCs/>
                <w:caps/>
                <w:sz w:val="22"/>
                <w:szCs w:val="22"/>
                <w:bdr w:val="single" w:sz="2" w:space="0" w:color="E5E7EB" w:frame="1"/>
              </w:rPr>
              <w:t>Х</w:t>
            </w:r>
          </w:hyperlink>
          <w:r w:rsidR="006E251A" w:rsidRPr="005B71D4">
            <w:rPr>
              <w:rFonts w:ascii="Arial Cyr Chuv" w:hAnsi="Arial Cyr Chuv"/>
              <w:b/>
              <w:sz w:val="22"/>
              <w:szCs w:val="18"/>
            </w:rPr>
            <w:t>Е</w:t>
          </w:r>
        </w:p>
        <w:p w14:paraId="4C4A3C20" w14:textId="77777777" w:rsidR="006E251A" w:rsidRPr="00F1407A" w:rsidRDefault="006E251A" w:rsidP="006E251A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</w:rPr>
          </w:pPr>
          <w:r w:rsidRPr="00F1407A">
            <w:rPr>
              <w:rFonts w:ascii="Arial Cyr Chuv" w:hAnsi="Arial Cyr Chuv"/>
              <w:b/>
            </w:rPr>
            <w:t>ЙЫШЁНУ</w:t>
          </w:r>
        </w:p>
        <w:p w14:paraId="56F16B05" w14:textId="77777777" w:rsidR="006E251A" w:rsidRPr="00CF7E6A" w:rsidRDefault="006E251A" w:rsidP="006E251A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      </w:t>
          </w:r>
        </w:p>
        <w:tbl>
          <w:tblPr>
            <w:tblW w:w="41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36"/>
            <w:gridCol w:w="1353"/>
            <w:gridCol w:w="426"/>
            <w:gridCol w:w="2094"/>
          </w:tblGrid>
          <w:tr w:rsidR="006E251A" w:rsidRPr="00F1407A" w14:paraId="2DBCEA38" w14:textId="77777777" w:rsidTr="00211A0A">
            <w:tc>
              <w:tcPr>
                <w:tcW w:w="236" w:type="dxa"/>
              </w:tcPr>
              <w:p w14:paraId="06A37F07" w14:textId="77777777" w:rsidR="006E251A" w:rsidRPr="00F1407A" w:rsidRDefault="006E251A" w:rsidP="006E251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szCs w:val="18"/>
                    <w:u w:val="single"/>
                  </w:rPr>
                </w:pPr>
              </w:p>
            </w:tc>
            <w:tc>
              <w:tcPr>
                <w:tcW w:w="1353" w:type="dxa"/>
              </w:tcPr>
              <w:p w14:paraId="494CEBB6" w14:textId="77777777" w:rsidR="006E251A" w:rsidRPr="00F1407A" w:rsidRDefault="006E251A" w:rsidP="006E251A">
                <w:pPr>
                  <w:tabs>
                    <w:tab w:val="center" w:pos="4153"/>
                    <w:tab w:val="right" w:pos="8306"/>
                  </w:tabs>
                  <w:rPr>
                    <w:b/>
                    <w:sz w:val="22"/>
                    <w:szCs w:val="18"/>
                  </w:rPr>
                </w:pPr>
              </w:p>
            </w:tc>
            <w:tc>
              <w:tcPr>
                <w:tcW w:w="426" w:type="dxa"/>
                <w:tcBorders>
                  <w:top w:val="nil"/>
                  <w:bottom w:val="nil"/>
                </w:tcBorders>
              </w:tcPr>
              <w:p w14:paraId="26FB797D" w14:textId="77777777" w:rsidR="006E251A" w:rsidRPr="00F1407A" w:rsidRDefault="006E251A" w:rsidP="006E251A">
                <w:pPr>
                  <w:tabs>
                    <w:tab w:val="center" w:pos="4153"/>
                    <w:tab w:val="right" w:pos="8306"/>
                  </w:tabs>
                  <w:rPr>
                    <w:b/>
                    <w:szCs w:val="18"/>
                  </w:rPr>
                </w:pPr>
                <w:r w:rsidRPr="00F1407A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2094" w:type="dxa"/>
              </w:tcPr>
              <w:p w14:paraId="1870781F" w14:textId="77777777" w:rsidR="006E251A" w:rsidRPr="00F1407A" w:rsidRDefault="006E251A" w:rsidP="006E251A">
                <w:pPr>
                  <w:tabs>
                    <w:tab w:val="center" w:pos="4153"/>
                    <w:tab w:val="right" w:pos="8306"/>
                  </w:tabs>
                  <w:ind w:firstLine="9"/>
                  <w:jc w:val="center"/>
                  <w:rPr>
                    <w:szCs w:val="18"/>
                    <w:u w:val="single"/>
                  </w:rPr>
                </w:pPr>
              </w:p>
            </w:tc>
          </w:tr>
        </w:tbl>
        <w:p w14:paraId="30C7AFCE" w14:textId="43723F95" w:rsidR="009213FC" w:rsidRPr="00B944C0" w:rsidRDefault="006E251A" w:rsidP="009213FC">
          <w:pPr>
            <w:pStyle w:val="a3"/>
            <w:ind w:firstLine="284"/>
            <w:jc w:val="center"/>
            <w:rPr>
              <w:b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1407A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1407A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1951" w:type="dxa"/>
        </w:tcPr>
        <w:p w14:paraId="77B03C29" w14:textId="22177BC0" w:rsidR="009213FC" w:rsidRPr="00B944C0" w:rsidRDefault="009213FC" w:rsidP="000B4524">
          <w:pPr>
            <w:pStyle w:val="a3"/>
            <w:jc w:val="center"/>
            <w:rPr>
              <w:b/>
            </w:rPr>
          </w:pPr>
          <w:r w:rsidRPr="00B944C0">
            <w:rPr>
              <w:noProof/>
              <w:sz w:val="22"/>
              <w:szCs w:val="18"/>
            </w:rPr>
            <w:drawing>
              <wp:inline distT="0" distB="0" distL="0" distR="0" wp14:anchorId="24298C38" wp14:editId="68F5008E">
                <wp:extent cx="803910" cy="833755"/>
                <wp:effectExtent l="0" t="0" r="0" b="4445"/>
                <wp:docPr id="13" name="Рисунок 1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9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</w:tcPr>
        <w:p w14:paraId="3F00F84A" w14:textId="77777777" w:rsidR="009213FC" w:rsidRPr="00F1407A" w:rsidRDefault="009213FC" w:rsidP="009213F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18"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342116A" w14:textId="77777777" w:rsidR="009213FC" w:rsidRPr="00F1407A" w:rsidRDefault="009213FC" w:rsidP="009213F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18"/>
            </w:rPr>
          </w:pPr>
        </w:p>
        <w:p w14:paraId="38A2E3E1" w14:textId="77777777" w:rsidR="009213FC" w:rsidRPr="00F1407A" w:rsidRDefault="009213FC" w:rsidP="009213F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5C0CF671" w14:textId="77777777" w:rsidR="009213FC" w:rsidRPr="00F1407A" w:rsidRDefault="009213FC" w:rsidP="009213F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Cs w:val="18"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  <w:r>
            <w:rPr>
              <w:rFonts w:ascii="Arial Cyr Chuv" w:hAnsi="Arial Cyr Chuv"/>
              <w:b/>
              <w:sz w:val="22"/>
              <w:szCs w:val="18"/>
            </w:rPr>
            <w:t xml:space="preserve">  </w:t>
          </w:r>
          <w:r w:rsidRPr="00F1407A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785746BB" w14:textId="6C190F20" w:rsidR="009213FC" w:rsidRPr="00F1407A" w:rsidRDefault="009213FC" w:rsidP="009213F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</w:rPr>
          </w:pPr>
          <w:r w:rsidRPr="00F1407A">
            <w:rPr>
              <w:rFonts w:ascii="Arial Cyr Chuv" w:hAnsi="Arial Cyr Chuv"/>
              <w:b/>
            </w:rPr>
            <w:t>ПОСТАНОВЛЕНИЕ</w:t>
          </w:r>
        </w:p>
        <w:p w14:paraId="47417389" w14:textId="77777777" w:rsidR="009213FC" w:rsidRPr="00F1407A" w:rsidRDefault="009213FC" w:rsidP="009213F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18"/>
            </w:rPr>
          </w:pPr>
        </w:p>
        <w:tbl>
          <w:tblPr>
            <w:tblW w:w="38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55"/>
            <w:gridCol w:w="458"/>
            <w:gridCol w:w="458"/>
            <w:gridCol w:w="1523"/>
          </w:tblGrid>
          <w:tr w:rsidR="009213FC" w:rsidRPr="00F1407A" w14:paraId="7C79CD64" w14:textId="77777777" w:rsidTr="004C07F1">
            <w:tc>
              <w:tcPr>
                <w:tcW w:w="1455" w:type="dxa"/>
              </w:tcPr>
              <w:p w14:paraId="34FA357F" w14:textId="62681AE7" w:rsidR="009213FC" w:rsidRPr="00F1407A" w:rsidRDefault="009213FC" w:rsidP="009213F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</w:tcPr>
              <w:p w14:paraId="7DE32419" w14:textId="77777777" w:rsidR="009213FC" w:rsidRPr="00F1407A" w:rsidRDefault="009213FC" w:rsidP="009213F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sz w:val="22"/>
                    <w:szCs w:val="18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0DECC08E" w14:textId="77777777" w:rsidR="009213FC" w:rsidRPr="00F1407A" w:rsidRDefault="009213FC" w:rsidP="009213F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b/>
                    <w:szCs w:val="18"/>
                  </w:rPr>
                </w:pPr>
                <w:r w:rsidRPr="00F1407A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A3C999" w14:textId="304835EF" w:rsidR="009213FC" w:rsidRPr="00F1407A" w:rsidRDefault="009213FC" w:rsidP="009213FC">
                <w:pPr>
                  <w:tabs>
                    <w:tab w:val="center" w:pos="4153"/>
                    <w:tab w:val="right" w:pos="8306"/>
                  </w:tabs>
                  <w:ind w:firstLine="9"/>
                  <w:jc w:val="center"/>
                  <w:rPr>
                    <w:szCs w:val="18"/>
                    <w:u w:val="single"/>
                  </w:rPr>
                </w:pPr>
              </w:p>
            </w:tc>
          </w:tr>
        </w:tbl>
        <w:p w14:paraId="67C97B39" w14:textId="77777777" w:rsidR="009213FC" w:rsidRPr="00B944C0" w:rsidRDefault="009213FC" w:rsidP="009213FC">
          <w:pPr>
            <w:pStyle w:val="a3"/>
            <w:jc w:val="center"/>
            <w:rPr>
              <w:b/>
            </w:rPr>
          </w:pPr>
          <w:r w:rsidRPr="00F1407A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2F71CAFD" w14:textId="77777777" w:rsidR="009213FC" w:rsidRDefault="009213FC" w:rsidP="003652FF">
    <w:pPr>
      <w:pStyle w:val="a3"/>
      <w:rPr>
        <w:rFonts w:ascii="Times New Roman" w:hAnsi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99B3535"/>
    <w:multiLevelType w:val="multilevel"/>
    <w:tmpl w:val="6AEEA4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2" w15:restartNumberingAfterBreak="0">
    <w:nsid w:val="0A4C4505"/>
    <w:multiLevelType w:val="hybridMultilevel"/>
    <w:tmpl w:val="6FBC1A14"/>
    <w:lvl w:ilvl="0" w:tplc="90885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AA0794"/>
    <w:multiLevelType w:val="hybridMultilevel"/>
    <w:tmpl w:val="EAFC48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D78F5"/>
    <w:multiLevelType w:val="hybridMultilevel"/>
    <w:tmpl w:val="71EE1310"/>
    <w:lvl w:ilvl="0" w:tplc="21DC680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1A86BB9"/>
    <w:multiLevelType w:val="hybridMultilevel"/>
    <w:tmpl w:val="BB7AC3D8"/>
    <w:lvl w:ilvl="0" w:tplc="0419000F">
      <w:start w:val="5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7" w15:restartNumberingAfterBreak="0">
    <w:nsid w:val="2DC10448"/>
    <w:multiLevelType w:val="hybridMultilevel"/>
    <w:tmpl w:val="801658A6"/>
    <w:lvl w:ilvl="0" w:tplc="0419000F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31D16769"/>
    <w:multiLevelType w:val="hybridMultilevel"/>
    <w:tmpl w:val="D6E22584"/>
    <w:lvl w:ilvl="0" w:tplc="637CE780">
      <w:start w:val="5"/>
      <w:numFmt w:val="decimal"/>
      <w:lvlText w:val="%1."/>
      <w:lvlJc w:val="left"/>
      <w:pPr>
        <w:ind w:left="3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6" w:hanging="360"/>
      </w:pPr>
    </w:lvl>
    <w:lvl w:ilvl="2" w:tplc="0419001B" w:tentative="1">
      <w:start w:val="1"/>
      <w:numFmt w:val="lowerRoman"/>
      <w:lvlText w:val="%3."/>
      <w:lvlJc w:val="right"/>
      <w:pPr>
        <w:ind w:left="5056" w:hanging="180"/>
      </w:pPr>
    </w:lvl>
    <w:lvl w:ilvl="3" w:tplc="0419000F" w:tentative="1">
      <w:start w:val="1"/>
      <w:numFmt w:val="decimal"/>
      <w:lvlText w:val="%4."/>
      <w:lvlJc w:val="left"/>
      <w:pPr>
        <w:ind w:left="5776" w:hanging="360"/>
      </w:pPr>
    </w:lvl>
    <w:lvl w:ilvl="4" w:tplc="04190019" w:tentative="1">
      <w:start w:val="1"/>
      <w:numFmt w:val="lowerLetter"/>
      <w:lvlText w:val="%5."/>
      <w:lvlJc w:val="left"/>
      <w:pPr>
        <w:ind w:left="6496" w:hanging="360"/>
      </w:pPr>
    </w:lvl>
    <w:lvl w:ilvl="5" w:tplc="0419001B" w:tentative="1">
      <w:start w:val="1"/>
      <w:numFmt w:val="lowerRoman"/>
      <w:lvlText w:val="%6."/>
      <w:lvlJc w:val="right"/>
      <w:pPr>
        <w:ind w:left="7216" w:hanging="180"/>
      </w:pPr>
    </w:lvl>
    <w:lvl w:ilvl="6" w:tplc="0419000F" w:tentative="1">
      <w:start w:val="1"/>
      <w:numFmt w:val="decimal"/>
      <w:lvlText w:val="%7."/>
      <w:lvlJc w:val="left"/>
      <w:pPr>
        <w:ind w:left="7936" w:hanging="360"/>
      </w:pPr>
    </w:lvl>
    <w:lvl w:ilvl="7" w:tplc="04190019" w:tentative="1">
      <w:start w:val="1"/>
      <w:numFmt w:val="lowerLetter"/>
      <w:lvlText w:val="%8."/>
      <w:lvlJc w:val="left"/>
      <w:pPr>
        <w:ind w:left="8656" w:hanging="360"/>
      </w:pPr>
    </w:lvl>
    <w:lvl w:ilvl="8" w:tplc="0419001B" w:tentative="1">
      <w:start w:val="1"/>
      <w:numFmt w:val="lowerRoman"/>
      <w:lvlText w:val="%9."/>
      <w:lvlJc w:val="right"/>
      <w:pPr>
        <w:ind w:left="9376" w:hanging="180"/>
      </w:pPr>
    </w:lvl>
  </w:abstractNum>
  <w:abstractNum w:abstractNumId="9" w15:restartNumberingAfterBreak="0">
    <w:nsid w:val="439D1F57"/>
    <w:multiLevelType w:val="hybridMultilevel"/>
    <w:tmpl w:val="972256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23356"/>
    <w:multiLevelType w:val="hybridMultilevel"/>
    <w:tmpl w:val="06986AB2"/>
    <w:lvl w:ilvl="0" w:tplc="B9C8A9BC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62761126"/>
    <w:multiLevelType w:val="hybridMultilevel"/>
    <w:tmpl w:val="C554D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14193">
    <w:abstractNumId w:val="0"/>
  </w:num>
  <w:num w:numId="2" w16cid:durableId="1691057204">
    <w:abstractNumId w:val="5"/>
  </w:num>
  <w:num w:numId="3" w16cid:durableId="1577353043">
    <w:abstractNumId w:val="11"/>
  </w:num>
  <w:num w:numId="4" w16cid:durableId="345637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8973359">
    <w:abstractNumId w:val="2"/>
  </w:num>
  <w:num w:numId="6" w16cid:durableId="837161784">
    <w:abstractNumId w:val="9"/>
  </w:num>
  <w:num w:numId="7" w16cid:durableId="1692104404">
    <w:abstractNumId w:val="10"/>
  </w:num>
  <w:num w:numId="8" w16cid:durableId="2061318351">
    <w:abstractNumId w:val="4"/>
  </w:num>
  <w:num w:numId="9" w16cid:durableId="2019577712">
    <w:abstractNumId w:val="3"/>
  </w:num>
  <w:num w:numId="10" w16cid:durableId="607003143">
    <w:abstractNumId w:val="7"/>
  </w:num>
  <w:num w:numId="11" w16cid:durableId="680160096">
    <w:abstractNumId w:val="6"/>
  </w:num>
  <w:num w:numId="12" w16cid:durableId="1878657959">
    <w:abstractNumId w:val="8"/>
  </w:num>
  <w:num w:numId="13" w16cid:durableId="2094399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B"/>
    <w:rsid w:val="00000281"/>
    <w:rsid w:val="000269C7"/>
    <w:rsid w:val="0005685B"/>
    <w:rsid w:val="00092924"/>
    <w:rsid w:val="000B4524"/>
    <w:rsid w:val="000C22DB"/>
    <w:rsid w:val="000D7965"/>
    <w:rsid w:val="00114849"/>
    <w:rsid w:val="00120B23"/>
    <w:rsid w:val="00144EAB"/>
    <w:rsid w:val="001460B2"/>
    <w:rsid w:val="001464C8"/>
    <w:rsid w:val="00171170"/>
    <w:rsid w:val="0017767D"/>
    <w:rsid w:val="001807CF"/>
    <w:rsid w:val="001835D2"/>
    <w:rsid w:val="001A4D80"/>
    <w:rsid w:val="001C4CE1"/>
    <w:rsid w:val="0020107D"/>
    <w:rsid w:val="002075BE"/>
    <w:rsid w:val="00242DCA"/>
    <w:rsid w:val="0025415F"/>
    <w:rsid w:val="00257B08"/>
    <w:rsid w:val="002805A1"/>
    <w:rsid w:val="00285C14"/>
    <w:rsid w:val="00323451"/>
    <w:rsid w:val="00355B86"/>
    <w:rsid w:val="003652FF"/>
    <w:rsid w:val="00367432"/>
    <w:rsid w:val="00373E75"/>
    <w:rsid w:val="003D077E"/>
    <w:rsid w:val="003E127A"/>
    <w:rsid w:val="003E325E"/>
    <w:rsid w:val="003F5BE4"/>
    <w:rsid w:val="00401DC8"/>
    <w:rsid w:val="004054EA"/>
    <w:rsid w:val="00453E81"/>
    <w:rsid w:val="00466C7A"/>
    <w:rsid w:val="00480FA5"/>
    <w:rsid w:val="004A1811"/>
    <w:rsid w:val="004B223A"/>
    <w:rsid w:val="004D0D9B"/>
    <w:rsid w:val="004D5B04"/>
    <w:rsid w:val="004D691D"/>
    <w:rsid w:val="004F2B24"/>
    <w:rsid w:val="0050004E"/>
    <w:rsid w:val="00501EA1"/>
    <w:rsid w:val="00517096"/>
    <w:rsid w:val="00525FFF"/>
    <w:rsid w:val="00527375"/>
    <w:rsid w:val="0055716C"/>
    <w:rsid w:val="00591B6B"/>
    <w:rsid w:val="005A69CC"/>
    <w:rsid w:val="005B7E6A"/>
    <w:rsid w:val="005C4BBD"/>
    <w:rsid w:val="005D2B08"/>
    <w:rsid w:val="005E33B1"/>
    <w:rsid w:val="005F0133"/>
    <w:rsid w:val="005F16B6"/>
    <w:rsid w:val="005F72F0"/>
    <w:rsid w:val="006023BA"/>
    <w:rsid w:val="00612DBD"/>
    <w:rsid w:val="00635AC2"/>
    <w:rsid w:val="0064006D"/>
    <w:rsid w:val="006758E3"/>
    <w:rsid w:val="00685AA2"/>
    <w:rsid w:val="00686156"/>
    <w:rsid w:val="00692E87"/>
    <w:rsid w:val="006A5B12"/>
    <w:rsid w:val="006B40C0"/>
    <w:rsid w:val="006C5E73"/>
    <w:rsid w:val="006E251A"/>
    <w:rsid w:val="006F2390"/>
    <w:rsid w:val="0072700B"/>
    <w:rsid w:val="00730031"/>
    <w:rsid w:val="00762D31"/>
    <w:rsid w:val="007640EB"/>
    <w:rsid w:val="00777E96"/>
    <w:rsid w:val="00780539"/>
    <w:rsid w:val="0078322D"/>
    <w:rsid w:val="007A0B30"/>
    <w:rsid w:val="007B31B2"/>
    <w:rsid w:val="007E76BC"/>
    <w:rsid w:val="007F0AD8"/>
    <w:rsid w:val="007F72D9"/>
    <w:rsid w:val="00824D23"/>
    <w:rsid w:val="00854C6E"/>
    <w:rsid w:val="0086067D"/>
    <w:rsid w:val="00884375"/>
    <w:rsid w:val="00884E28"/>
    <w:rsid w:val="008909DE"/>
    <w:rsid w:val="008C46B3"/>
    <w:rsid w:val="00912C76"/>
    <w:rsid w:val="009213FC"/>
    <w:rsid w:val="00944113"/>
    <w:rsid w:val="009B5525"/>
    <w:rsid w:val="009C75A3"/>
    <w:rsid w:val="009E6743"/>
    <w:rsid w:val="00A017B6"/>
    <w:rsid w:val="00A07481"/>
    <w:rsid w:val="00A229BE"/>
    <w:rsid w:val="00A527F6"/>
    <w:rsid w:val="00A62545"/>
    <w:rsid w:val="00A7002B"/>
    <w:rsid w:val="00A70749"/>
    <w:rsid w:val="00A759BC"/>
    <w:rsid w:val="00A774B2"/>
    <w:rsid w:val="00A77F65"/>
    <w:rsid w:val="00A9110E"/>
    <w:rsid w:val="00AA72EA"/>
    <w:rsid w:val="00AB7CAF"/>
    <w:rsid w:val="00AD02C4"/>
    <w:rsid w:val="00B0086C"/>
    <w:rsid w:val="00B14937"/>
    <w:rsid w:val="00B15798"/>
    <w:rsid w:val="00B21053"/>
    <w:rsid w:val="00B2438C"/>
    <w:rsid w:val="00B257F2"/>
    <w:rsid w:val="00B36918"/>
    <w:rsid w:val="00B574E9"/>
    <w:rsid w:val="00B85471"/>
    <w:rsid w:val="00BC2F96"/>
    <w:rsid w:val="00BC4C72"/>
    <w:rsid w:val="00BE256A"/>
    <w:rsid w:val="00C154E7"/>
    <w:rsid w:val="00C37CC9"/>
    <w:rsid w:val="00C43C65"/>
    <w:rsid w:val="00C46B1F"/>
    <w:rsid w:val="00CA1E18"/>
    <w:rsid w:val="00CB7E29"/>
    <w:rsid w:val="00CE432F"/>
    <w:rsid w:val="00CF2349"/>
    <w:rsid w:val="00D23E6A"/>
    <w:rsid w:val="00D43E8A"/>
    <w:rsid w:val="00D45A7C"/>
    <w:rsid w:val="00D573E2"/>
    <w:rsid w:val="00D61F6B"/>
    <w:rsid w:val="00D82B3B"/>
    <w:rsid w:val="00DC7D7D"/>
    <w:rsid w:val="00DD4C48"/>
    <w:rsid w:val="00DE328D"/>
    <w:rsid w:val="00DE3A2C"/>
    <w:rsid w:val="00DF761C"/>
    <w:rsid w:val="00E10F45"/>
    <w:rsid w:val="00E417C9"/>
    <w:rsid w:val="00E50DFD"/>
    <w:rsid w:val="00E91689"/>
    <w:rsid w:val="00E938B4"/>
    <w:rsid w:val="00EB37B4"/>
    <w:rsid w:val="00EB45C1"/>
    <w:rsid w:val="00EC7B1E"/>
    <w:rsid w:val="00EE2476"/>
    <w:rsid w:val="00F2619E"/>
    <w:rsid w:val="00F4256B"/>
    <w:rsid w:val="00F55815"/>
    <w:rsid w:val="00F60022"/>
    <w:rsid w:val="00F7366E"/>
    <w:rsid w:val="00F8553E"/>
    <w:rsid w:val="00F86FCB"/>
    <w:rsid w:val="00FA67C4"/>
    <w:rsid w:val="00FB5E5C"/>
    <w:rsid w:val="00FB68E5"/>
    <w:rsid w:val="00FB6B6B"/>
    <w:rsid w:val="00FC3F35"/>
    <w:rsid w:val="00FC4D93"/>
    <w:rsid w:val="00FD4C20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EF4DE1"/>
  <w15:docId w15:val="{3B9DE86D-CC70-4DF5-871E-89B08A2F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25E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D82B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A70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25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E325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E325E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aliases w:val="Знак1, Знак1"/>
    <w:basedOn w:val="a"/>
    <w:link w:val="22"/>
    <w:rsid w:val="003E325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2B3B"/>
    <w:rPr>
      <w:rFonts w:ascii="Arial" w:hAnsi="Arial" w:cs="Arial"/>
      <w:b/>
      <w:bCs/>
      <w:color w:val="000080"/>
    </w:rPr>
  </w:style>
  <w:style w:type="paragraph" w:styleId="aa">
    <w:name w:val="Body Text"/>
    <w:aliases w:val="бпОсновной текст"/>
    <w:basedOn w:val="a"/>
    <w:link w:val="ab"/>
    <w:rsid w:val="00D82B3B"/>
    <w:pPr>
      <w:widowControl w:val="0"/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D82B3B"/>
    <w:rPr>
      <w:sz w:val="28"/>
    </w:rPr>
  </w:style>
  <w:style w:type="character" w:customStyle="1" w:styleId="22">
    <w:name w:val="Основной текст с отступом 2 Знак"/>
    <w:aliases w:val="Знак1 Знак, Знак1 Знак"/>
    <w:link w:val="21"/>
    <w:rsid w:val="00D82B3B"/>
    <w:rPr>
      <w:sz w:val="26"/>
    </w:rPr>
  </w:style>
  <w:style w:type="character" w:customStyle="1" w:styleId="ac">
    <w:name w:val="Цветовое выделение"/>
    <w:uiPriority w:val="99"/>
    <w:rsid w:val="00A7002B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A7002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7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5F72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5F72F0"/>
    <w:rPr>
      <w:rFonts w:ascii="Baltica" w:hAnsi="Baltica"/>
      <w:sz w:val="26"/>
    </w:rPr>
  </w:style>
  <w:style w:type="paragraph" w:styleId="af">
    <w:name w:val="List Paragraph"/>
    <w:basedOn w:val="a"/>
    <w:uiPriority w:val="34"/>
    <w:qFormat/>
    <w:rsid w:val="00F7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ru.wikipedia.org/wiki/%C3%87_(%D0%BB%D0%B0%D1%82%D0%B8%D0%BD%D0%B8%D1%86%D0%B0)" TargetMode="External"/><Relationship Id="rId1" Type="http://schemas.openxmlformats.org/officeDocument/2006/relationships/hyperlink" Target="https://ru.glosbe.com/cv/ru/%D0%BF%D1%83%C3%A7%D0%BB%C4%83%D1%8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Грацилева Н.Г..</dc:creator>
  <cp:keywords/>
  <dc:description/>
  <cp:lastModifiedBy>Головина Татьяна Сергеевна</cp:lastModifiedBy>
  <cp:revision>2</cp:revision>
  <cp:lastPrinted>2024-11-21T08:05:00Z</cp:lastPrinted>
  <dcterms:created xsi:type="dcterms:W3CDTF">2024-11-21T10:41:00Z</dcterms:created>
  <dcterms:modified xsi:type="dcterms:W3CDTF">2024-11-21T10:41:00Z</dcterms:modified>
</cp:coreProperties>
</file>