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AF4" w:rsidRDefault="00C55AF4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  <w:bookmarkStart w:id="0" w:name="_GoBack"/>
      <w:bookmarkEnd w:id="0"/>
    </w:p>
    <w:p w:rsidR="00C55AF4" w:rsidRDefault="00C55AF4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</w:p>
    <w:p w:rsidR="00C55AF4" w:rsidRDefault="00C55AF4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</w:p>
    <w:p w:rsidR="00C55AF4" w:rsidRDefault="00C55AF4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</w:p>
    <w:p w:rsidR="00C55AF4" w:rsidRDefault="00C55AF4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</w:p>
    <w:p w:rsidR="00C55AF4" w:rsidRDefault="00C55AF4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</w:p>
    <w:p w:rsidR="00C55AF4" w:rsidRDefault="00C55AF4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</w:p>
    <w:p w:rsidR="006D2A5B" w:rsidRDefault="006D2A5B" w:rsidP="006D2A5B">
      <w:pPr>
        <w:widowControl w:val="0"/>
        <w:tabs>
          <w:tab w:val="left" w:pos="-85"/>
          <w:tab w:val="left" w:pos="0"/>
          <w:tab w:val="left" w:pos="3544"/>
        </w:tabs>
        <w:ind w:left="-85" w:right="3969"/>
        <w:jc w:val="both"/>
        <w:rPr>
          <w:rFonts w:ascii="Times New Roman" w:hAnsi="Times New Roman"/>
        </w:rPr>
      </w:pPr>
      <w:r w:rsidRPr="00653CB6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 внесении изменени</w:t>
      </w:r>
      <w:r w:rsidR="00C55AF4">
        <w:rPr>
          <w:rFonts w:ascii="Times New Roman" w:hAnsi="Times New Roman"/>
        </w:rPr>
        <w:t>я</w:t>
      </w:r>
      <w:r>
        <w:rPr>
          <w:rFonts w:ascii="Times New Roman" w:hAnsi="Times New Roman"/>
        </w:rPr>
        <w:t xml:space="preserve"> в </w:t>
      </w:r>
      <w:r w:rsidRPr="00653CB6">
        <w:rPr>
          <w:rFonts w:ascii="Times New Roman" w:hAnsi="Times New Roman"/>
          <w:szCs w:val="28"/>
        </w:rPr>
        <w:t>По</w:t>
      </w:r>
      <w:r>
        <w:rPr>
          <w:rFonts w:ascii="Times New Roman" w:hAnsi="Times New Roman"/>
          <w:szCs w:val="28"/>
        </w:rPr>
        <w:t xml:space="preserve">рядок принятия решений о признании безнадежной к взысканию (подлежащей восстановлению) и списании (восстановлении в учете) задолженности по неналоговым доходам, подлежащим зачислению в бюджет города Чебоксары, утвержденный </w:t>
      </w:r>
      <w:r>
        <w:rPr>
          <w:rFonts w:ascii="Times New Roman" w:hAnsi="Times New Roman"/>
        </w:rPr>
        <w:t>постановлением администрации города Чебоксары от 26.12.2023 № 4765</w:t>
      </w:r>
    </w:p>
    <w:p w:rsidR="006D2A5B" w:rsidRDefault="006D2A5B" w:rsidP="006D2A5B">
      <w:pPr>
        <w:widowControl w:val="0"/>
        <w:tabs>
          <w:tab w:val="left" w:pos="2268"/>
          <w:tab w:val="left" w:pos="3261"/>
          <w:tab w:val="left" w:pos="4111"/>
          <w:tab w:val="left" w:pos="4253"/>
        </w:tabs>
        <w:suppressAutoHyphens/>
        <w:ind w:left="-84" w:right="4676"/>
        <w:jc w:val="both"/>
        <w:rPr>
          <w:rFonts w:ascii="Times New Roman" w:hAnsi="Times New Roman"/>
          <w:szCs w:val="28"/>
        </w:rPr>
      </w:pPr>
    </w:p>
    <w:p w:rsidR="006D2A5B" w:rsidRDefault="006D2A5B" w:rsidP="00C55AF4">
      <w:pPr>
        <w:tabs>
          <w:tab w:val="left" w:pos="1276"/>
        </w:tabs>
        <w:spacing w:line="324" w:lineRule="auto"/>
        <w:ind w:firstLine="709"/>
        <w:jc w:val="both"/>
        <w:rPr>
          <w:rFonts w:ascii="Times New Roman" w:hAnsi="Times New Roman"/>
        </w:rPr>
      </w:pPr>
      <w:r w:rsidRPr="00653CB6">
        <w:rPr>
          <w:rFonts w:ascii="Times New Roman" w:hAnsi="Times New Roman"/>
        </w:rPr>
        <w:t>В соответствии со</w:t>
      </w:r>
      <w:r>
        <w:rPr>
          <w:rFonts w:ascii="Times New Roman" w:hAnsi="Times New Roman"/>
        </w:rPr>
        <w:t xml:space="preserve"> статьей 47.2 Бюджетного </w:t>
      </w:r>
      <w:r w:rsidR="00C55AF4">
        <w:rPr>
          <w:rFonts w:ascii="Times New Roman" w:hAnsi="Times New Roman"/>
        </w:rPr>
        <w:t>к</w:t>
      </w:r>
      <w:r>
        <w:rPr>
          <w:rFonts w:ascii="Times New Roman" w:hAnsi="Times New Roman"/>
        </w:rPr>
        <w:t xml:space="preserve">одекса Российской Федерации, </w:t>
      </w:r>
      <w:r w:rsidRPr="00653CB6">
        <w:rPr>
          <w:rFonts w:ascii="Times New Roman" w:hAnsi="Times New Roman"/>
        </w:rPr>
        <w:t xml:space="preserve">статьей </w:t>
      </w:r>
      <w:r>
        <w:rPr>
          <w:rFonts w:ascii="Times New Roman" w:hAnsi="Times New Roman"/>
        </w:rPr>
        <w:t>50</w:t>
      </w:r>
      <w:r w:rsidRPr="00653CB6">
        <w:rPr>
          <w:rFonts w:ascii="Times New Roman" w:hAnsi="Times New Roman"/>
        </w:rPr>
        <w:t xml:space="preserve"> Устава </w:t>
      </w:r>
      <w:r w:rsidR="00B21DBD">
        <w:rPr>
          <w:rFonts w:ascii="Times New Roman" w:hAnsi="Times New Roman"/>
        </w:rPr>
        <w:t>городского округа</w:t>
      </w:r>
      <w:r w:rsidRPr="00653CB6">
        <w:rPr>
          <w:rFonts w:ascii="Times New Roman" w:hAnsi="Times New Roman"/>
        </w:rPr>
        <w:t xml:space="preserve"> город Чебоксары Чувашской Республики, принятого решением Чебоксарского городского Собрания депутатов Чувашской Республики от</w:t>
      </w:r>
      <w:r>
        <w:rPr>
          <w:rFonts w:ascii="Times New Roman" w:hAnsi="Times New Roman"/>
        </w:rPr>
        <w:t> </w:t>
      </w:r>
      <w:r w:rsidRPr="00653CB6">
        <w:rPr>
          <w:rFonts w:ascii="Times New Roman" w:hAnsi="Times New Roman"/>
        </w:rPr>
        <w:t>30</w:t>
      </w:r>
      <w:r>
        <w:rPr>
          <w:rFonts w:ascii="Times New Roman" w:hAnsi="Times New Roman"/>
        </w:rPr>
        <w:t>.11.</w:t>
      </w:r>
      <w:r w:rsidRPr="00653CB6">
        <w:rPr>
          <w:rFonts w:ascii="Times New Roman" w:hAnsi="Times New Roman"/>
        </w:rPr>
        <w:t>2005 №</w:t>
      </w:r>
      <w:r w:rsidR="00C55AF4">
        <w:rPr>
          <w:rFonts w:ascii="Times New Roman" w:hAnsi="Times New Roman"/>
        </w:rPr>
        <w:t> </w:t>
      </w:r>
      <w:r w:rsidRPr="00653CB6">
        <w:rPr>
          <w:rFonts w:ascii="Times New Roman" w:hAnsi="Times New Roman"/>
        </w:rPr>
        <w:t>40</w:t>
      </w:r>
      <w:r>
        <w:rPr>
          <w:rFonts w:ascii="Times New Roman" w:hAnsi="Times New Roman"/>
        </w:rPr>
        <w:t xml:space="preserve">, администрация города Чебоксары </w:t>
      </w:r>
      <w:proofErr w:type="gramStart"/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 xml:space="preserve"> о с т а н о в л я е т:</w:t>
      </w:r>
    </w:p>
    <w:p w:rsidR="006D2A5B" w:rsidRPr="00C55AF4" w:rsidRDefault="00C55AF4" w:rsidP="00C55AF4">
      <w:pPr>
        <w:tabs>
          <w:tab w:val="left" w:pos="993"/>
        </w:tabs>
        <w:spacing w:line="324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1. </w:t>
      </w:r>
      <w:r w:rsidR="006D2A5B" w:rsidRPr="00C55AF4">
        <w:rPr>
          <w:rFonts w:ascii="Times New Roman" w:hAnsi="Times New Roman"/>
        </w:rPr>
        <w:t xml:space="preserve">Внести в </w:t>
      </w:r>
      <w:r w:rsidR="006D2A5B" w:rsidRPr="00C55AF4">
        <w:rPr>
          <w:rFonts w:ascii="Times New Roman" w:hAnsi="Times New Roman"/>
          <w:szCs w:val="28"/>
        </w:rPr>
        <w:t>Порядок принятия решений о признании безнадежной к взысканию (подлежащей восстановлению) и списании (восстановлении в учете) задолженности по неналоговым доходам, подлежащим зачислению в</w:t>
      </w:r>
      <w:r w:rsidRPr="00C55AF4">
        <w:rPr>
          <w:rFonts w:ascii="Times New Roman" w:hAnsi="Times New Roman"/>
          <w:szCs w:val="28"/>
        </w:rPr>
        <w:t> </w:t>
      </w:r>
      <w:r w:rsidR="006D2A5B" w:rsidRPr="00C55AF4">
        <w:rPr>
          <w:rFonts w:ascii="Times New Roman" w:hAnsi="Times New Roman"/>
          <w:szCs w:val="28"/>
        </w:rPr>
        <w:t xml:space="preserve">бюджет города Чебоксары, утвержденный </w:t>
      </w:r>
      <w:r w:rsidR="006D2A5B" w:rsidRPr="00C55AF4">
        <w:rPr>
          <w:rFonts w:ascii="Times New Roman" w:hAnsi="Times New Roman"/>
        </w:rPr>
        <w:t xml:space="preserve">постановлением администрации города Чебоксары от 26.12.2023 № 4765, </w:t>
      </w:r>
      <w:r w:rsidR="006D2A5B" w:rsidRPr="00C55AF4">
        <w:rPr>
          <w:rFonts w:ascii="Times New Roman" w:hAnsi="Times New Roman"/>
          <w:szCs w:val="28"/>
        </w:rPr>
        <w:t>изменени</w:t>
      </w:r>
      <w:r w:rsidRPr="00C55AF4">
        <w:rPr>
          <w:rFonts w:ascii="Times New Roman" w:hAnsi="Times New Roman"/>
          <w:szCs w:val="28"/>
        </w:rPr>
        <w:t>е,</w:t>
      </w:r>
      <w:r>
        <w:rPr>
          <w:rFonts w:ascii="Times New Roman" w:hAnsi="Times New Roman"/>
          <w:szCs w:val="28"/>
        </w:rPr>
        <w:t xml:space="preserve"> изложив </w:t>
      </w:r>
      <w:r w:rsidR="006D2A5B" w:rsidRPr="00C55AF4">
        <w:rPr>
          <w:rFonts w:ascii="Times New Roman" w:hAnsi="Times New Roman"/>
          <w:szCs w:val="28"/>
        </w:rPr>
        <w:t>пункт 5 в</w:t>
      </w:r>
      <w:r>
        <w:rPr>
          <w:rFonts w:ascii="Times New Roman" w:hAnsi="Times New Roman"/>
          <w:szCs w:val="28"/>
        </w:rPr>
        <w:t> </w:t>
      </w:r>
      <w:r w:rsidR="006D2A5B" w:rsidRPr="00C55AF4">
        <w:rPr>
          <w:rFonts w:ascii="Times New Roman" w:hAnsi="Times New Roman"/>
          <w:szCs w:val="28"/>
        </w:rPr>
        <w:t>следующей редакции:</w:t>
      </w:r>
    </w:p>
    <w:p w:rsidR="006D2A5B" w:rsidRPr="007628FA" w:rsidRDefault="006D2A5B" w:rsidP="00C55AF4">
      <w:pPr>
        <w:spacing w:line="324" w:lineRule="auto"/>
        <w:ind w:firstLine="709"/>
        <w:jc w:val="both"/>
        <w:rPr>
          <w:rFonts w:ascii="Times New Roman CYR" w:hAnsi="Times New Roman CYR" w:cs="Times New Roman CYR"/>
          <w:szCs w:val="28"/>
        </w:rPr>
      </w:pPr>
      <w:r w:rsidRPr="00C55AF4">
        <w:rPr>
          <w:rFonts w:ascii="Times New Roman CYR" w:hAnsi="Times New Roman CYR" w:cs="Times New Roman CYR"/>
          <w:szCs w:val="28"/>
        </w:rPr>
        <w:t>«</w:t>
      </w:r>
      <w:bookmarkStart w:id="1" w:name="sub_105"/>
      <w:r w:rsidRPr="00C55AF4">
        <w:rPr>
          <w:rFonts w:ascii="Times New Roman CYR" w:hAnsi="Times New Roman CYR" w:cs="Times New Roman CYR"/>
          <w:szCs w:val="28"/>
        </w:rPr>
        <w:t xml:space="preserve">5. </w:t>
      </w:r>
      <w:r w:rsidRPr="007628FA">
        <w:rPr>
          <w:rFonts w:ascii="Times New Roman CYR" w:hAnsi="Times New Roman CYR" w:cs="Times New Roman CYR"/>
          <w:szCs w:val="28"/>
        </w:rPr>
        <w:t>В перечень документов, подтверждающих наличие оснований для принятия решения о признании безнадежной к взысканию задолженности по платежам в бюджет г. Чебоксары</w:t>
      </w:r>
      <w:r w:rsidR="00C55AF4">
        <w:rPr>
          <w:rFonts w:ascii="Times New Roman CYR" w:hAnsi="Times New Roman CYR" w:cs="Times New Roman CYR"/>
          <w:szCs w:val="28"/>
        </w:rPr>
        <w:t>,</w:t>
      </w:r>
      <w:r w:rsidRPr="007628FA">
        <w:rPr>
          <w:rFonts w:ascii="Times New Roman CYR" w:hAnsi="Times New Roman CYR" w:cs="Times New Roman CYR"/>
          <w:szCs w:val="28"/>
        </w:rPr>
        <w:t xml:space="preserve"> входят:</w:t>
      </w:r>
    </w:p>
    <w:p w:rsidR="006D2A5B" w:rsidRPr="007628FA" w:rsidRDefault="006D2A5B" w:rsidP="00C55AF4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bookmarkStart w:id="2" w:name="sub_1051"/>
      <w:bookmarkEnd w:id="1"/>
      <w:r w:rsidRPr="007628FA">
        <w:rPr>
          <w:rFonts w:ascii="Times New Roman CYR" w:hAnsi="Times New Roman CYR" w:cs="Times New Roman CYR"/>
          <w:szCs w:val="28"/>
        </w:rPr>
        <w:t>а) выписка из отчетности Администратора доходов бюджета об учитываемых суммах задолженности по уплате платежей в бюджет (</w:t>
      </w:r>
      <w:hyperlink w:anchor="sub_1100" w:history="1">
        <w:r w:rsidRPr="007628FA">
          <w:rPr>
            <w:rFonts w:ascii="Times New Roman CYR" w:hAnsi="Times New Roman CYR" w:cs="Times New Roman CYR"/>
            <w:szCs w:val="28"/>
          </w:rPr>
          <w:t xml:space="preserve">приложение </w:t>
        </w:r>
        <w:r w:rsidR="00C55AF4">
          <w:rPr>
            <w:rFonts w:ascii="Times New Roman CYR" w:hAnsi="Times New Roman CYR" w:cs="Times New Roman CYR"/>
            <w:szCs w:val="28"/>
          </w:rPr>
          <w:t>№</w:t>
        </w:r>
        <w:r w:rsidRPr="007628FA">
          <w:rPr>
            <w:rFonts w:ascii="Times New Roman CYR" w:hAnsi="Times New Roman CYR" w:cs="Times New Roman CYR"/>
            <w:szCs w:val="28"/>
          </w:rPr>
          <w:t> 1</w:t>
        </w:r>
      </w:hyperlink>
      <w:r w:rsidRPr="007628FA">
        <w:rPr>
          <w:rFonts w:ascii="Times New Roman CYR" w:hAnsi="Times New Roman CYR" w:cs="Times New Roman CYR"/>
          <w:szCs w:val="28"/>
        </w:rPr>
        <w:t>);</w:t>
      </w:r>
    </w:p>
    <w:bookmarkEnd w:id="2"/>
    <w:p w:rsidR="006D2A5B" w:rsidRPr="007628FA" w:rsidRDefault="006D2A5B" w:rsidP="00C55AF4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>б) справка Администратора доходов бюджета о принятых мерах по обеспечению взыскания задолженности по платежам в бюджет (</w:t>
      </w:r>
      <w:hyperlink w:anchor="sub_1200" w:history="1">
        <w:r w:rsidRPr="007628FA">
          <w:rPr>
            <w:rFonts w:ascii="Times New Roman CYR" w:hAnsi="Times New Roman CYR" w:cs="Times New Roman CYR"/>
            <w:szCs w:val="28"/>
          </w:rPr>
          <w:t xml:space="preserve">приложение </w:t>
        </w:r>
        <w:r>
          <w:rPr>
            <w:rFonts w:ascii="Times New Roman CYR" w:hAnsi="Times New Roman CYR" w:cs="Times New Roman CYR"/>
            <w:szCs w:val="28"/>
          </w:rPr>
          <w:t>№</w:t>
        </w:r>
        <w:r w:rsidRPr="007628FA">
          <w:rPr>
            <w:rFonts w:ascii="Times New Roman CYR" w:hAnsi="Times New Roman CYR" w:cs="Times New Roman CYR"/>
            <w:szCs w:val="28"/>
          </w:rPr>
          <w:t> 2</w:t>
        </w:r>
      </w:hyperlink>
      <w:r w:rsidRPr="007628FA">
        <w:rPr>
          <w:rFonts w:ascii="Times New Roman CYR" w:hAnsi="Times New Roman CYR" w:cs="Times New Roman CYR"/>
          <w:szCs w:val="28"/>
        </w:rPr>
        <w:t>);</w:t>
      </w:r>
    </w:p>
    <w:p w:rsidR="006D2A5B" w:rsidRPr="007628FA" w:rsidRDefault="006D2A5B" w:rsidP="00C55AF4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bookmarkStart w:id="3" w:name="sub_1053"/>
      <w:r w:rsidRPr="007628FA">
        <w:rPr>
          <w:rFonts w:ascii="Times New Roman CYR" w:hAnsi="Times New Roman CYR" w:cs="Times New Roman CYR"/>
          <w:szCs w:val="28"/>
        </w:rPr>
        <w:t xml:space="preserve">в) документы, подтверждающие случаи признания безнадежной </w:t>
      </w:r>
      <w:r w:rsidRPr="007628FA">
        <w:rPr>
          <w:rFonts w:ascii="Times New Roman CYR" w:hAnsi="Times New Roman CYR" w:cs="Times New Roman CYR"/>
          <w:szCs w:val="28"/>
        </w:rPr>
        <w:lastRenderedPageBreak/>
        <w:t>к</w:t>
      </w:r>
      <w:r w:rsidR="00C55AF4">
        <w:rPr>
          <w:rFonts w:ascii="Times New Roman CYR" w:hAnsi="Times New Roman CYR" w:cs="Times New Roman CYR"/>
          <w:szCs w:val="28"/>
        </w:rPr>
        <w:t> </w:t>
      </w:r>
      <w:r w:rsidRPr="007628FA">
        <w:rPr>
          <w:rFonts w:ascii="Times New Roman CYR" w:hAnsi="Times New Roman CYR" w:cs="Times New Roman CYR"/>
          <w:szCs w:val="28"/>
        </w:rPr>
        <w:t>взысканию задолженности по платежам в бюджет, в том числе:</w:t>
      </w:r>
    </w:p>
    <w:bookmarkEnd w:id="3"/>
    <w:p w:rsidR="006D2A5B" w:rsidRPr="007628FA" w:rsidRDefault="006D2A5B" w:rsidP="00C55AF4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при наличии основания, указанного в </w:t>
      </w:r>
      <w:hyperlink w:anchor="sub_1031" w:history="1">
        <w:r w:rsidRPr="007628FA">
          <w:rPr>
            <w:rFonts w:ascii="Times New Roman CYR" w:hAnsi="Times New Roman CYR" w:cs="Times New Roman CYR"/>
            <w:szCs w:val="28"/>
          </w:rPr>
          <w:t>подпункте 1 пункта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настоящего Порядка, - документа, свидетельствующего о смерти физического лица - плательщика платежей в бюджет или подтверждающего факт объявления его умершим;</w:t>
      </w:r>
    </w:p>
    <w:p w:rsidR="006D2A5B" w:rsidRPr="007628FA" w:rsidRDefault="006D2A5B" w:rsidP="00C55AF4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при наличии основания, указанного в </w:t>
      </w:r>
      <w:hyperlink w:anchor="sub_1032" w:history="1">
        <w:r w:rsidRPr="007628FA">
          <w:rPr>
            <w:rFonts w:ascii="Times New Roman CYR" w:hAnsi="Times New Roman CYR" w:cs="Times New Roman CYR"/>
            <w:szCs w:val="28"/>
          </w:rPr>
          <w:t>подпункте 2 пункта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настоящего Порядка:</w:t>
      </w:r>
    </w:p>
    <w:p w:rsidR="006D2A5B" w:rsidRPr="007628FA" w:rsidRDefault="006D2A5B" w:rsidP="00C55AF4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судебного акта о завершении конкурсного производства или завершении реализации имущества гражданина (заверенного гербовой печатью соответствующего арбитражного суда, или полученной с использованием сервиса </w:t>
      </w:r>
      <w:r w:rsidR="00C55AF4">
        <w:rPr>
          <w:rFonts w:ascii="Times New Roman CYR" w:hAnsi="Times New Roman CYR" w:cs="Times New Roman CYR"/>
          <w:szCs w:val="28"/>
        </w:rPr>
        <w:t>«</w:t>
      </w:r>
      <w:r w:rsidRPr="007628FA">
        <w:rPr>
          <w:rFonts w:ascii="Times New Roman CYR" w:hAnsi="Times New Roman CYR" w:cs="Times New Roman CYR"/>
          <w:szCs w:val="28"/>
        </w:rPr>
        <w:t>Банк решений арбитражных судов</w:t>
      </w:r>
      <w:r w:rsidR="00C55AF4">
        <w:rPr>
          <w:rFonts w:ascii="Times New Roman CYR" w:hAnsi="Times New Roman CYR" w:cs="Times New Roman CYR"/>
          <w:szCs w:val="28"/>
        </w:rPr>
        <w:t>»</w:t>
      </w:r>
      <w:r w:rsidRPr="007628FA">
        <w:rPr>
          <w:rFonts w:ascii="Times New Roman CYR" w:hAnsi="Times New Roman CYR" w:cs="Times New Roman CYR"/>
          <w:szCs w:val="28"/>
        </w:rPr>
        <w:t xml:space="preserve"> Интернет-сайта федеральных арбитражных судов Российской Федерации </w:t>
      </w:r>
      <w:hyperlink r:id="rId9" w:history="1">
        <w:r w:rsidRPr="007628FA">
          <w:rPr>
            <w:rFonts w:ascii="Times New Roman CYR" w:hAnsi="Times New Roman CYR" w:cs="Times New Roman CYR"/>
            <w:szCs w:val="28"/>
          </w:rPr>
          <w:t>http://arbitr.ru/</w:t>
        </w:r>
      </w:hyperlink>
      <w:r w:rsidRPr="007628FA">
        <w:rPr>
          <w:rFonts w:ascii="Times New Roman CYR" w:hAnsi="Times New Roman CYR" w:cs="Times New Roman CYR"/>
          <w:szCs w:val="28"/>
        </w:rPr>
        <w:t>) - плательщика платежей в бюджет, являвшегося индивидуальным предпринимателем;</w:t>
      </w:r>
    </w:p>
    <w:p w:rsidR="006D2A5B" w:rsidRPr="007628FA" w:rsidRDefault="006D2A5B" w:rsidP="00C55AF4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>документа, содержащего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</w:t>
      </w:r>
      <w:r w:rsidR="00C55AF4">
        <w:rPr>
          <w:rFonts w:ascii="Times New Roman CYR" w:hAnsi="Times New Roman CYR" w:cs="Times New Roman CYR"/>
          <w:szCs w:val="28"/>
        </w:rPr>
        <w:t> </w:t>
      </w:r>
      <w:r w:rsidRPr="007628FA">
        <w:rPr>
          <w:rFonts w:ascii="Times New Roman CYR" w:hAnsi="Times New Roman CYR" w:cs="Times New Roman CYR"/>
          <w:szCs w:val="28"/>
        </w:rPr>
        <w:t>признании его несостоятельным (банкротом);</w:t>
      </w:r>
    </w:p>
    <w:p w:rsidR="006D2A5B" w:rsidRPr="007628FA" w:rsidRDefault="006D2A5B" w:rsidP="00C55AF4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при наличии основания, указанного в </w:t>
      </w:r>
      <w:hyperlink w:anchor="sub_1034" w:history="1">
        <w:r w:rsidRPr="007628FA">
          <w:rPr>
            <w:rFonts w:ascii="Times New Roman CYR" w:hAnsi="Times New Roman CYR" w:cs="Times New Roman CYR"/>
            <w:szCs w:val="28"/>
          </w:rPr>
          <w:t xml:space="preserve">подпункте </w:t>
        </w:r>
        <w:r w:rsidR="0007348B">
          <w:rPr>
            <w:rFonts w:ascii="Times New Roman CYR" w:hAnsi="Times New Roman CYR" w:cs="Times New Roman CYR"/>
            <w:szCs w:val="28"/>
          </w:rPr>
          <w:t>3</w:t>
        </w:r>
        <w:r w:rsidRPr="007628FA">
          <w:rPr>
            <w:rFonts w:ascii="Times New Roman CYR" w:hAnsi="Times New Roman CYR" w:cs="Times New Roman CYR"/>
            <w:szCs w:val="28"/>
          </w:rPr>
          <w:t xml:space="preserve"> пункта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настоящего Порядка, - документа, содержащего сведения из Единого государственного реестра юридических лиц о прекращении деятельности в</w:t>
      </w:r>
      <w:r w:rsidRPr="006D2A5B">
        <w:rPr>
          <w:rFonts w:ascii="Times New Roman CYR" w:hAnsi="Times New Roman CYR" w:cs="Times New Roman CYR"/>
          <w:szCs w:val="28"/>
        </w:rPr>
        <w:t xml:space="preserve"> </w:t>
      </w:r>
      <w:r w:rsidRPr="007628FA">
        <w:rPr>
          <w:rFonts w:ascii="Times New Roman CYR" w:hAnsi="Times New Roman CYR" w:cs="Times New Roman CYR"/>
          <w:szCs w:val="28"/>
        </w:rPr>
        <w:t>связи с</w:t>
      </w:r>
      <w:r w:rsidR="00C55AF4">
        <w:rPr>
          <w:rFonts w:ascii="Times New Roman CYR" w:hAnsi="Times New Roman CYR" w:cs="Times New Roman CYR"/>
          <w:szCs w:val="28"/>
        </w:rPr>
        <w:t> </w:t>
      </w:r>
      <w:r w:rsidRPr="007628FA">
        <w:rPr>
          <w:rFonts w:ascii="Times New Roman CYR" w:hAnsi="Times New Roman CYR" w:cs="Times New Roman CYR"/>
          <w:szCs w:val="28"/>
        </w:rPr>
        <w:t>ликвидацией организации - плательщика платежей в бюджет;</w:t>
      </w:r>
    </w:p>
    <w:p w:rsidR="006D2A5B" w:rsidRPr="007628FA" w:rsidRDefault="006D2A5B" w:rsidP="00C55AF4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при наличии основания, указанного в </w:t>
      </w:r>
      <w:hyperlink w:anchor="sub_1035" w:history="1">
        <w:r w:rsidRPr="007628FA">
          <w:rPr>
            <w:rFonts w:ascii="Times New Roman CYR" w:hAnsi="Times New Roman CYR" w:cs="Times New Roman CYR"/>
            <w:szCs w:val="28"/>
          </w:rPr>
          <w:t xml:space="preserve">подпункте </w:t>
        </w:r>
        <w:r w:rsidR="0007348B">
          <w:rPr>
            <w:rFonts w:ascii="Times New Roman CYR" w:hAnsi="Times New Roman CYR" w:cs="Times New Roman CYR"/>
            <w:szCs w:val="28"/>
          </w:rPr>
          <w:t>4</w:t>
        </w:r>
        <w:r w:rsidRPr="007628FA">
          <w:rPr>
            <w:rFonts w:ascii="Times New Roman CYR" w:hAnsi="Times New Roman CYR" w:cs="Times New Roman CYR"/>
            <w:szCs w:val="28"/>
          </w:rPr>
          <w:t xml:space="preserve"> пункта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настоящего Порядка, - акта об амнистии или о помиловании в отношении осужденных к наказанию в виде штрафа или судебного акта, в соответствии с которым администратор доходов бюджета утрачивает возможность взыскания задолженности по платежам в бюджет</w:t>
      </w:r>
      <w:r w:rsidR="00734AA7">
        <w:rPr>
          <w:rFonts w:ascii="Times New Roman CYR" w:hAnsi="Times New Roman CYR" w:cs="Times New Roman CYR"/>
          <w:szCs w:val="28"/>
        </w:rPr>
        <w:t>,</w:t>
      </w:r>
      <w:r w:rsidR="00734AA7" w:rsidRPr="00734AA7">
        <w:rPr>
          <w:rFonts w:ascii="Times New Roman" w:hAnsi="Times New Roman"/>
        </w:rPr>
        <w:t xml:space="preserve"> </w:t>
      </w:r>
      <w:r w:rsidR="00734AA7" w:rsidRPr="00D142A0">
        <w:rPr>
          <w:rFonts w:ascii="Times New Roman" w:hAnsi="Times New Roman"/>
        </w:rPr>
        <w:t>в том числе в связи с истечением установленного срока ее взыскания</w:t>
      </w:r>
      <w:r w:rsidRPr="007628FA">
        <w:rPr>
          <w:rFonts w:ascii="Times New Roman CYR" w:hAnsi="Times New Roman CYR" w:cs="Times New Roman CYR"/>
          <w:szCs w:val="28"/>
        </w:rPr>
        <w:t xml:space="preserve"> (заверенного гербовой печатью соответствующего арбитражного суда или полученной с использованием сервиса </w:t>
      </w:r>
      <w:r w:rsidR="00C55AF4">
        <w:rPr>
          <w:rFonts w:ascii="Times New Roman CYR" w:hAnsi="Times New Roman CYR" w:cs="Times New Roman CYR"/>
          <w:szCs w:val="28"/>
        </w:rPr>
        <w:t>«</w:t>
      </w:r>
      <w:r w:rsidRPr="007628FA">
        <w:rPr>
          <w:rFonts w:ascii="Times New Roman CYR" w:hAnsi="Times New Roman CYR" w:cs="Times New Roman CYR"/>
          <w:szCs w:val="28"/>
        </w:rPr>
        <w:t>Банк решений арбитражных судов</w:t>
      </w:r>
      <w:r w:rsidR="00C55AF4">
        <w:rPr>
          <w:rFonts w:ascii="Times New Roman CYR" w:hAnsi="Times New Roman CYR" w:cs="Times New Roman CYR"/>
          <w:szCs w:val="28"/>
        </w:rPr>
        <w:t>»</w:t>
      </w:r>
      <w:r w:rsidRPr="007628FA">
        <w:rPr>
          <w:rFonts w:ascii="Times New Roman CYR" w:hAnsi="Times New Roman CYR" w:cs="Times New Roman CYR"/>
          <w:szCs w:val="28"/>
        </w:rPr>
        <w:t xml:space="preserve"> Интернет-сайта федеральных арбитражных судов Российской Федерации </w:t>
      </w:r>
      <w:hyperlink r:id="rId10" w:history="1">
        <w:r w:rsidRPr="007628FA">
          <w:rPr>
            <w:rFonts w:ascii="Times New Roman CYR" w:hAnsi="Times New Roman CYR" w:cs="Times New Roman CYR"/>
            <w:szCs w:val="28"/>
          </w:rPr>
          <w:t>http://arbitr.ru/</w:t>
        </w:r>
      </w:hyperlink>
      <w:r w:rsidRPr="007628FA">
        <w:rPr>
          <w:rFonts w:ascii="Times New Roman CYR" w:hAnsi="Times New Roman CYR" w:cs="Times New Roman CYR"/>
          <w:szCs w:val="28"/>
        </w:rPr>
        <w:t>);</w:t>
      </w:r>
    </w:p>
    <w:p w:rsidR="006D2A5B" w:rsidRPr="007628FA" w:rsidRDefault="006D2A5B" w:rsidP="00734AA7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>при наличии основани</w:t>
      </w:r>
      <w:r w:rsidR="00734AA7">
        <w:rPr>
          <w:rFonts w:ascii="Times New Roman CYR" w:hAnsi="Times New Roman CYR" w:cs="Times New Roman CYR"/>
          <w:szCs w:val="28"/>
        </w:rPr>
        <w:t>я</w:t>
      </w:r>
      <w:r w:rsidRPr="007628FA">
        <w:rPr>
          <w:rFonts w:ascii="Times New Roman CYR" w:hAnsi="Times New Roman CYR" w:cs="Times New Roman CYR"/>
          <w:szCs w:val="28"/>
        </w:rPr>
        <w:t>, указанн</w:t>
      </w:r>
      <w:r w:rsidR="00734AA7">
        <w:rPr>
          <w:rFonts w:ascii="Times New Roman CYR" w:hAnsi="Times New Roman CYR" w:cs="Times New Roman CYR"/>
          <w:szCs w:val="28"/>
        </w:rPr>
        <w:t>ого</w:t>
      </w:r>
      <w:r w:rsidRPr="007628FA">
        <w:rPr>
          <w:rFonts w:ascii="Times New Roman CYR" w:hAnsi="Times New Roman CYR" w:cs="Times New Roman CYR"/>
          <w:szCs w:val="28"/>
        </w:rPr>
        <w:t xml:space="preserve"> в </w:t>
      </w:r>
      <w:hyperlink w:anchor="sub_1036" w:history="1">
        <w:r w:rsidRPr="007628FA">
          <w:rPr>
            <w:rFonts w:ascii="Times New Roman CYR" w:hAnsi="Times New Roman CYR" w:cs="Times New Roman CYR"/>
            <w:szCs w:val="28"/>
          </w:rPr>
          <w:t>подпункт</w:t>
        </w:r>
        <w:r w:rsidR="00734AA7">
          <w:rPr>
            <w:rFonts w:ascii="Times New Roman CYR" w:hAnsi="Times New Roman CYR" w:cs="Times New Roman CYR"/>
            <w:szCs w:val="28"/>
          </w:rPr>
          <w:t>е</w:t>
        </w:r>
        <w:r w:rsidR="0007348B">
          <w:rPr>
            <w:rFonts w:ascii="Times New Roman CYR" w:hAnsi="Times New Roman CYR" w:cs="Times New Roman CYR"/>
            <w:szCs w:val="28"/>
          </w:rPr>
          <w:t xml:space="preserve"> 5</w:t>
        </w:r>
        <w:r w:rsidRPr="007628FA">
          <w:rPr>
            <w:rFonts w:ascii="Times New Roman CYR" w:hAnsi="Times New Roman CYR" w:cs="Times New Roman CYR"/>
            <w:szCs w:val="28"/>
          </w:rPr>
          <w:t xml:space="preserve"> пункта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на</w:t>
      </w:r>
      <w:r w:rsidR="00734AA7">
        <w:rPr>
          <w:rFonts w:ascii="Times New Roman CYR" w:hAnsi="Times New Roman CYR" w:cs="Times New Roman CYR"/>
          <w:szCs w:val="28"/>
        </w:rPr>
        <w:t xml:space="preserve">стоящего </w:t>
      </w:r>
      <w:r w:rsidR="00734AA7">
        <w:rPr>
          <w:rFonts w:ascii="Times New Roman CYR" w:hAnsi="Times New Roman CYR" w:cs="Times New Roman CYR"/>
          <w:szCs w:val="28"/>
        </w:rPr>
        <w:lastRenderedPageBreak/>
        <w:t xml:space="preserve">Порядка - </w:t>
      </w:r>
      <w:r w:rsidRPr="007628FA">
        <w:rPr>
          <w:rFonts w:ascii="Times New Roman CYR" w:hAnsi="Times New Roman CYR" w:cs="Times New Roman CYR"/>
          <w:szCs w:val="28"/>
        </w:rPr>
        <w:t xml:space="preserve">постановления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1" w:history="1">
        <w:r w:rsidRPr="007628FA">
          <w:rPr>
            <w:rFonts w:ascii="Times New Roman CYR" w:hAnsi="Times New Roman CYR" w:cs="Times New Roman CYR"/>
            <w:szCs w:val="28"/>
          </w:rPr>
          <w:t>пунктом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или </w:t>
      </w:r>
      <w:hyperlink r:id="rId12" w:history="1">
        <w:r w:rsidRPr="007628FA">
          <w:rPr>
            <w:rFonts w:ascii="Times New Roman CYR" w:hAnsi="Times New Roman CYR" w:cs="Times New Roman CYR"/>
            <w:szCs w:val="28"/>
          </w:rPr>
          <w:t>4 части 1 статьи 46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Федерального закона от 2 октября 2007 года </w:t>
      </w:r>
      <w:r w:rsidR="0007348B">
        <w:rPr>
          <w:rFonts w:ascii="Times New Roman CYR" w:hAnsi="Times New Roman CYR" w:cs="Times New Roman CYR"/>
          <w:szCs w:val="28"/>
        </w:rPr>
        <w:t>№</w:t>
      </w:r>
      <w:r w:rsidRPr="007628FA">
        <w:rPr>
          <w:rFonts w:ascii="Times New Roman CYR" w:hAnsi="Times New Roman CYR" w:cs="Times New Roman CYR"/>
          <w:szCs w:val="28"/>
        </w:rPr>
        <w:t xml:space="preserve"> 229-ФЗ </w:t>
      </w:r>
      <w:r w:rsidR="00C55AF4">
        <w:rPr>
          <w:rFonts w:ascii="Times New Roman CYR" w:hAnsi="Times New Roman CYR" w:cs="Times New Roman CYR"/>
          <w:szCs w:val="28"/>
        </w:rPr>
        <w:t>«</w:t>
      </w:r>
      <w:r w:rsidRPr="007628FA">
        <w:rPr>
          <w:rFonts w:ascii="Times New Roman CYR" w:hAnsi="Times New Roman CYR" w:cs="Times New Roman CYR"/>
          <w:szCs w:val="28"/>
        </w:rPr>
        <w:t>Об исполнительном производстве</w:t>
      </w:r>
      <w:r w:rsidR="00C55AF4">
        <w:rPr>
          <w:rFonts w:ascii="Times New Roman CYR" w:hAnsi="Times New Roman CYR" w:cs="Times New Roman CYR"/>
          <w:szCs w:val="28"/>
        </w:rPr>
        <w:t>»</w:t>
      </w:r>
      <w:r w:rsidRPr="007628FA">
        <w:rPr>
          <w:rFonts w:ascii="Times New Roman CYR" w:hAnsi="Times New Roman CYR" w:cs="Times New Roman CYR"/>
          <w:szCs w:val="28"/>
        </w:rPr>
        <w:t>;</w:t>
      </w:r>
    </w:p>
    <w:p w:rsidR="006D2A5B" w:rsidRPr="007628FA" w:rsidRDefault="00734AA7" w:rsidP="00C55AF4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>при наличии основани</w:t>
      </w:r>
      <w:r>
        <w:rPr>
          <w:rFonts w:ascii="Times New Roman CYR" w:hAnsi="Times New Roman CYR" w:cs="Times New Roman CYR"/>
          <w:szCs w:val="28"/>
        </w:rPr>
        <w:t>я</w:t>
      </w:r>
      <w:r w:rsidRPr="007628FA">
        <w:rPr>
          <w:rFonts w:ascii="Times New Roman CYR" w:hAnsi="Times New Roman CYR" w:cs="Times New Roman CYR"/>
          <w:szCs w:val="28"/>
        </w:rPr>
        <w:t>, указанн</w:t>
      </w:r>
      <w:r>
        <w:rPr>
          <w:rFonts w:ascii="Times New Roman CYR" w:hAnsi="Times New Roman CYR" w:cs="Times New Roman CYR"/>
          <w:szCs w:val="28"/>
        </w:rPr>
        <w:t>ого</w:t>
      </w:r>
      <w:r w:rsidRPr="007628FA">
        <w:rPr>
          <w:rFonts w:ascii="Times New Roman CYR" w:hAnsi="Times New Roman CYR" w:cs="Times New Roman CYR"/>
          <w:szCs w:val="28"/>
        </w:rPr>
        <w:t xml:space="preserve"> в </w:t>
      </w:r>
      <w:hyperlink w:anchor="sub_1036" w:history="1">
        <w:r w:rsidRPr="007628FA">
          <w:rPr>
            <w:rFonts w:ascii="Times New Roman CYR" w:hAnsi="Times New Roman CYR" w:cs="Times New Roman CYR"/>
            <w:szCs w:val="28"/>
          </w:rPr>
          <w:t>подпункт</w:t>
        </w:r>
        <w:r>
          <w:rPr>
            <w:rFonts w:ascii="Times New Roman CYR" w:hAnsi="Times New Roman CYR" w:cs="Times New Roman CYR"/>
            <w:szCs w:val="28"/>
          </w:rPr>
          <w:t>е 6</w:t>
        </w:r>
        <w:r w:rsidRPr="007628FA">
          <w:rPr>
            <w:rFonts w:ascii="Times New Roman CYR" w:hAnsi="Times New Roman CYR" w:cs="Times New Roman CYR"/>
            <w:szCs w:val="28"/>
          </w:rPr>
          <w:t xml:space="preserve"> пункта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на</w:t>
      </w:r>
      <w:r>
        <w:rPr>
          <w:rFonts w:ascii="Times New Roman CYR" w:hAnsi="Times New Roman CYR" w:cs="Times New Roman CYR"/>
          <w:szCs w:val="28"/>
        </w:rPr>
        <w:t xml:space="preserve">стоящего Порядка - </w:t>
      </w:r>
      <w:r w:rsidR="006D2A5B" w:rsidRPr="007628FA">
        <w:rPr>
          <w:rFonts w:ascii="Times New Roman CYR" w:hAnsi="Times New Roman CYR" w:cs="Times New Roman CYR"/>
          <w:szCs w:val="28"/>
        </w:rPr>
        <w:t>судебного акта о возвращении заявления о признании должника несостоятельным (банкротом) или прекращения производства по делу о</w:t>
      </w:r>
      <w:r w:rsidR="00C55AF4">
        <w:rPr>
          <w:rFonts w:ascii="Times New Roman CYR" w:hAnsi="Times New Roman CYR" w:cs="Times New Roman CYR"/>
          <w:szCs w:val="28"/>
        </w:rPr>
        <w:t> </w:t>
      </w:r>
      <w:r w:rsidR="006D2A5B" w:rsidRPr="007628FA">
        <w:rPr>
          <w:rFonts w:ascii="Times New Roman CYR" w:hAnsi="Times New Roman CYR" w:cs="Times New Roman CYR"/>
          <w:szCs w:val="28"/>
        </w:rPr>
        <w:t>банкротстве в связи с отсутствием средств, достаточных для возмещения судебных расходов на проведение процедур, применяемых в деле о</w:t>
      </w:r>
      <w:r w:rsidR="00C55AF4">
        <w:rPr>
          <w:rFonts w:ascii="Times New Roman CYR" w:hAnsi="Times New Roman CYR" w:cs="Times New Roman CYR"/>
          <w:szCs w:val="28"/>
        </w:rPr>
        <w:t> </w:t>
      </w:r>
      <w:r w:rsidR="006D2A5B" w:rsidRPr="007628FA">
        <w:rPr>
          <w:rFonts w:ascii="Times New Roman CYR" w:hAnsi="Times New Roman CYR" w:cs="Times New Roman CYR"/>
          <w:szCs w:val="28"/>
        </w:rPr>
        <w:t>банкротстве;</w:t>
      </w:r>
    </w:p>
    <w:p w:rsidR="006D2A5B" w:rsidRPr="007628FA" w:rsidRDefault="006D2A5B" w:rsidP="00C55AF4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при наличии основания, указанного в </w:t>
      </w:r>
      <w:hyperlink w:anchor="sub_1037" w:history="1">
        <w:r w:rsidRPr="007628FA">
          <w:rPr>
            <w:rFonts w:ascii="Times New Roman CYR" w:hAnsi="Times New Roman CYR" w:cs="Times New Roman CYR"/>
            <w:szCs w:val="28"/>
          </w:rPr>
          <w:t>подпункте 7 пункта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настоящего Порядка:</w:t>
      </w:r>
    </w:p>
    <w:p w:rsidR="006D2A5B" w:rsidRPr="007628FA" w:rsidRDefault="006D2A5B" w:rsidP="00C55AF4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>документа, содержащего сведения из Единого государственного реестра юридических лиц об исключении юридического лица плательщика платежей в бюджет из указанного реестра по решению регистрирующего органа;</w:t>
      </w:r>
    </w:p>
    <w:p w:rsidR="006D2A5B" w:rsidRPr="007628FA" w:rsidRDefault="006D2A5B" w:rsidP="00C55AF4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постановления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3" w:history="1">
        <w:r w:rsidRPr="007628FA">
          <w:rPr>
            <w:rFonts w:ascii="Times New Roman CYR" w:hAnsi="Times New Roman CYR" w:cs="Times New Roman CYR"/>
            <w:szCs w:val="28"/>
          </w:rPr>
          <w:t>пунктом 3</w:t>
        </w:r>
      </w:hyperlink>
      <w:r w:rsidRPr="006D2A5B">
        <w:rPr>
          <w:rFonts w:ascii="Times New Roman CYR" w:hAnsi="Times New Roman CYR" w:cs="Times New Roman CYR"/>
          <w:szCs w:val="28"/>
        </w:rPr>
        <w:t xml:space="preserve"> </w:t>
      </w:r>
      <w:r w:rsidRPr="007628FA">
        <w:rPr>
          <w:rFonts w:ascii="Times New Roman CYR" w:hAnsi="Times New Roman CYR" w:cs="Times New Roman CYR"/>
          <w:szCs w:val="28"/>
        </w:rPr>
        <w:t xml:space="preserve">или </w:t>
      </w:r>
      <w:hyperlink r:id="rId14" w:history="1">
        <w:r w:rsidRPr="007628FA">
          <w:rPr>
            <w:rFonts w:ascii="Times New Roman CYR" w:hAnsi="Times New Roman CYR" w:cs="Times New Roman CYR"/>
            <w:szCs w:val="28"/>
          </w:rPr>
          <w:t>4 части 1 статьи 46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Федерального закона от 2 октября 2007 года </w:t>
      </w:r>
      <w:r w:rsidR="0007348B">
        <w:rPr>
          <w:rFonts w:ascii="Times New Roman CYR" w:hAnsi="Times New Roman CYR" w:cs="Times New Roman CYR"/>
          <w:szCs w:val="28"/>
        </w:rPr>
        <w:t>№</w:t>
      </w:r>
      <w:r w:rsidRPr="007628FA">
        <w:rPr>
          <w:rFonts w:ascii="Times New Roman CYR" w:hAnsi="Times New Roman CYR" w:cs="Times New Roman CYR"/>
          <w:szCs w:val="28"/>
        </w:rPr>
        <w:t xml:space="preserve"> 229-ФЗ </w:t>
      </w:r>
      <w:r w:rsidR="00C55AF4">
        <w:rPr>
          <w:rFonts w:ascii="Times New Roman CYR" w:hAnsi="Times New Roman CYR" w:cs="Times New Roman CYR"/>
          <w:szCs w:val="28"/>
        </w:rPr>
        <w:t>«</w:t>
      </w:r>
      <w:r w:rsidRPr="007628FA">
        <w:rPr>
          <w:rFonts w:ascii="Times New Roman CYR" w:hAnsi="Times New Roman CYR" w:cs="Times New Roman CYR"/>
          <w:szCs w:val="28"/>
        </w:rPr>
        <w:t>Об исполнительном производстве</w:t>
      </w:r>
      <w:r w:rsidR="00C55AF4">
        <w:rPr>
          <w:rFonts w:ascii="Times New Roman CYR" w:hAnsi="Times New Roman CYR" w:cs="Times New Roman CYR"/>
          <w:szCs w:val="28"/>
        </w:rPr>
        <w:t>»</w:t>
      </w:r>
      <w:r w:rsidRPr="007628FA">
        <w:rPr>
          <w:rFonts w:ascii="Times New Roman CYR" w:hAnsi="Times New Roman CYR" w:cs="Times New Roman CYR"/>
          <w:szCs w:val="28"/>
        </w:rPr>
        <w:t>;</w:t>
      </w:r>
    </w:p>
    <w:p w:rsidR="006D2A5B" w:rsidRPr="007628FA" w:rsidRDefault="006D2A5B" w:rsidP="00C55AF4">
      <w:pPr>
        <w:widowControl w:val="0"/>
        <w:overflowPunct/>
        <w:spacing w:line="324" w:lineRule="auto"/>
        <w:ind w:firstLine="709"/>
        <w:jc w:val="both"/>
        <w:textAlignment w:val="auto"/>
        <w:rPr>
          <w:rFonts w:ascii="Times New Roman CYR" w:hAnsi="Times New Roman CYR" w:cs="Times New Roman CYR"/>
          <w:szCs w:val="28"/>
        </w:rPr>
      </w:pPr>
      <w:r w:rsidRPr="007628FA">
        <w:rPr>
          <w:rFonts w:ascii="Times New Roman CYR" w:hAnsi="Times New Roman CYR" w:cs="Times New Roman CYR"/>
          <w:szCs w:val="28"/>
        </w:rPr>
        <w:t xml:space="preserve">при наличии основания, указанного в </w:t>
      </w:r>
      <w:hyperlink w:anchor="sub_1038" w:history="1">
        <w:r w:rsidRPr="007628FA">
          <w:rPr>
            <w:rFonts w:ascii="Times New Roman CYR" w:hAnsi="Times New Roman CYR" w:cs="Times New Roman CYR"/>
            <w:szCs w:val="28"/>
          </w:rPr>
          <w:t>подпункте 8 пункта 3</w:t>
        </w:r>
      </w:hyperlink>
      <w:r w:rsidRPr="007628FA">
        <w:rPr>
          <w:rFonts w:ascii="Times New Roman CYR" w:hAnsi="Times New Roman CYR" w:cs="Times New Roman CYR"/>
          <w:szCs w:val="28"/>
        </w:rPr>
        <w:t xml:space="preserve"> настоящего Порядка, - постановления о прекращении исполнения постановления о</w:t>
      </w:r>
      <w:r w:rsidR="00C55AF4">
        <w:rPr>
          <w:rFonts w:ascii="Times New Roman CYR" w:hAnsi="Times New Roman CYR" w:cs="Times New Roman CYR"/>
          <w:szCs w:val="28"/>
        </w:rPr>
        <w:t> </w:t>
      </w:r>
      <w:r w:rsidRPr="007628FA">
        <w:rPr>
          <w:rFonts w:ascii="Times New Roman CYR" w:hAnsi="Times New Roman CYR" w:cs="Times New Roman CYR"/>
          <w:szCs w:val="28"/>
        </w:rPr>
        <w:t>назначении административного наказания.</w:t>
      </w:r>
      <w:r w:rsidR="00C55AF4">
        <w:rPr>
          <w:rFonts w:ascii="Times New Roman CYR" w:hAnsi="Times New Roman CYR" w:cs="Times New Roman CYR"/>
          <w:szCs w:val="28"/>
        </w:rPr>
        <w:t>».</w:t>
      </w:r>
    </w:p>
    <w:p w:rsidR="006D2A5B" w:rsidRPr="00653CB6" w:rsidRDefault="006D2A5B" w:rsidP="00C55AF4">
      <w:pPr>
        <w:overflowPunct/>
        <w:spacing w:line="324" w:lineRule="auto"/>
        <w:ind w:firstLine="709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>2. </w:t>
      </w:r>
      <w:r w:rsidRPr="00653CB6">
        <w:rPr>
          <w:rFonts w:ascii="Times New Roman" w:hAnsi="Times New Roman"/>
        </w:rPr>
        <w:t xml:space="preserve">Настоящее </w:t>
      </w:r>
      <w:r>
        <w:rPr>
          <w:rFonts w:ascii="Times New Roman" w:hAnsi="Times New Roman"/>
        </w:rPr>
        <w:t>постановление</w:t>
      </w:r>
      <w:r w:rsidRPr="00653CB6">
        <w:rPr>
          <w:rFonts w:ascii="Times New Roman" w:hAnsi="Times New Roman"/>
        </w:rPr>
        <w:t xml:space="preserve"> вступает в силу со дня его официального опубликования.</w:t>
      </w:r>
    </w:p>
    <w:p w:rsidR="006D2A5B" w:rsidRDefault="006D2A5B" w:rsidP="00C55AF4">
      <w:pPr>
        <w:tabs>
          <w:tab w:val="left" w:pos="993"/>
        </w:tabs>
        <w:spacing w:line="32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3. </w:t>
      </w:r>
      <w:r w:rsidRPr="00653CB6">
        <w:rPr>
          <w:rFonts w:ascii="Times New Roman" w:hAnsi="Times New Roman"/>
        </w:rPr>
        <w:t xml:space="preserve">Контроль за исполнением настоящего </w:t>
      </w:r>
      <w:r>
        <w:rPr>
          <w:rFonts w:ascii="Times New Roman" w:hAnsi="Times New Roman"/>
        </w:rPr>
        <w:t>постановления</w:t>
      </w:r>
      <w:r w:rsidRPr="00653CB6">
        <w:rPr>
          <w:rFonts w:ascii="Times New Roman" w:hAnsi="Times New Roman"/>
        </w:rPr>
        <w:t xml:space="preserve"> возложить на</w:t>
      </w:r>
      <w:r>
        <w:rPr>
          <w:rFonts w:ascii="Times New Roman" w:hAnsi="Times New Roman"/>
        </w:rPr>
        <w:t> заместителя главы администрации города по имущественным и земельным отношениям.</w:t>
      </w:r>
    </w:p>
    <w:p w:rsidR="006D2A5B" w:rsidRDefault="006D2A5B" w:rsidP="006D2A5B">
      <w:pPr>
        <w:ind w:right="-1"/>
        <w:jc w:val="both"/>
        <w:rPr>
          <w:rFonts w:ascii="Times New Roman" w:hAnsi="Times New Roman"/>
        </w:rPr>
      </w:pPr>
    </w:p>
    <w:p w:rsidR="00C55AF4" w:rsidRDefault="00C55AF4" w:rsidP="006D2A5B">
      <w:pPr>
        <w:ind w:right="-1"/>
        <w:jc w:val="both"/>
        <w:rPr>
          <w:rFonts w:ascii="Times New Roman" w:hAnsi="Times New Roman"/>
        </w:rPr>
      </w:pPr>
    </w:p>
    <w:p w:rsidR="00C55AF4" w:rsidRDefault="0007348B" w:rsidP="006D2A5B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Временно исполняющий полномочия </w:t>
      </w:r>
    </w:p>
    <w:p w:rsidR="00E72A02" w:rsidRDefault="0007348B" w:rsidP="00C55AF4">
      <w:pPr>
        <w:ind w:right="-1"/>
        <w:jc w:val="both"/>
      </w:pPr>
      <w:r>
        <w:rPr>
          <w:rFonts w:ascii="Times New Roman" w:hAnsi="Times New Roman"/>
        </w:rPr>
        <w:t>г</w:t>
      </w:r>
      <w:r w:rsidR="006D2A5B" w:rsidRPr="00653CB6">
        <w:rPr>
          <w:rFonts w:ascii="Times New Roman" w:hAnsi="Times New Roman"/>
        </w:rPr>
        <w:t>лав</w:t>
      </w:r>
      <w:r>
        <w:rPr>
          <w:rFonts w:ascii="Times New Roman" w:hAnsi="Times New Roman"/>
        </w:rPr>
        <w:t>ы</w:t>
      </w:r>
      <w:r w:rsidR="00C55AF4">
        <w:rPr>
          <w:rFonts w:ascii="Times New Roman" w:hAnsi="Times New Roman"/>
        </w:rPr>
        <w:t xml:space="preserve"> </w:t>
      </w:r>
      <w:r w:rsidR="006D2A5B" w:rsidRPr="00653CB6">
        <w:rPr>
          <w:rFonts w:ascii="Times New Roman" w:hAnsi="Times New Roman"/>
        </w:rPr>
        <w:t>города Чебоксары</w:t>
      </w:r>
      <w:r w:rsidR="006D2A5B" w:rsidRPr="00653CB6">
        <w:rPr>
          <w:rFonts w:ascii="Times New Roman" w:hAnsi="Times New Roman"/>
        </w:rPr>
        <w:tab/>
      </w:r>
      <w:r w:rsidR="006D2A5B">
        <w:rPr>
          <w:rFonts w:ascii="Times New Roman" w:hAnsi="Times New Roman"/>
        </w:rPr>
        <w:tab/>
      </w:r>
      <w:r w:rsidR="006D2A5B" w:rsidRPr="00653CB6">
        <w:rPr>
          <w:rFonts w:ascii="Times New Roman" w:hAnsi="Times New Roman"/>
        </w:rPr>
        <w:tab/>
      </w:r>
      <w:r w:rsidR="006D2A5B">
        <w:rPr>
          <w:rFonts w:ascii="Times New Roman" w:hAnsi="Times New Roman"/>
        </w:rPr>
        <w:tab/>
      </w:r>
      <w:r w:rsidR="006D2A5B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</w:t>
      </w:r>
      <w:r w:rsidR="006D2A5B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С.О.</w:t>
      </w:r>
      <w:r w:rsidR="00C55AF4">
        <w:rPr>
          <w:rFonts w:ascii="Times New Roman" w:hAnsi="Times New Roman"/>
        </w:rPr>
        <w:t> </w:t>
      </w:r>
      <w:r>
        <w:rPr>
          <w:rFonts w:ascii="Times New Roman" w:hAnsi="Times New Roman"/>
        </w:rPr>
        <w:t>Трофимов</w:t>
      </w:r>
    </w:p>
    <w:sectPr w:rsidR="00E72A02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0DD" w:rsidRDefault="002740DD" w:rsidP="00C55AF4">
      <w:r>
        <w:separator/>
      </w:r>
    </w:p>
  </w:endnote>
  <w:endnote w:type="continuationSeparator" w:id="0">
    <w:p w:rsidR="002740DD" w:rsidRDefault="002740DD" w:rsidP="00C55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AF4" w:rsidRPr="00C55AF4" w:rsidRDefault="00C55AF4" w:rsidP="00C55AF4">
    <w:pPr>
      <w:pStyle w:val="a7"/>
      <w:jc w:val="right"/>
      <w:rPr>
        <w:sz w:val="16"/>
        <w:szCs w:val="16"/>
      </w:rPr>
    </w:pPr>
    <w:r>
      <w:rPr>
        <w:sz w:val="16"/>
        <w:szCs w:val="16"/>
      </w:rPr>
      <w:t>046-9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0DD" w:rsidRDefault="002740DD" w:rsidP="00C55AF4">
      <w:r>
        <w:separator/>
      </w:r>
    </w:p>
  </w:footnote>
  <w:footnote w:type="continuationSeparator" w:id="0">
    <w:p w:rsidR="002740DD" w:rsidRDefault="002740DD" w:rsidP="00C55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67DF"/>
    <w:multiLevelType w:val="multilevel"/>
    <w:tmpl w:val="E74250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>
    <w:nsid w:val="72CE2599"/>
    <w:multiLevelType w:val="hybridMultilevel"/>
    <w:tmpl w:val="AA228FDA"/>
    <w:lvl w:ilvl="0" w:tplc="C36EF1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5BE"/>
    <w:rsid w:val="0007348B"/>
    <w:rsid w:val="000A65BE"/>
    <w:rsid w:val="00136988"/>
    <w:rsid w:val="002740DD"/>
    <w:rsid w:val="006D2A5B"/>
    <w:rsid w:val="00734AA7"/>
    <w:rsid w:val="00843573"/>
    <w:rsid w:val="00B21DBD"/>
    <w:rsid w:val="00C55AF4"/>
    <w:rsid w:val="00E162EE"/>
    <w:rsid w:val="00E7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5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5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57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55A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5AF4"/>
    <w:rPr>
      <w:rFonts w:ascii="Arial" w:eastAsia="Times New Roman" w:hAnsi="Arial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55A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5AF4"/>
    <w:rPr>
      <w:rFonts w:ascii="Arial" w:eastAsia="Times New Roman" w:hAnsi="Arial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5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5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57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55A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5AF4"/>
    <w:rPr>
      <w:rFonts w:ascii="Arial" w:eastAsia="Times New Roman" w:hAnsi="Arial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55A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5AF4"/>
    <w:rPr>
      <w:rFonts w:ascii="Arial" w:eastAsia="Times New Roman" w:hAnsi="Arial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2156199/46013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2156199/4601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2156199/46013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document/redirect/17520999/82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17520999/825" TargetMode="External"/><Relationship Id="rId14" Type="http://schemas.openxmlformats.org/officeDocument/2006/relationships/hyperlink" Target="https://internet.garant.ru/document/redirect/12156199/46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C46C6-6518-43A2-9BD1-ACDD0302D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Ю.Ю.</dc:creator>
  <cp:lastModifiedBy>gcheb_buh4</cp:lastModifiedBy>
  <cp:revision>2</cp:revision>
  <cp:lastPrinted>2025-11-11T14:08:00Z</cp:lastPrinted>
  <dcterms:created xsi:type="dcterms:W3CDTF">2025-11-20T11:16:00Z</dcterms:created>
  <dcterms:modified xsi:type="dcterms:W3CDTF">2025-11-20T11:16:00Z</dcterms:modified>
</cp:coreProperties>
</file>