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990F83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17.12.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852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990F83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17.12.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bookmarkStart w:id="0" w:name="_GoBack"/>
            <w:bookmarkEnd w:id="0"/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852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B20E6B" w:rsidRPr="000A5747" w:rsidRDefault="00B20E6B" w:rsidP="00B20E6B">
      <w:pPr>
        <w:tabs>
          <w:tab w:val="left" w:pos="709"/>
        </w:tabs>
        <w:suppressAutoHyphens w:val="0"/>
        <w:spacing w:line="240" w:lineRule="auto"/>
        <w:ind w:right="5102" w:firstLine="0"/>
        <w:rPr>
          <w:rFonts w:eastAsia="Calibri"/>
          <w:kern w:val="0"/>
          <w:sz w:val="28"/>
          <w:szCs w:val="28"/>
          <w:lang w:eastAsia="en-US"/>
        </w:rPr>
      </w:pPr>
      <w:r w:rsidRPr="000A5747">
        <w:rPr>
          <w:rFonts w:eastAsia="Calibri"/>
          <w:kern w:val="0"/>
          <w:sz w:val="28"/>
          <w:szCs w:val="28"/>
          <w:lang w:eastAsia="en-US"/>
        </w:rPr>
        <w:t>О внесении изменения в постановление администрации Янтиковского муниципального округа Чувашской Республики от 30.01.2023 №</w:t>
      </w:r>
      <w:r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Pr="000A5747">
        <w:rPr>
          <w:rFonts w:eastAsia="Calibri"/>
          <w:kern w:val="0"/>
          <w:sz w:val="28"/>
          <w:szCs w:val="28"/>
          <w:lang w:eastAsia="en-US"/>
        </w:rPr>
        <w:t>65 «Об утверждении Положения об оплате труда рабочих органов местного самоуправления Янтиковского муниципального округа Чувашской Республики, осуществляющих профессиональную деятельность по профессиям рабочих»</w:t>
      </w:r>
    </w:p>
    <w:p w:rsidR="00B20E6B" w:rsidRDefault="00B20E6B" w:rsidP="00B20E6B">
      <w:pPr>
        <w:suppressAutoHyphens w:val="0"/>
        <w:spacing w:line="240" w:lineRule="auto"/>
        <w:ind w:right="4535" w:firstLine="0"/>
        <w:rPr>
          <w:rFonts w:eastAsia="Calibri"/>
          <w:kern w:val="0"/>
          <w:sz w:val="28"/>
          <w:szCs w:val="28"/>
          <w:lang w:eastAsia="en-US"/>
        </w:rPr>
      </w:pPr>
    </w:p>
    <w:p w:rsidR="00B20E6B" w:rsidRPr="000A5747" w:rsidRDefault="00B20E6B" w:rsidP="00B20E6B">
      <w:pPr>
        <w:suppressAutoHyphens w:val="0"/>
        <w:spacing w:line="240" w:lineRule="auto"/>
        <w:ind w:right="4535" w:firstLine="0"/>
        <w:rPr>
          <w:rFonts w:eastAsia="Calibri"/>
          <w:kern w:val="0"/>
          <w:sz w:val="16"/>
          <w:szCs w:val="16"/>
          <w:lang w:eastAsia="en-US"/>
        </w:rPr>
      </w:pPr>
    </w:p>
    <w:p w:rsidR="00B20E6B" w:rsidRPr="00D63DBE" w:rsidRDefault="00B20E6B" w:rsidP="00B20E6B">
      <w:pPr>
        <w:suppressAutoHyphens w:val="0"/>
        <w:spacing w:line="360" w:lineRule="auto"/>
        <w:rPr>
          <w:rFonts w:eastAsia="Calibri"/>
          <w:b/>
          <w:kern w:val="0"/>
          <w:sz w:val="28"/>
          <w:szCs w:val="28"/>
          <w:lang w:eastAsia="en-US"/>
        </w:rPr>
      </w:pPr>
      <w:r w:rsidRPr="000A5747">
        <w:rPr>
          <w:rFonts w:eastAsia="Calibri"/>
          <w:kern w:val="0"/>
          <w:sz w:val="28"/>
          <w:szCs w:val="28"/>
          <w:lang w:eastAsia="en-US"/>
        </w:rPr>
        <w:t xml:space="preserve">В соответствии </w:t>
      </w:r>
      <w:r>
        <w:rPr>
          <w:rFonts w:eastAsia="Calibri"/>
          <w:kern w:val="0"/>
          <w:sz w:val="28"/>
          <w:szCs w:val="28"/>
          <w:lang w:eastAsia="en-US"/>
        </w:rPr>
        <w:t xml:space="preserve">с </w:t>
      </w:r>
      <w:r w:rsidRPr="00D63DBE">
        <w:rPr>
          <w:sz w:val="28"/>
          <w:szCs w:val="28"/>
        </w:rPr>
        <w:t>постановлением Кабинета Министров Чувашской Республики от 30</w:t>
      </w:r>
      <w:r>
        <w:rPr>
          <w:sz w:val="28"/>
          <w:szCs w:val="28"/>
        </w:rPr>
        <w:t>.10.2025</w:t>
      </w:r>
      <w:r w:rsidRPr="00D63DBE">
        <w:rPr>
          <w:sz w:val="28"/>
          <w:szCs w:val="28"/>
        </w:rPr>
        <w:t xml:space="preserve"> № 617 «О внесении изменений в некоторые постановления Кабинета Министров Чувашской Республики» </w:t>
      </w:r>
      <w:r w:rsidRPr="00D63DBE">
        <w:rPr>
          <w:rFonts w:eastAsia="Calibri"/>
          <w:kern w:val="0"/>
          <w:sz w:val="28"/>
          <w:szCs w:val="28"/>
          <w:lang w:eastAsia="en-US"/>
        </w:rPr>
        <w:t xml:space="preserve">администрация Янтиковского муниципального округа Чувашской Республики                                              </w:t>
      </w:r>
      <w:proofErr w:type="gramStart"/>
      <w:r w:rsidRPr="00D63DBE">
        <w:rPr>
          <w:rFonts w:eastAsia="Calibri"/>
          <w:b/>
          <w:kern w:val="0"/>
          <w:sz w:val="28"/>
          <w:szCs w:val="28"/>
          <w:lang w:eastAsia="en-US"/>
        </w:rPr>
        <w:t>п</w:t>
      </w:r>
      <w:proofErr w:type="gramEnd"/>
      <w:r w:rsidRPr="00D63DBE">
        <w:rPr>
          <w:rFonts w:eastAsia="Calibri"/>
          <w:b/>
          <w:kern w:val="0"/>
          <w:sz w:val="28"/>
          <w:szCs w:val="28"/>
          <w:lang w:eastAsia="en-US"/>
        </w:rPr>
        <w:t xml:space="preserve"> о с т а н о в л я е т:</w:t>
      </w:r>
    </w:p>
    <w:p w:rsidR="00B20E6B" w:rsidRPr="000A5747" w:rsidRDefault="00B20E6B" w:rsidP="00B20E6B">
      <w:pPr>
        <w:suppressAutoHyphens w:val="0"/>
        <w:spacing w:line="360" w:lineRule="auto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 xml:space="preserve">1. </w:t>
      </w:r>
      <w:proofErr w:type="gramStart"/>
      <w:r>
        <w:rPr>
          <w:rFonts w:eastAsia="Calibri"/>
          <w:kern w:val="0"/>
          <w:sz w:val="28"/>
          <w:szCs w:val="28"/>
          <w:lang w:eastAsia="en-US"/>
        </w:rPr>
        <w:t>В</w:t>
      </w:r>
      <w:r w:rsidRPr="000A5747">
        <w:rPr>
          <w:rFonts w:eastAsia="Calibri"/>
          <w:kern w:val="0"/>
          <w:sz w:val="28"/>
          <w:szCs w:val="28"/>
          <w:lang w:eastAsia="en-US"/>
        </w:rPr>
        <w:t xml:space="preserve">нести в </w:t>
      </w:r>
      <w:r>
        <w:rPr>
          <w:rFonts w:eastAsia="Calibri"/>
          <w:kern w:val="0"/>
          <w:sz w:val="28"/>
          <w:szCs w:val="28"/>
          <w:lang w:eastAsia="en-US"/>
        </w:rPr>
        <w:t>Положение</w:t>
      </w:r>
      <w:r w:rsidRPr="000A5747">
        <w:rPr>
          <w:rFonts w:eastAsia="Calibri"/>
          <w:kern w:val="0"/>
          <w:sz w:val="28"/>
          <w:szCs w:val="28"/>
          <w:lang w:eastAsia="en-US"/>
        </w:rPr>
        <w:t xml:space="preserve"> об оплате труда рабочих органов местного самоуправления Янтиковского муниципального округа Чувашской Республики, осуществляющих профессиональную деятельность по профессиям рабочих</w:t>
      </w:r>
      <w:r>
        <w:rPr>
          <w:rFonts w:eastAsia="Calibri"/>
          <w:kern w:val="0"/>
          <w:sz w:val="28"/>
          <w:szCs w:val="28"/>
          <w:lang w:eastAsia="en-US"/>
        </w:rPr>
        <w:t>, утвержденное</w:t>
      </w:r>
      <w:r w:rsidRPr="000A5747">
        <w:rPr>
          <w:rFonts w:eastAsia="Calibri"/>
          <w:kern w:val="0"/>
          <w:sz w:val="28"/>
          <w:szCs w:val="28"/>
          <w:lang w:eastAsia="en-US"/>
        </w:rPr>
        <w:t xml:space="preserve"> постановление</w:t>
      </w:r>
      <w:r>
        <w:rPr>
          <w:rFonts w:eastAsia="Calibri"/>
          <w:kern w:val="0"/>
          <w:sz w:val="28"/>
          <w:szCs w:val="28"/>
          <w:lang w:eastAsia="en-US"/>
        </w:rPr>
        <w:t>м</w:t>
      </w:r>
      <w:r w:rsidRPr="000A5747">
        <w:rPr>
          <w:rFonts w:eastAsia="Calibri"/>
          <w:kern w:val="0"/>
          <w:sz w:val="28"/>
          <w:szCs w:val="28"/>
          <w:lang w:eastAsia="en-US"/>
        </w:rPr>
        <w:t xml:space="preserve"> администрации Янтиковского муниципального округа Чувашской Республики от 30.01.2023 №</w:t>
      </w:r>
      <w:r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Pr="000A5747">
        <w:rPr>
          <w:rFonts w:eastAsia="Calibri"/>
          <w:kern w:val="0"/>
          <w:sz w:val="28"/>
          <w:szCs w:val="28"/>
          <w:lang w:eastAsia="en-US"/>
        </w:rPr>
        <w:t xml:space="preserve">65 «Об утверждении Положения об оплате труда рабочих органов местного самоуправления Янтиковского муниципального округа Чувашской Республики, </w:t>
      </w:r>
      <w:r w:rsidRPr="000A5747">
        <w:rPr>
          <w:rFonts w:eastAsia="Calibri"/>
          <w:kern w:val="0"/>
          <w:sz w:val="28"/>
          <w:szCs w:val="28"/>
          <w:lang w:eastAsia="en-US"/>
        </w:rPr>
        <w:lastRenderedPageBreak/>
        <w:t>осуществляющих профессиональную деятельность по профессиям рабочих» (с изменениями от 20.02.2024 №</w:t>
      </w:r>
      <w:r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Pr="000A5747">
        <w:rPr>
          <w:rFonts w:eastAsia="Calibri"/>
          <w:kern w:val="0"/>
          <w:sz w:val="28"/>
          <w:szCs w:val="28"/>
          <w:lang w:eastAsia="en-US"/>
        </w:rPr>
        <w:t>182</w:t>
      </w:r>
      <w:r>
        <w:rPr>
          <w:rFonts w:eastAsia="Calibri"/>
          <w:kern w:val="0"/>
          <w:sz w:val="28"/>
          <w:szCs w:val="28"/>
          <w:lang w:eastAsia="en-US"/>
        </w:rPr>
        <w:t>, 10.02.2025 № 88</w:t>
      </w:r>
      <w:proofErr w:type="gramEnd"/>
      <w:r w:rsidRPr="000A5747">
        <w:rPr>
          <w:rFonts w:eastAsia="Calibri"/>
          <w:kern w:val="0"/>
          <w:sz w:val="28"/>
          <w:szCs w:val="28"/>
          <w:lang w:eastAsia="en-US"/>
        </w:rPr>
        <w:t>)</w:t>
      </w:r>
      <w:r>
        <w:rPr>
          <w:rFonts w:eastAsia="Calibri"/>
          <w:kern w:val="0"/>
          <w:sz w:val="28"/>
          <w:szCs w:val="28"/>
          <w:lang w:eastAsia="en-US"/>
        </w:rPr>
        <w:t xml:space="preserve"> (далее - Положение) следующие изменения</w:t>
      </w:r>
      <w:r w:rsidRPr="000A5747">
        <w:rPr>
          <w:rFonts w:eastAsia="Calibri"/>
          <w:kern w:val="0"/>
          <w:sz w:val="28"/>
          <w:szCs w:val="28"/>
          <w:lang w:eastAsia="en-US"/>
        </w:rPr>
        <w:t>:</w:t>
      </w:r>
    </w:p>
    <w:p w:rsidR="00B20E6B" w:rsidRPr="00B20E6B" w:rsidRDefault="00B20E6B" w:rsidP="00B20E6B">
      <w:pPr>
        <w:suppressAutoHyphens w:val="0"/>
        <w:spacing w:line="360" w:lineRule="auto"/>
        <w:rPr>
          <w:rFonts w:eastAsia="Calibri"/>
          <w:kern w:val="0"/>
          <w:sz w:val="28"/>
          <w:szCs w:val="28"/>
          <w:lang w:eastAsia="en-US"/>
        </w:rPr>
      </w:pPr>
      <w:r w:rsidRPr="00B20E6B">
        <w:rPr>
          <w:rFonts w:eastAsia="Calibri"/>
          <w:kern w:val="0"/>
          <w:sz w:val="28"/>
          <w:szCs w:val="28"/>
          <w:lang w:eastAsia="en-US"/>
        </w:rPr>
        <w:t>пункт 2.1. Положения изложить в следующей редакции:</w:t>
      </w:r>
    </w:p>
    <w:p w:rsidR="00B20E6B" w:rsidRPr="00B20E6B" w:rsidRDefault="00B20E6B" w:rsidP="00B20E6B">
      <w:pPr>
        <w:suppressAutoHyphens w:val="0"/>
        <w:spacing w:line="360" w:lineRule="auto"/>
        <w:rPr>
          <w:rFonts w:eastAsia="Calibri"/>
          <w:kern w:val="0"/>
          <w:sz w:val="28"/>
          <w:szCs w:val="28"/>
          <w:lang w:eastAsia="en-US"/>
        </w:rPr>
      </w:pPr>
      <w:r w:rsidRPr="00B20E6B">
        <w:rPr>
          <w:rFonts w:eastAsia="Calibri"/>
          <w:kern w:val="0"/>
          <w:sz w:val="28"/>
          <w:szCs w:val="28"/>
          <w:lang w:eastAsia="en-US"/>
        </w:rPr>
        <w:t>«</w:t>
      </w:r>
      <w:r w:rsidRPr="00B20E6B">
        <w:rPr>
          <w:sz w:val="28"/>
          <w:szCs w:val="28"/>
          <w:shd w:val="clear" w:color="auto" w:fill="FFFFFF"/>
        </w:rPr>
        <w:t xml:space="preserve">2.1. </w:t>
      </w:r>
      <w:proofErr w:type="gramStart"/>
      <w:r w:rsidRPr="00B20E6B">
        <w:rPr>
          <w:sz w:val="28"/>
          <w:szCs w:val="28"/>
          <w:shd w:val="clear" w:color="auto" w:fill="FFFFFF"/>
        </w:rPr>
        <w:t xml:space="preserve">Размеры окладов рабочих и повышающих коэффициентов к </w:t>
      </w:r>
      <w:r>
        <w:rPr>
          <w:sz w:val="28"/>
          <w:szCs w:val="28"/>
          <w:shd w:val="clear" w:color="auto" w:fill="FFFFFF"/>
        </w:rPr>
        <w:t xml:space="preserve">            </w:t>
      </w:r>
      <w:r w:rsidRPr="00B20E6B">
        <w:rPr>
          <w:sz w:val="28"/>
          <w:szCs w:val="28"/>
          <w:shd w:val="clear" w:color="auto" w:fill="FFFFFF"/>
        </w:rPr>
        <w:t>окладам устанавливаются с учетом требований к профессиональной подготовке и уровню квалификации, которые необходимы для осуществления соответствующей профессиональной деятельности, на основ</w:t>
      </w:r>
      <w:r>
        <w:rPr>
          <w:sz w:val="28"/>
          <w:szCs w:val="28"/>
          <w:shd w:val="clear" w:color="auto" w:fill="FFFFFF"/>
        </w:rPr>
        <w:t xml:space="preserve">е отнесения профессий рабочих к </w:t>
      </w:r>
      <w:r w:rsidRPr="00B20E6B">
        <w:rPr>
          <w:sz w:val="28"/>
          <w:szCs w:val="28"/>
          <w:shd w:val="clear" w:color="auto" w:fill="FFFFFF"/>
        </w:rPr>
        <w:t>профессиональным квалификационным группам</w:t>
      </w:r>
      <w:r>
        <w:rPr>
          <w:sz w:val="28"/>
          <w:szCs w:val="28"/>
          <w:shd w:val="clear" w:color="auto" w:fill="FFFFFF"/>
        </w:rPr>
        <w:t xml:space="preserve"> </w:t>
      </w:r>
      <w:r w:rsidRPr="00B20E6B">
        <w:rPr>
          <w:sz w:val="28"/>
          <w:szCs w:val="28"/>
          <w:shd w:val="clear" w:color="auto" w:fill="FFFFFF"/>
        </w:rPr>
        <w:t xml:space="preserve">общеотраслевых </w:t>
      </w:r>
      <w:r>
        <w:rPr>
          <w:sz w:val="28"/>
          <w:szCs w:val="28"/>
          <w:shd w:val="clear" w:color="auto" w:fill="FFFFFF"/>
        </w:rPr>
        <w:t xml:space="preserve">профессий рабочих, утвержденным </w:t>
      </w:r>
      <w:r w:rsidRPr="00B20E6B">
        <w:rPr>
          <w:sz w:val="28"/>
          <w:szCs w:val="28"/>
          <w:shd w:val="clear" w:color="auto" w:fill="FFFFFF"/>
        </w:rPr>
        <w:t>приказом</w:t>
      </w:r>
      <w:r>
        <w:rPr>
          <w:sz w:val="28"/>
          <w:szCs w:val="28"/>
          <w:shd w:val="clear" w:color="auto" w:fill="FFFFFF"/>
        </w:rPr>
        <w:t xml:space="preserve"> </w:t>
      </w:r>
      <w:r w:rsidRPr="00B20E6B">
        <w:rPr>
          <w:sz w:val="28"/>
          <w:szCs w:val="28"/>
          <w:shd w:val="clear" w:color="auto" w:fill="FFFFFF"/>
        </w:rPr>
        <w:t>Министерства здравоохранения и социального развития Российской Федерации от 29.05.2008 №</w:t>
      </w:r>
      <w:r>
        <w:rPr>
          <w:sz w:val="28"/>
          <w:szCs w:val="28"/>
          <w:shd w:val="clear" w:color="auto" w:fill="FFFFFF"/>
        </w:rPr>
        <w:t xml:space="preserve"> </w:t>
      </w:r>
      <w:r w:rsidRPr="00B20E6B">
        <w:rPr>
          <w:sz w:val="28"/>
          <w:szCs w:val="28"/>
          <w:shd w:val="clear" w:color="auto" w:fill="FFFFFF"/>
        </w:rPr>
        <w:t>248н «Об утверждении профессиональных квалификационных групп общеотраслевых профессий рабочих», в следующих размерах:</w:t>
      </w:r>
      <w:proofErr w:type="gram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9"/>
        <w:gridCol w:w="2113"/>
        <w:gridCol w:w="2137"/>
      </w:tblGrid>
      <w:tr w:rsidR="00B20E6B" w:rsidRPr="00B20E6B" w:rsidTr="00034566">
        <w:trPr>
          <w:trHeight w:val="1256"/>
        </w:trPr>
        <w:tc>
          <w:tcPr>
            <w:tcW w:w="5389" w:type="dxa"/>
          </w:tcPr>
          <w:p w:rsidR="00B20E6B" w:rsidRPr="00B20E6B" w:rsidRDefault="00B20E6B" w:rsidP="00034566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20E6B">
              <w:rPr>
                <w:kern w:val="0"/>
                <w:sz w:val="28"/>
                <w:szCs w:val="28"/>
                <w:lang w:eastAsia="ru-RU"/>
              </w:rPr>
              <w:t>«Профессиональные квалификационные группы</w:t>
            </w:r>
          </w:p>
        </w:tc>
        <w:tc>
          <w:tcPr>
            <w:tcW w:w="2113" w:type="dxa"/>
          </w:tcPr>
          <w:p w:rsidR="00B20E6B" w:rsidRPr="00B20E6B" w:rsidRDefault="00B20E6B" w:rsidP="00034566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20E6B">
              <w:rPr>
                <w:kern w:val="0"/>
                <w:sz w:val="28"/>
                <w:szCs w:val="28"/>
                <w:lang w:eastAsia="ru-RU"/>
              </w:rPr>
              <w:t>Размер оклада, рублей</w:t>
            </w:r>
          </w:p>
        </w:tc>
        <w:tc>
          <w:tcPr>
            <w:tcW w:w="2137" w:type="dxa"/>
          </w:tcPr>
          <w:p w:rsidR="00B20E6B" w:rsidRPr="00B20E6B" w:rsidRDefault="00B20E6B" w:rsidP="00034566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20E6B">
              <w:rPr>
                <w:kern w:val="0"/>
                <w:sz w:val="28"/>
                <w:szCs w:val="28"/>
                <w:lang w:eastAsia="ru-RU"/>
              </w:rPr>
              <w:t>Размер повышающего коэффициента</w:t>
            </w:r>
          </w:p>
        </w:tc>
      </w:tr>
      <w:tr w:rsidR="00B20E6B" w:rsidRPr="000A5747" w:rsidTr="00034566">
        <w:tc>
          <w:tcPr>
            <w:tcW w:w="5389" w:type="dxa"/>
          </w:tcPr>
          <w:p w:rsidR="00B20E6B" w:rsidRPr="000A5747" w:rsidRDefault="00B20E6B" w:rsidP="00034566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0A5747">
              <w:rPr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13" w:type="dxa"/>
          </w:tcPr>
          <w:p w:rsidR="00B20E6B" w:rsidRPr="000A5747" w:rsidRDefault="00B20E6B" w:rsidP="00034566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0A5747">
              <w:rPr>
                <w:kern w:val="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37" w:type="dxa"/>
          </w:tcPr>
          <w:p w:rsidR="00B20E6B" w:rsidRPr="000A5747" w:rsidRDefault="00B20E6B" w:rsidP="00034566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0A5747">
              <w:rPr>
                <w:kern w:val="0"/>
                <w:sz w:val="28"/>
                <w:szCs w:val="28"/>
                <w:lang w:eastAsia="ru-RU"/>
              </w:rPr>
              <w:t>3</w:t>
            </w:r>
          </w:p>
        </w:tc>
      </w:tr>
      <w:tr w:rsidR="00B20E6B" w:rsidRPr="000A5747" w:rsidTr="00034566">
        <w:tc>
          <w:tcPr>
            <w:tcW w:w="5389" w:type="dxa"/>
          </w:tcPr>
          <w:p w:rsidR="00B20E6B" w:rsidRPr="000A5747" w:rsidRDefault="00B20E6B" w:rsidP="00034566">
            <w:pPr>
              <w:suppressAutoHyphens w:val="0"/>
              <w:spacing w:line="36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0A5747">
              <w:rPr>
                <w:kern w:val="0"/>
                <w:sz w:val="28"/>
                <w:szCs w:val="28"/>
                <w:lang w:eastAsia="ru-RU"/>
              </w:rPr>
              <w:t>Общеотраслевые профессии рабочих первого уровня</w:t>
            </w:r>
          </w:p>
        </w:tc>
        <w:tc>
          <w:tcPr>
            <w:tcW w:w="2113" w:type="dxa"/>
          </w:tcPr>
          <w:p w:rsidR="00B20E6B" w:rsidRPr="000A5747" w:rsidRDefault="00B20E6B" w:rsidP="00034566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4277</w:t>
            </w:r>
          </w:p>
        </w:tc>
        <w:tc>
          <w:tcPr>
            <w:tcW w:w="2137" w:type="dxa"/>
          </w:tcPr>
          <w:p w:rsidR="00B20E6B" w:rsidRPr="000A5747" w:rsidRDefault="00B20E6B" w:rsidP="00034566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</w:tr>
      <w:tr w:rsidR="00B20E6B" w:rsidRPr="000A5747" w:rsidTr="00034566">
        <w:tc>
          <w:tcPr>
            <w:tcW w:w="5389" w:type="dxa"/>
          </w:tcPr>
          <w:p w:rsidR="00B20E6B" w:rsidRPr="000A5747" w:rsidRDefault="00B20E6B" w:rsidP="00034566">
            <w:pPr>
              <w:suppressAutoHyphens w:val="0"/>
              <w:spacing w:line="360" w:lineRule="auto"/>
              <w:ind w:firstLine="72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0A5747">
              <w:rPr>
                <w:kern w:val="0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2113" w:type="dxa"/>
          </w:tcPr>
          <w:p w:rsidR="00B20E6B" w:rsidRPr="000A5747" w:rsidRDefault="00B20E6B" w:rsidP="00034566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137" w:type="dxa"/>
          </w:tcPr>
          <w:p w:rsidR="00B20E6B" w:rsidRPr="000A5747" w:rsidRDefault="00B20E6B" w:rsidP="00034566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val="en-US" w:eastAsia="ru-RU"/>
              </w:rPr>
            </w:pPr>
            <w:r w:rsidRPr="000A5747">
              <w:rPr>
                <w:kern w:val="0"/>
                <w:sz w:val="28"/>
                <w:szCs w:val="28"/>
                <w:lang w:eastAsia="ru-RU"/>
              </w:rPr>
              <w:t>0,</w:t>
            </w:r>
            <w:r w:rsidRPr="000A5747">
              <w:rPr>
                <w:kern w:val="0"/>
                <w:sz w:val="28"/>
                <w:szCs w:val="28"/>
                <w:lang w:val="en-US" w:eastAsia="ru-RU"/>
              </w:rPr>
              <w:t>05</w:t>
            </w:r>
          </w:p>
        </w:tc>
      </w:tr>
      <w:tr w:rsidR="00B20E6B" w:rsidRPr="000A5747" w:rsidTr="00034566">
        <w:tc>
          <w:tcPr>
            <w:tcW w:w="5389" w:type="dxa"/>
          </w:tcPr>
          <w:p w:rsidR="00B20E6B" w:rsidRPr="000A5747" w:rsidRDefault="00B20E6B" w:rsidP="00034566">
            <w:pPr>
              <w:suppressAutoHyphens w:val="0"/>
              <w:spacing w:line="360" w:lineRule="auto"/>
              <w:ind w:firstLine="72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0A5747">
              <w:rPr>
                <w:kern w:val="0"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2113" w:type="dxa"/>
          </w:tcPr>
          <w:p w:rsidR="00B20E6B" w:rsidRPr="000A5747" w:rsidRDefault="00B20E6B" w:rsidP="00034566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137" w:type="dxa"/>
          </w:tcPr>
          <w:p w:rsidR="00B20E6B" w:rsidRPr="000A5747" w:rsidRDefault="00B20E6B" w:rsidP="00034566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val="en-US" w:eastAsia="ru-RU"/>
              </w:rPr>
            </w:pPr>
            <w:r w:rsidRPr="000A5747">
              <w:rPr>
                <w:kern w:val="0"/>
                <w:sz w:val="28"/>
                <w:szCs w:val="28"/>
                <w:lang w:eastAsia="ru-RU"/>
              </w:rPr>
              <w:t>0,1</w:t>
            </w:r>
            <w:r w:rsidRPr="000A5747">
              <w:rPr>
                <w:kern w:val="0"/>
                <w:sz w:val="28"/>
                <w:szCs w:val="28"/>
                <w:lang w:val="en-US" w:eastAsia="ru-RU"/>
              </w:rPr>
              <w:t>0</w:t>
            </w:r>
          </w:p>
        </w:tc>
      </w:tr>
      <w:tr w:rsidR="00B20E6B" w:rsidRPr="000A5747" w:rsidTr="00034566">
        <w:tc>
          <w:tcPr>
            <w:tcW w:w="5389" w:type="dxa"/>
          </w:tcPr>
          <w:p w:rsidR="00B20E6B" w:rsidRPr="000A5747" w:rsidRDefault="00B20E6B" w:rsidP="00034566">
            <w:pPr>
              <w:suppressAutoHyphens w:val="0"/>
              <w:spacing w:line="36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0A5747">
              <w:rPr>
                <w:kern w:val="0"/>
                <w:sz w:val="28"/>
                <w:szCs w:val="28"/>
                <w:lang w:eastAsia="ru-RU"/>
              </w:rPr>
              <w:t>Общеотраслевые профессии рабочих второго уровня</w:t>
            </w:r>
          </w:p>
        </w:tc>
        <w:tc>
          <w:tcPr>
            <w:tcW w:w="2113" w:type="dxa"/>
          </w:tcPr>
          <w:p w:rsidR="00B20E6B" w:rsidRPr="000A5747" w:rsidRDefault="00B20E6B" w:rsidP="00034566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4699</w:t>
            </w:r>
          </w:p>
        </w:tc>
        <w:tc>
          <w:tcPr>
            <w:tcW w:w="2137" w:type="dxa"/>
          </w:tcPr>
          <w:p w:rsidR="00B20E6B" w:rsidRPr="000A5747" w:rsidRDefault="00B20E6B" w:rsidP="00034566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</w:tr>
      <w:tr w:rsidR="00B20E6B" w:rsidRPr="000A5747" w:rsidTr="00034566">
        <w:tc>
          <w:tcPr>
            <w:tcW w:w="5389" w:type="dxa"/>
          </w:tcPr>
          <w:p w:rsidR="00B20E6B" w:rsidRPr="000A5747" w:rsidRDefault="00B20E6B" w:rsidP="00034566">
            <w:pPr>
              <w:suppressAutoHyphens w:val="0"/>
              <w:spacing w:line="360" w:lineRule="auto"/>
              <w:ind w:firstLine="72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0A5747">
              <w:rPr>
                <w:kern w:val="0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2113" w:type="dxa"/>
          </w:tcPr>
          <w:p w:rsidR="00B20E6B" w:rsidRPr="000A5747" w:rsidRDefault="00B20E6B" w:rsidP="00034566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137" w:type="dxa"/>
          </w:tcPr>
          <w:p w:rsidR="00B20E6B" w:rsidRPr="000A5747" w:rsidRDefault="00B20E6B" w:rsidP="00034566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val="en-US" w:eastAsia="ru-RU"/>
              </w:rPr>
            </w:pPr>
            <w:r w:rsidRPr="000A5747">
              <w:rPr>
                <w:kern w:val="0"/>
                <w:sz w:val="28"/>
                <w:szCs w:val="28"/>
                <w:lang w:eastAsia="ru-RU"/>
              </w:rPr>
              <w:t>0,</w:t>
            </w:r>
            <w:r w:rsidRPr="000A5747">
              <w:rPr>
                <w:kern w:val="0"/>
                <w:sz w:val="28"/>
                <w:szCs w:val="28"/>
                <w:lang w:val="en-US" w:eastAsia="ru-RU"/>
              </w:rPr>
              <w:t>11</w:t>
            </w:r>
          </w:p>
        </w:tc>
      </w:tr>
      <w:tr w:rsidR="00B20E6B" w:rsidRPr="000A5747" w:rsidTr="00034566">
        <w:tc>
          <w:tcPr>
            <w:tcW w:w="5389" w:type="dxa"/>
          </w:tcPr>
          <w:p w:rsidR="00B20E6B" w:rsidRPr="000A5747" w:rsidRDefault="00B20E6B" w:rsidP="00034566">
            <w:pPr>
              <w:suppressAutoHyphens w:val="0"/>
              <w:spacing w:line="360" w:lineRule="auto"/>
              <w:ind w:firstLine="72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0A5747">
              <w:rPr>
                <w:kern w:val="0"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2113" w:type="dxa"/>
          </w:tcPr>
          <w:p w:rsidR="00B20E6B" w:rsidRPr="000A5747" w:rsidRDefault="00B20E6B" w:rsidP="00034566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137" w:type="dxa"/>
          </w:tcPr>
          <w:p w:rsidR="00B20E6B" w:rsidRPr="00FB0612" w:rsidRDefault="00B20E6B" w:rsidP="00034566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val="en-US"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0,3»</w:t>
            </w:r>
            <w:r>
              <w:rPr>
                <w:kern w:val="0"/>
                <w:sz w:val="28"/>
                <w:szCs w:val="28"/>
                <w:lang w:val="en-US" w:eastAsia="ru-RU"/>
              </w:rPr>
              <w:t>;</w:t>
            </w:r>
          </w:p>
        </w:tc>
      </w:tr>
    </w:tbl>
    <w:p w:rsidR="00B20E6B" w:rsidRPr="00FB0612" w:rsidRDefault="00B20E6B" w:rsidP="00B20E6B">
      <w:pPr>
        <w:suppressAutoHyphens w:val="0"/>
        <w:spacing w:line="360" w:lineRule="auto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в абзацах 4,5 пункта 3.1. Положения</w:t>
      </w:r>
      <w:r w:rsidRPr="00FB0612">
        <w:rPr>
          <w:rFonts w:eastAsia="Calibri"/>
          <w:kern w:val="0"/>
          <w:sz w:val="28"/>
          <w:szCs w:val="28"/>
          <w:lang w:eastAsia="en-US"/>
        </w:rPr>
        <w:t xml:space="preserve"> </w:t>
      </w:r>
      <w:r>
        <w:rPr>
          <w:rFonts w:eastAsia="Calibri"/>
          <w:kern w:val="0"/>
          <w:sz w:val="28"/>
          <w:szCs w:val="28"/>
          <w:lang w:eastAsia="en-US"/>
        </w:rPr>
        <w:t>слово «доплату» заменить словом «доплата»</w:t>
      </w:r>
      <w:r w:rsidRPr="00FB0612">
        <w:rPr>
          <w:rFonts w:eastAsia="Calibri"/>
          <w:kern w:val="0"/>
          <w:sz w:val="28"/>
          <w:szCs w:val="28"/>
          <w:lang w:eastAsia="en-US"/>
        </w:rPr>
        <w:t>;</w:t>
      </w:r>
    </w:p>
    <w:p w:rsidR="00B20E6B" w:rsidRDefault="00B20E6B" w:rsidP="00B20E6B">
      <w:pPr>
        <w:suppressAutoHyphens w:val="0"/>
        <w:spacing w:line="360" w:lineRule="auto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в пункте 5.3. Положения слова «своего права» заменить словом «право».</w:t>
      </w:r>
    </w:p>
    <w:p w:rsidR="00B20E6B" w:rsidRDefault="00B20E6B" w:rsidP="00B20E6B">
      <w:pPr>
        <w:suppressAutoHyphens w:val="0"/>
        <w:spacing w:line="360" w:lineRule="auto"/>
        <w:rPr>
          <w:rFonts w:eastAsia="Calibri"/>
          <w:kern w:val="0"/>
          <w:sz w:val="28"/>
          <w:szCs w:val="28"/>
          <w:lang w:eastAsia="en-US"/>
        </w:rPr>
      </w:pPr>
      <w:r w:rsidRPr="000A5747">
        <w:rPr>
          <w:rFonts w:eastAsia="Calibri"/>
          <w:kern w:val="0"/>
          <w:sz w:val="28"/>
          <w:szCs w:val="28"/>
          <w:lang w:eastAsia="en-US"/>
        </w:rPr>
        <w:lastRenderedPageBreak/>
        <w:t xml:space="preserve">2. Настоящее постановление </w:t>
      </w:r>
      <w:proofErr w:type="gramStart"/>
      <w:r w:rsidRPr="000A5747">
        <w:rPr>
          <w:rFonts w:eastAsia="Calibri"/>
          <w:kern w:val="0"/>
          <w:sz w:val="28"/>
          <w:szCs w:val="28"/>
          <w:lang w:eastAsia="en-US"/>
        </w:rPr>
        <w:t>вступает в силу со дня его официального опубликования и распространяется</w:t>
      </w:r>
      <w:proofErr w:type="gramEnd"/>
      <w:r w:rsidRPr="000A5747">
        <w:rPr>
          <w:rFonts w:eastAsia="Calibri"/>
          <w:kern w:val="0"/>
          <w:sz w:val="28"/>
          <w:szCs w:val="28"/>
          <w:lang w:eastAsia="en-US"/>
        </w:rPr>
        <w:t xml:space="preserve"> на прав</w:t>
      </w:r>
      <w:r>
        <w:rPr>
          <w:rFonts w:eastAsia="Calibri"/>
          <w:kern w:val="0"/>
          <w:sz w:val="28"/>
          <w:szCs w:val="28"/>
          <w:lang w:eastAsia="en-US"/>
        </w:rPr>
        <w:t>оотношения, возникшие с 1 октября</w:t>
      </w:r>
      <w:r w:rsidRPr="000A5747">
        <w:rPr>
          <w:rFonts w:eastAsia="Calibri"/>
          <w:kern w:val="0"/>
          <w:sz w:val="28"/>
          <w:szCs w:val="28"/>
          <w:lang w:eastAsia="en-US"/>
        </w:rPr>
        <w:t xml:space="preserve"> 2025 года.</w:t>
      </w:r>
    </w:p>
    <w:p w:rsidR="00B20E6B" w:rsidRDefault="00B20E6B" w:rsidP="00B20E6B">
      <w:pPr>
        <w:suppressAutoHyphens w:val="0"/>
        <w:spacing w:line="240" w:lineRule="auto"/>
        <w:rPr>
          <w:rFonts w:eastAsia="Calibri"/>
          <w:kern w:val="0"/>
          <w:sz w:val="28"/>
          <w:szCs w:val="28"/>
          <w:lang w:eastAsia="en-US"/>
        </w:rPr>
      </w:pPr>
    </w:p>
    <w:p w:rsidR="00B20E6B" w:rsidRPr="000A5747" w:rsidRDefault="00B20E6B" w:rsidP="00B20E6B">
      <w:pPr>
        <w:suppressAutoHyphens w:val="0"/>
        <w:spacing w:line="240" w:lineRule="auto"/>
        <w:rPr>
          <w:rFonts w:eastAsia="Calibri"/>
          <w:kern w:val="0"/>
          <w:sz w:val="28"/>
          <w:szCs w:val="28"/>
          <w:lang w:eastAsia="en-US"/>
        </w:rPr>
      </w:pPr>
    </w:p>
    <w:p w:rsidR="00B20E6B" w:rsidRDefault="00B20E6B" w:rsidP="00B20E6B">
      <w:pPr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Глава Янтиковского</w:t>
      </w:r>
    </w:p>
    <w:p w:rsidR="00B20E6B" w:rsidRPr="000A5747" w:rsidRDefault="00B20E6B" w:rsidP="00B20E6B">
      <w:pPr>
        <w:spacing w:line="240" w:lineRule="auto"/>
        <w:ind w:firstLine="0"/>
        <w:rPr>
          <w:kern w:val="2"/>
          <w:sz w:val="28"/>
          <w:szCs w:val="28"/>
        </w:rPr>
      </w:pPr>
      <w:r>
        <w:rPr>
          <w:rFonts w:eastAsia="Calibri"/>
          <w:kern w:val="0"/>
          <w:sz w:val="28"/>
          <w:szCs w:val="28"/>
          <w:lang w:eastAsia="en-US"/>
        </w:rPr>
        <w:t>муниципального округа                                                                    О.А. Ломоносов</w:t>
      </w:r>
    </w:p>
    <w:p w:rsidR="00B20E6B" w:rsidRDefault="00B20E6B" w:rsidP="00B20E6B">
      <w:pPr>
        <w:spacing w:line="240" w:lineRule="auto"/>
        <w:ind w:firstLine="0"/>
        <w:rPr>
          <w:sz w:val="28"/>
          <w:szCs w:val="28"/>
        </w:rPr>
      </w:pPr>
    </w:p>
    <w:p w:rsidR="00F37411" w:rsidRDefault="00F37411" w:rsidP="00B20E6B">
      <w:pPr>
        <w:tabs>
          <w:tab w:val="left" w:pos="709"/>
        </w:tabs>
        <w:suppressAutoHyphens w:val="0"/>
        <w:spacing w:line="240" w:lineRule="auto"/>
        <w:ind w:right="4960" w:firstLine="0"/>
        <w:rPr>
          <w:sz w:val="28"/>
          <w:szCs w:val="28"/>
        </w:rPr>
      </w:pPr>
    </w:p>
    <w:sectPr w:rsidR="00F37411" w:rsidSect="00B20E6B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3365121"/>
      <w:docPartObj>
        <w:docPartGallery w:val="Page Numbers (Top of Page)"/>
        <w:docPartUnique/>
      </w:docPartObj>
    </w:sdtPr>
    <w:sdtEndPr/>
    <w:sdtContent>
      <w:p w:rsidR="00B20E6B" w:rsidRDefault="00B20E6B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0F8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A1F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949"/>
    <w:rsid w:val="00952E47"/>
    <w:rsid w:val="0096095A"/>
    <w:rsid w:val="00963873"/>
    <w:rsid w:val="00967D4E"/>
    <w:rsid w:val="00973CA0"/>
    <w:rsid w:val="00974AC1"/>
    <w:rsid w:val="00976604"/>
    <w:rsid w:val="009832EB"/>
    <w:rsid w:val="00990F83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0E6B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A5742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FAC1B-3DDD-4FBA-9FFD-CE407A755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579</TotalTime>
  <Pages>3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205</cp:revision>
  <cp:lastPrinted>2025-12-10T10:27:00Z</cp:lastPrinted>
  <dcterms:created xsi:type="dcterms:W3CDTF">2023-01-09T05:07:00Z</dcterms:created>
  <dcterms:modified xsi:type="dcterms:W3CDTF">2025-12-29T12:18:00Z</dcterms:modified>
</cp:coreProperties>
</file>