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ind w:right="4239" w:hanging="0"/>
        <w:jc w:val="both"/>
        <w:rPr>
          <w:b/>
          <w:b/>
          <w:lang w:val="en-US"/>
        </w:rPr>
      </w:pPr>
      <w:r>
        <w:rPr>
          <w:b/>
          <w:lang w:val="en-US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184"/>
        <w:gridCol w:w="1165"/>
        <w:gridCol w:w="4221"/>
      </w:tblGrid>
      <w:tr>
        <w:trPr>
          <w:trHeight w:val="420" w:hRule="atLeast"/>
          <w:cantSplit w:val="true"/>
        </w:trPr>
        <w:tc>
          <w:tcPr>
            <w:tcW w:w="4184" w:type="dxa"/>
            <w:tcBorders/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/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09930" cy="709930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57" t="-357" r="-357" b="-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lang w:eastAsia="ru-RU"/>
              </w:rPr>
              <w:t>ЧĂВАШ РЕСПУБЛИКИ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/>
            </w:pPr>
            <w:r>
              <w:rPr/>
            </w:r>
          </w:p>
        </w:tc>
        <w:tc>
          <w:tcPr>
            <w:tcW w:w="116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21" w:type="dxa"/>
            <w:tcBorders/>
            <w:shd w:color="auto" w:fill="auto" w:val="clear"/>
          </w:tcPr>
          <w:p>
            <w:pPr>
              <w:pStyle w:val="Style21"/>
              <w:widowControl w:val="false"/>
              <w:spacing w:lineRule="auto" w:line="192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lang w:eastAsia="ru-RU"/>
              </w:rPr>
              <w:t>ЧУВАШСКАЯ РЕСПУБЛИКА</w:t>
            </w:r>
          </w:p>
          <w:p>
            <w:pPr>
              <w:pStyle w:val="Style21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lang w:eastAsia="ru-RU"/>
              </w:rPr>
            </w:r>
          </w:p>
        </w:tc>
      </w:tr>
      <w:tr>
        <w:trPr>
          <w:trHeight w:val="2095" w:hRule="atLeast"/>
          <w:cantSplit w:val="true"/>
        </w:trPr>
        <w:tc>
          <w:tcPr>
            <w:tcW w:w="4184" w:type="dxa"/>
            <w:tcBorders/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lang w:eastAsia="ru-RU"/>
              </w:rPr>
              <w:t xml:space="preserve">ЕТĔРНЕ 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lang w:eastAsia="ru-RU"/>
              </w:rPr>
              <w:t>МУНИЦИПАЛЛӐ ОКРУГĚН</w:t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2"/>
                <w:lang w:eastAsia="ru-RU"/>
              </w:rPr>
              <w:t>АДМИНИСТРАЦИЙĚ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/>
            </w:pPr>
            <w:r>
              <w:rPr>
                <w:rStyle w:val="Style5"/>
                <w:rFonts w:cs="Times New Roman" w:ascii="Times New Roman" w:hAnsi="Times New Roman"/>
                <w:color w:val="000000"/>
                <w:sz w:val="26"/>
                <w:lang w:eastAsia="ru-RU"/>
              </w:rPr>
              <w:t>ЙЫШӐНУ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ind w:right="-35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lang w:eastAsia="ru-RU"/>
              </w:rPr>
              <w:t>24.04.2025 № 623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6"/>
                <w:lang w:eastAsia="ru-RU"/>
              </w:rPr>
              <w:t>Етĕрне хули</w:t>
            </w:r>
          </w:p>
        </w:tc>
        <w:tc>
          <w:tcPr>
            <w:tcW w:w="116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2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192" w:before="80" w:after="0"/>
              <w:jc w:val="center"/>
              <w:rPr/>
            </w:pPr>
            <w:r>
              <w:rPr>
                <w:b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192" w:before="80" w:after="0"/>
              <w:jc w:val="center"/>
              <w:rPr/>
            </w:pPr>
            <w:r>
              <w:rPr>
                <w:b/>
              </w:rPr>
              <w:t>ЯДРИНСКОГО МУНИЦИПАЛЬНОГО ОКРУГА</w:t>
            </w:r>
          </w:p>
          <w:p>
            <w:pPr>
              <w:pStyle w:val="Style21"/>
              <w:widowControl w:val="false"/>
              <w:spacing w:lineRule="auto" w:line="19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yle21"/>
              <w:widowControl w:val="false"/>
              <w:spacing w:lineRule="auto" w:line="192"/>
              <w:jc w:val="center"/>
              <w:rPr/>
            </w:pPr>
            <w:r>
              <w:rPr>
                <w:rStyle w:val="Style5"/>
                <w:rFonts w:cs="Times New Roman" w:ascii="Times New Roman" w:hAnsi="Times New Roman"/>
                <w:color w:val="000000"/>
                <w:sz w:val="26"/>
                <w:lang w:eastAsia="ru-RU"/>
              </w:rPr>
              <w:t>ПОСТАНОВЛЕНИЕ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Style21"/>
              <w:widowControl w:val="false"/>
              <w:ind w:right="-35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6"/>
                <w:lang w:eastAsia="ru-RU"/>
              </w:rPr>
              <w:t>24.04.2025 № 623</w:t>
            </w:r>
          </w:p>
          <w:p>
            <w:pPr>
              <w:pStyle w:val="Normal"/>
              <w:widowControl w:val="false"/>
              <w:ind w:left="148" w:hanging="0"/>
              <w:jc w:val="center"/>
              <w:rPr/>
            </w:pPr>
            <w:r>
              <w:rPr>
                <w:sz w:val="26"/>
                <w:lang w:eastAsia="ru-RU"/>
              </w:rPr>
              <w:t>город Ядрин</w:t>
            </w:r>
          </w:p>
        </w:tc>
      </w:tr>
    </w:tbl>
    <w:p>
      <w:pPr>
        <w:pStyle w:val="Normal"/>
        <w:widowControl w:val="false"/>
        <w:ind w:right="4239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widowControl w:val="false"/>
        <w:ind w:right="4239" w:hanging="0"/>
        <w:jc w:val="both"/>
        <w:rPr/>
      </w:pPr>
      <w:r>
        <w:rPr>
          <w:b/>
        </w:rPr>
        <w:t xml:space="preserve">О внесении   изменений в постановление администрации Ядринского муниципального округа Чувашской      Республики     от     7 июня 2023г. № 620 «О муниципальной программе Ядринского муниципального округа Чувашской Республики «Развитие  сельского хозяйства и регулирования рынков сельскохозяйственной продукции, сырья и продовольствия  Ядринского муниципального округа»   </w:t>
      </w:r>
    </w:p>
    <w:p>
      <w:pPr>
        <w:pStyle w:val="Normal"/>
        <w:ind w:firstLine="708"/>
        <w:rPr>
          <w:b/>
          <w:b/>
        </w:rPr>
      </w:pPr>
      <w:r>
        <w:rPr>
          <w:b/>
        </w:rPr>
      </w:r>
    </w:p>
    <w:p>
      <w:pPr>
        <w:pStyle w:val="Normal"/>
        <w:ind w:firstLine="708"/>
        <w:jc w:val="both"/>
        <w:rPr/>
      </w:pPr>
      <w:r>
        <w:rPr/>
        <w:t>В соответствии с решением Собрания депутатов Ядринского муниципального округа Чувашской Республики от 12 марта 2025 года № 01 «О внесении изменений в решение Собрания депутатов Ядринского муниципального округа Чувашской Республики   от 29 ноября 2024 года № 01 «О бюджете Ядринского  муниципального округа Чувашской Республики на 2025 год и на плановый период 2026 и 2027 годов»</w:t>
      </w:r>
      <w:r>
        <w:rPr>
          <w:bCs/>
        </w:rPr>
        <w:t>,  администрация  Ядринского муниципального округа Чувашской Республики п о с т а н о в л я е т: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</w:r>
      <w:r>
        <w:rPr/>
        <w:t>1. Утвердить прилагаемые изменения, которые вносятся в муниципальную программу Ядринского муниципального округа Чувашской Республики «Развитие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Республики», утвержденную постановлением администрации Ядринского муниципального округа Чувашской Республики от 07.06.2023 № 620.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  <w:tab/>
        <w:t>2.  Признать утратившими силу:</w:t>
      </w:r>
    </w:p>
    <w:p>
      <w:pPr>
        <w:pStyle w:val="Normal"/>
        <w:widowControl w:val="false"/>
        <w:ind w:right="-40" w:hanging="0"/>
        <w:jc w:val="both"/>
        <w:rPr/>
      </w:pPr>
      <w:r>
        <w:rPr/>
        <w:t xml:space="preserve">            </w:t>
      </w:r>
      <w:r>
        <w:rPr/>
        <w:t>постановление администрации Ядринского  муниципального округа Чувашской Республики от 21 сентября 2023 года № 1035 «О внесении   изменений в постановление администрации Ядринского муниципального округа Чувашской      Республики     от     7 июня 2023г. № 620 «Об утверждении муниципальной программы «Развитие  сельского хозяйства и регулирования рынков сельскохозяйственной продукции, сырья и продовольствия  Ядринского муниципального округа» ;</w:t>
      </w:r>
    </w:p>
    <w:p>
      <w:pPr>
        <w:pStyle w:val="Normal"/>
        <w:widowControl w:val="false"/>
        <w:ind w:right="-40" w:firstLine="708"/>
        <w:jc w:val="both"/>
        <w:rPr/>
      </w:pPr>
      <w:r>
        <w:rPr/>
        <w:t>постановление администрации Ядринского  муниципального округа Чувашской Республики от 1 февраля 2024 года № 93 «О внесении   изменений в постановление администрации Ядринского муниципального округа Чувашской      Республики     от     7 июня 2023г. № 620 «О муниципальной программе Ядринского муниципального округа Чувашской Республики «Развитие  сельского хозяйства и регулирования рынков сельскохозяйственной продукции, сырья и продовольствия  Ядринского муниципального округа»;</w:t>
      </w:r>
    </w:p>
    <w:p>
      <w:pPr>
        <w:pStyle w:val="Normal"/>
        <w:widowControl w:val="false"/>
        <w:ind w:right="102" w:hanging="0"/>
        <w:jc w:val="both"/>
        <w:rPr/>
      </w:pPr>
      <w:r>
        <w:rPr/>
        <w:t xml:space="preserve">   </w:t>
      </w:r>
      <w:r>
        <w:rPr/>
        <w:tab/>
        <w:t>постановление администрации Ядринского  муниципального округа Чувашской Республики от 21 июня 2024 года № 608 «О внесении   изменений в постановление администрации Ядринского муниципального округа Чувашской      Республики     от     7 июня 2023г. № 620 «О муниципальной программе Ядринского муниципального округа Чувашской Республики «Развитие  сельского хозяйства и регулирования рынков сельскохозяйственной продукции, сырья и продовольствия  Ядринского муниципального округа»;</w:t>
      </w:r>
    </w:p>
    <w:p>
      <w:pPr>
        <w:pStyle w:val="Normal"/>
        <w:widowControl w:val="false"/>
        <w:ind w:right="-40" w:hanging="0"/>
        <w:jc w:val="both"/>
        <w:rPr/>
      </w:pPr>
      <w:r>
        <w:rPr/>
        <w:tab/>
        <w:t xml:space="preserve"> постановление администрации Ядринского  муниципального округа Чувашской Республики от  19 декабря 2024 года № 2129 «О внесении   изменений в постановление администрации Ядринского муниципального округа Чувашской      Республики     от     7 июля 2023г. № 620 «О муниципальной программе Ядринского муниципального округа Чувашской Республики «Развитие  сельского хозяйства и регулирования рынков сельскохозяйственной продукции, сырья и продовольствия  Ядринского муниципального округа».  </w:t>
      </w:r>
    </w:p>
    <w:p>
      <w:pPr>
        <w:pStyle w:val="Normal"/>
        <w:widowControl w:val="false"/>
        <w:ind w:right="102" w:hanging="0"/>
        <w:jc w:val="both"/>
        <w:rPr/>
      </w:pPr>
      <w:r>
        <w:rPr/>
        <w:tab/>
        <w:t>3.</w:t>
      </w:r>
      <w:r>
        <w:rPr>
          <w:color w:val="000000"/>
        </w:rPr>
        <w:t xml:space="preserve"> Контроль за исполнением настоящего постановления возложить на отдел сельского хозяйства администрации Ядринского муниципального округа Чувашской Республики.</w:t>
      </w:r>
    </w:p>
    <w:p>
      <w:pPr>
        <w:pStyle w:val="Normal"/>
        <w:jc w:val="both"/>
        <w:rPr/>
      </w:pPr>
      <w:r>
        <w:rPr>
          <w:color w:val="000000"/>
        </w:rPr>
        <w:tab/>
        <w:t>4. Настоящее постановление вступает в силу после его официального опубликования и распространяется на правоотношения, возникшие с 01 января 2025 года.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>
          <w:color w:val="000000"/>
        </w:rPr>
        <w:t>Глава Ядринского муниципального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>
          <w:color w:val="000000"/>
        </w:rPr>
        <w:t>округа Чувашской Республики</w:t>
        <w:tab/>
        <w:tab/>
        <w:tab/>
        <w:tab/>
        <w:tab/>
        <w:tab/>
        <w:t>С.О. Трофимов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>
      <w:pPr>
        <w:pStyle w:val="Normal"/>
        <w:tabs>
          <w:tab w:val="clear" w:pos="708"/>
          <w:tab w:val="left" w:pos="720" w:leader="none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 xml:space="preserve">              к постановлению админстрации</w:t>
      </w:r>
    </w:p>
    <w:p>
      <w:pPr>
        <w:pStyle w:val="Normal"/>
        <w:tabs>
          <w:tab w:val="clear" w:pos="708"/>
          <w:tab w:val="left" w:pos="720" w:leader="none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>Ядринского муниципального  округа</w:t>
      </w:r>
    </w:p>
    <w:p>
      <w:pPr>
        <w:pStyle w:val="Normal"/>
        <w:tabs>
          <w:tab w:val="clear" w:pos="708"/>
          <w:tab w:val="left" w:pos="720" w:leader="none"/>
        </w:tabs>
        <w:jc w:val="right"/>
        <w:rPr>
          <w:sz w:val="20"/>
          <w:szCs w:val="20"/>
        </w:rPr>
      </w:pPr>
      <w:r>
        <w:rPr>
          <w:sz w:val="20"/>
          <w:szCs w:val="20"/>
        </w:rPr>
        <w:t>Чувашской Республики</w:t>
      </w:r>
    </w:p>
    <w:p>
      <w:pPr>
        <w:pStyle w:val="Normal"/>
        <w:tabs>
          <w:tab w:val="clear" w:pos="708"/>
          <w:tab w:val="left" w:pos="720" w:leader="none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24.04.2025 № 623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1"/>
        <w:spacing w:lineRule="atLeast" w:line="240"/>
        <w:rPr>
          <w:sz w:val="26"/>
          <w:szCs w:val="26"/>
        </w:rPr>
      </w:pPr>
      <w:r>
        <w:rPr>
          <w:sz w:val="26"/>
          <w:szCs w:val="26"/>
        </w:rPr>
        <w:t>Изменения,</w:t>
      </w:r>
    </w:p>
    <w:p>
      <w:pPr>
        <w:pStyle w:val="1"/>
        <w:spacing w:lineRule="atLeast" w:line="240"/>
        <w:rPr>
          <w:sz w:val="26"/>
          <w:szCs w:val="26"/>
        </w:rPr>
      </w:pPr>
      <w:r>
        <w:rPr>
          <w:sz w:val="26"/>
          <w:szCs w:val="26"/>
        </w:rPr>
        <w:t xml:space="preserve">которые вносятся в муниципальную программу «Развитие  сельского хозяйства и регулирования рынков сельскохозяйственной продукции, сырья и продовольствия  Ядринского муниципального округа </w:t>
      </w:r>
    </w:p>
    <w:p>
      <w:pPr>
        <w:pStyle w:val="1"/>
        <w:spacing w:lineRule="atLeast" w:line="240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Республики» 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/>
      </w:pPr>
      <w:r>
        <w:rPr/>
        <w:t>Изложить муниципальную программу «Развитие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Республики» в следующей редакции: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left="708" w:firstLine="3537"/>
        <w:jc w:val="center"/>
        <w:rPr/>
      </w:pPr>
      <w:r>
        <w:rPr/>
        <w:t xml:space="preserve">«УТВЕРЖДЕНА                                                       </w:t>
      </w:r>
    </w:p>
    <w:p>
      <w:pPr>
        <w:pStyle w:val="Normal"/>
        <w:ind w:left="708" w:firstLine="3537"/>
        <w:jc w:val="center"/>
        <w:rPr/>
      </w:pPr>
      <w:r>
        <w:rPr/>
        <w:t xml:space="preserve">         </w:t>
      </w:r>
      <w:r>
        <w:rPr/>
        <w:t>постановлением администрации</w:t>
        <w:tab/>
      </w:r>
    </w:p>
    <w:p>
      <w:pPr>
        <w:pStyle w:val="Normal"/>
        <w:ind w:left="4956" w:hanging="0"/>
        <w:rPr/>
      </w:pPr>
      <w:r>
        <w:rPr/>
        <w:t xml:space="preserve">Ядринского муниципального округа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</w:t>
      </w:r>
      <w:r>
        <w:rPr/>
        <w:t xml:space="preserve">Чувашской Республики </w:t>
      </w:r>
    </w:p>
    <w:p>
      <w:pPr>
        <w:pStyle w:val="Normal"/>
        <w:ind w:left="2832" w:firstLine="708"/>
        <w:jc w:val="center"/>
        <w:rPr/>
      </w:pPr>
      <w:r>
        <w:rPr/>
        <w:t xml:space="preserve">                         </w:t>
      </w:r>
      <w:r>
        <w:rPr/>
        <w:t>от 07.06.2023 № 620</w:t>
      </w:r>
    </w:p>
    <w:p>
      <w:pPr>
        <w:pStyle w:val="ConsPlusNormal"/>
        <w:numPr>
          <w:ilvl w:val="0"/>
          <w:numId w:val="0"/>
        </w:numPr>
        <w:ind w:firstLine="720"/>
        <w:jc w:val="right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312"/>
        <w:jc w:val="center"/>
        <w:rPr/>
      </w:pPr>
      <w:r>
        <w:rPr>
          <w:b/>
          <w:spacing w:val="-2"/>
          <w:sz w:val="24"/>
          <w:szCs w:val="24"/>
        </w:rPr>
        <w:t>МУНИЦИПАЛЬНАЯ ПРОГРАММА</w:t>
      </w:r>
    </w:p>
    <w:p>
      <w:pPr>
        <w:pStyle w:val="312"/>
        <w:jc w:val="center"/>
        <w:rPr/>
      </w:pPr>
      <w:r>
        <w:rPr>
          <w:b/>
          <w:spacing w:val="-2"/>
          <w:sz w:val="24"/>
          <w:szCs w:val="24"/>
        </w:rPr>
        <w:t>ЯДРИНСКОГО  МУНИЦИПАЛЬНОГО ОКРУГА  ЧУВАШСКОЙ РЕСПУБЛИКИ «РАЗВИТИЕ СЕЛЬСКОГО ХОЗЯЙСТВА И РЕГУЛИРОВАНИЕ РЫНКОВ СЕЛЬСКОХОЗЯЙСТВЕННОЙ ПРОДУКЦИИ, СЫРЬЯ И ПРОДОВОЛЬСТВИЯ ЯДРИНСКОГО МУНИЦИПАЛЬНОГО ОКРУГА  ЧУВАШСКОЙ РЕСПУБЛИКИ»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tbl>
      <w:tblPr>
        <w:tblW w:w="9337" w:type="dxa"/>
        <w:jc w:val="left"/>
        <w:tblInd w:w="144" w:type="dxa"/>
        <w:tblLayout w:type="fixed"/>
        <w:tblCellMar>
          <w:top w:w="0" w:type="dxa"/>
          <w:left w:w="149" w:type="dxa"/>
          <w:bottom w:w="0" w:type="dxa"/>
          <w:right w:w="149" w:type="dxa"/>
        </w:tblCellMar>
        <w:tblLook w:val="04a0"/>
      </w:tblPr>
      <w:tblGrid>
        <w:gridCol w:w="3478"/>
        <w:gridCol w:w="366"/>
        <w:gridCol w:w="5493"/>
      </w:tblGrid>
      <w:tr>
        <w:trPr>
          <w:trHeight w:val="576" w:hRule="atLeast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/>
            </w:pPr>
            <w:r>
              <w:rPr/>
              <w:t>Ответственный исполнитель:</w:t>
              <w:br/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/>
            </w:pPr>
            <w:r>
              <w:rPr/>
              <w:t xml:space="preserve">Отдел сельского хозяйства </w:t>
            </w:r>
            <w:r>
              <w:rPr>
                <w:color w:val="22272F"/>
              </w:rPr>
              <w:t xml:space="preserve">администрации Ядринского </w:t>
            </w:r>
            <w:r>
              <w:rPr/>
              <w:t>муниципального округа Чувашской Республики</w:t>
            </w:r>
            <w:r>
              <w:rPr>
                <w:color w:val="22272F"/>
              </w:rPr>
              <w:t xml:space="preserve"> </w:t>
            </w:r>
          </w:p>
        </w:tc>
      </w:tr>
      <w:tr>
        <w:trPr>
          <w:trHeight w:val="1325" w:hRule="atLeast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extAlignment w:val="baseline"/>
              <w:rPr/>
            </w:pPr>
            <w:r>
              <w:rPr/>
              <w:t>Непосредственный исполнитель Муниципальной программы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2"/>
              <w:widowControl w:val="false"/>
              <w:ind w:left="0" w:hanging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Заместитель главы по вопросам экономики, имущества и сельского хозяйства – начальник отдела сельского хозяйства Васильев Ю.М.</w:t>
            </w:r>
          </w:p>
          <w:p>
            <w:pPr>
              <w:pStyle w:val="2"/>
              <w:widowControl w:val="false"/>
              <w:ind w:left="0" w:hanging="0"/>
              <w:jc w:val="left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 xml:space="preserve"> </w:t>
            </w:r>
            <w:r>
              <w:rPr>
                <w:b w:val="false"/>
                <w:color w:val="000000"/>
              </w:rPr>
              <w:t>(т.22-2-65, электронная почта: yadrin_agro@cap.ru)</w:t>
            </w:r>
          </w:p>
        </w:tc>
      </w:tr>
    </w:tbl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3"/>
        <w:shd w:val="clear" w:color="auto" w:fill="FFFFFF"/>
        <w:spacing w:before="0" w:after="240"/>
        <w:jc w:val="center"/>
        <w:textAlignment w:val="baseline"/>
        <w:rPr>
          <w:color w:val="444444"/>
          <w:sz w:val="24"/>
        </w:rPr>
      </w:pPr>
      <w:r>
        <w:rPr>
          <w:color w:val="444444"/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3"/>
        <w:shd w:val="clear" w:color="auto" w:fill="FFFFFF"/>
        <w:ind w:left="-1077" w:hanging="0"/>
        <w:jc w:val="center"/>
        <w:textAlignment w:val="baseline"/>
        <w:rPr>
          <w:b/>
          <w:b/>
          <w:sz w:val="24"/>
        </w:rPr>
      </w:pPr>
      <w:r>
        <w:rPr>
          <w:b/>
          <w:sz w:val="24"/>
        </w:rPr>
        <w:t xml:space="preserve">Стратегические приоритеты в сфере реализации муниципальной программы </w:t>
      </w:r>
    </w:p>
    <w:p>
      <w:pPr>
        <w:pStyle w:val="3"/>
        <w:shd w:val="clear" w:color="auto" w:fill="FFFFFF"/>
        <w:ind w:left="-1077" w:hanging="0"/>
        <w:jc w:val="center"/>
        <w:textAlignment w:val="baseline"/>
        <w:rPr>
          <w:b/>
          <w:b/>
          <w:sz w:val="24"/>
        </w:rPr>
      </w:pPr>
      <w:r>
        <w:rPr>
          <w:b/>
          <w:sz w:val="24"/>
        </w:rPr>
        <w:t xml:space="preserve">Ядринского муниципального округа Чувашской Республики </w:t>
      </w:r>
    </w:p>
    <w:p>
      <w:pPr>
        <w:pStyle w:val="3"/>
        <w:shd w:val="clear" w:color="auto" w:fill="FFFFFF"/>
        <w:ind w:left="-1077" w:hanging="0"/>
        <w:jc w:val="center"/>
        <w:textAlignment w:val="baseline"/>
        <w:rPr>
          <w:b/>
          <w:b/>
          <w:sz w:val="24"/>
        </w:rPr>
      </w:pPr>
      <w:r>
        <w:rPr>
          <w:b/>
          <w:sz w:val="24"/>
        </w:rPr>
        <w:t>"Развитие сельского хозяйства и регулирование  рынка сельскохозяйственной</w:t>
      </w:r>
    </w:p>
    <w:p>
      <w:pPr>
        <w:pStyle w:val="3"/>
        <w:shd w:val="clear" w:color="auto" w:fill="FFFFFF"/>
        <w:ind w:left="-1077" w:hanging="0"/>
        <w:jc w:val="center"/>
        <w:textAlignment w:val="baseline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продукции,  сырья и продовольствия Ядринского муниципального округа</w:t>
      </w:r>
    </w:p>
    <w:p>
      <w:pPr>
        <w:pStyle w:val="3"/>
        <w:shd w:val="clear" w:color="auto" w:fill="FFFFFF"/>
        <w:ind w:left="-1077" w:hanging="0"/>
        <w:jc w:val="center"/>
        <w:textAlignment w:val="baseline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Чувашской Республики"</w:t>
      </w:r>
    </w:p>
    <w:p>
      <w:pPr>
        <w:pStyle w:val="3"/>
        <w:shd w:val="clear" w:color="auto" w:fill="FFFFFF"/>
        <w:ind w:left="0" w:hanging="0"/>
        <w:jc w:val="center"/>
        <w:textAlignment w:val="baseline"/>
        <w:rPr>
          <w:b/>
          <w:b/>
          <w:sz w:val="24"/>
        </w:rPr>
      </w:pPr>
      <w:r>
        <w:rPr>
          <w:rFonts w:cs="Arial" w:ascii="Arial" w:hAnsi="Arial"/>
        </w:rPr>
        <w:br/>
      </w:r>
      <w:r>
        <w:rPr>
          <w:b/>
          <w:sz w:val="24"/>
        </w:rPr>
        <w:t>I. Оценка текущего состояния сферы реализации муниципальной программы</w:t>
      </w:r>
      <w:r>
        <w:rPr>
          <w:sz w:val="24"/>
        </w:rPr>
        <w:t xml:space="preserve"> </w:t>
      </w:r>
      <w:r>
        <w:rPr>
          <w:b/>
          <w:sz w:val="24"/>
        </w:rPr>
        <w:t>Ядринского муниципального округа Чувашской Республики "Развитие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Республики"</w:t>
      </w:r>
    </w:p>
    <w:p>
      <w:pPr>
        <w:pStyle w:val="Formattext"/>
        <w:shd w:val="clear" w:color="auto" w:fill="FFFFFF"/>
        <w:spacing w:beforeAutospacing="0" w:before="0" w:afterAutospacing="0" w:after="0"/>
        <w:textAlignment w:val="baseline"/>
        <w:rPr/>
      </w:pPr>
      <w:r>
        <w:rPr/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jc w:val="both"/>
        <w:textAlignment w:val="baseline"/>
        <w:rPr/>
      </w:pPr>
      <w:r>
        <w:rPr/>
        <w:t>Муниципальная  программа Ядринского муниципального округа  Чувашской Республики "Развитие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Республики" (далее также - Муниципальная программа) определяет цели, задачи и основные направления развития и регулирования агропромышленного комплекса, финансовое обеспечение и механизмы реализации мероприятий и показателей их результативности и предусматривает комплексное развитие всех сфер деятельности агропромышленного комплекса Ядринского муниципального  Чувашской Республики.</w:t>
        <w:br/>
        <w:t xml:space="preserve">         Индекс производства продукции сельского хозяйства (в сопоставимых ценах) в хозяйствах всех категорий в 2024 году составил 91,6 процента по отношению к уровню 2023 года (плановое значение на 2024 год - 104,0 процента по отношению к уровню 2023 года), индекс производства продукции животноводства – 95,3 процента по отношению к уровню 2023  года. </w:t>
        <w:br/>
        <w:t xml:space="preserve">         За 2024 год достигнуты плановые значения: по валовому сбору картофеля – сбор урожая составил 7,7 тыс. тонн, по овощам – 3,9 тыс. тонн.            </w:t>
      </w:r>
    </w:p>
    <w:p>
      <w:pPr>
        <w:pStyle w:val="Normal"/>
        <w:ind w:firstLine="709"/>
        <w:jc w:val="both"/>
        <w:rPr/>
      </w:pPr>
      <w:r>
        <w:rPr/>
        <w:t>Общая посевная площадь в 2024 году составила – 23729,3 га, 13697 га занято зерновыми, картофель выращивается на площади 281 га, овощи – 65 га, технические культуры – 1322 га, кормовые культуры – 8364,3 га.</w:t>
      </w:r>
    </w:p>
    <w:p>
      <w:pPr>
        <w:pStyle w:val="Normal"/>
        <w:ind w:firstLine="709"/>
        <w:jc w:val="both"/>
        <w:rPr/>
      </w:pPr>
      <w:r>
        <w:rPr/>
        <w:t>Производство сельскохозяйственной продукции в настоящее время осуществляют 10 сельскохозяйственных организаций, 30 крестьянских (фермерских) хозяйств и ЛПХ.</w:t>
      </w:r>
    </w:p>
    <w:p>
      <w:pPr>
        <w:pStyle w:val="Normal"/>
        <w:ind w:firstLine="709"/>
        <w:jc w:val="both"/>
        <w:rPr/>
      </w:pPr>
      <w:r>
        <w:rPr/>
        <w:t>Увеличены посевные площади по сравнению с 2023 годом на 16 процентов и составили 24986 га. Произведено 32,7 тыс. тонн зерновых культур, масличных культур – 1,78 тыс. тонн, хмеля – 104,9 тонн.</w:t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jc w:val="both"/>
        <w:textAlignment w:val="baseline"/>
        <w:rPr/>
      </w:pPr>
      <w:r>
        <w:rPr/>
        <w:t xml:space="preserve">Среднемесячная начисленная заработная плата в сельскохозяйственных организациях составила 40666 рублей, что больше показателя 2023 года на 25,3 процента. </w:t>
      </w:r>
    </w:p>
    <w:p>
      <w:pPr>
        <w:pStyle w:val="Normal"/>
        <w:ind w:firstLine="709"/>
        <w:jc w:val="both"/>
        <w:rPr/>
      </w:pPr>
      <w:r>
        <w:rPr/>
        <w:t>В 2024 году производство сельскохозяйственной продукции составило 2206 млн. рублей.</w:t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textAlignment w:val="baseline"/>
        <w:rPr/>
      </w:pPr>
      <w:r>
        <w:rPr/>
        <w:t xml:space="preserve">   </w:t>
      </w:r>
      <w:r>
        <w:rPr/>
        <w:t>Основными проблемами в сфере реализации Муниципальной программы на текущем этапе являются:</w:t>
        <w:br/>
        <w:t>недостаточность перерабатывающих мощностей, товарных направлений и групп;</w:t>
        <w:br/>
        <w:t xml:space="preserve">       технологическая зависимость российского агропромышленного комплекса и зависимость от импортного семенного материала в растениеводстве, племенной продукции (материала) в животноводстве, ветеринарии, кормопроизводстве, хранении и переработке сельскохозяйственной продукции;</w:t>
        <w:br/>
        <w:t xml:space="preserve">        торговые (тарифные и нетарифные) барьеры;</w:t>
        <w:br/>
        <w:t xml:space="preserve">        невысокие темпы развития экономики;</w:t>
        <w:br/>
        <w:t xml:space="preserve">        отсутствие необходимых прорывных решений и технологий в агропромышленном комплексе;</w:t>
        <w:br/>
        <w:t xml:space="preserve">       недостаток высококвалифицированных кадров в сельском хозяйстве .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3"/>
        <w:shd w:val="clear" w:color="auto" w:fill="FFFFFF"/>
        <w:ind w:left="-1077" w:hanging="0"/>
        <w:jc w:val="center"/>
        <w:textAlignment w:val="baseline"/>
        <w:rPr>
          <w:b/>
          <w:b/>
          <w:sz w:val="24"/>
        </w:rPr>
      </w:pPr>
      <w:r>
        <w:rPr>
          <w:b/>
          <w:sz w:val="24"/>
        </w:rPr>
        <w:t>II. Стратегические приоритеты и цели муниципальной политики в сфере реализации Муниципальной программы</w:t>
      </w:r>
      <w:r>
        <w:rPr>
          <w:sz w:val="24"/>
        </w:rPr>
        <w:t xml:space="preserve"> </w:t>
      </w:r>
      <w:r>
        <w:rPr>
          <w:b/>
          <w:sz w:val="24"/>
        </w:rPr>
        <w:t>"Развитие сельского хозяйства и регулирование  рынка сельскохозяйственной  продукции,  сырья и продовольствия Ядринского</w:t>
      </w:r>
    </w:p>
    <w:p>
      <w:pPr>
        <w:pStyle w:val="3"/>
        <w:shd w:val="clear" w:color="auto" w:fill="FFFFFF"/>
        <w:ind w:left="-1077" w:hanging="0"/>
        <w:jc w:val="center"/>
        <w:textAlignment w:val="baseline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муниципального округа  Чувашской Республики</w:t>
      </w:r>
    </w:p>
    <w:p>
      <w:pPr>
        <w:pStyle w:val="Normal"/>
        <w:rPr/>
      </w:pPr>
      <w:r>
        <w:rPr/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jc w:val="both"/>
        <w:textAlignment w:val="baseline"/>
        <w:rPr/>
      </w:pPr>
      <w:r>
        <w:rPr/>
        <w:t>Долгосрочные приоритеты государственной политики в сфере реализации Государственной программы определены с учетом следующих документов, имеющих стратегический (долгосрочный) характер:</w:t>
      </w:r>
    </w:p>
    <w:p>
      <w:pPr>
        <w:pStyle w:val="Formattext"/>
        <w:spacing w:beforeAutospacing="0" w:before="0" w:afterAutospacing="0" w:after="0"/>
        <w:ind w:firstLine="480"/>
        <w:jc w:val="both"/>
        <w:textAlignment w:val="baseline"/>
        <w:rPr/>
      </w:pPr>
      <w:r>
        <w:fldChar w:fldCharType="begin"/>
      </w:r>
      <w:r>
        <w:rPr>
          <w:u w:val="none"/>
          <w:color w:val="auto"/>
        </w:rPr>
        <w:instrText> HYPERLINK "https://docs.cntd.ru/document/557309575" \l "7D20K3"</w:instrText>
      </w:r>
      <w:r>
        <w:rPr>
          <w:u w:val="none"/>
          <w:color w:val="auto"/>
        </w:rPr>
        <w:fldChar w:fldCharType="separate"/>
      </w:r>
      <w:r>
        <w:rPr>
          <w:color w:val="auto"/>
          <w:u w:val="none"/>
        </w:rPr>
        <w:t>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</w:r>
      <w:r>
        <w:rPr>
          <w:u w:val="none"/>
          <w:color w:val="auto"/>
        </w:rPr>
        <w:fldChar w:fldCharType="end"/>
      </w:r>
      <w:r>
        <w:rPr/>
        <w:t>;</w:t>
        <w:br/>
        <w:t xml:space="preserve">        </w:t>
      </w:r>
      <w:r>
        <w:fldChar w:fldCharType="begin"/>
      </w:r>
      <w:r>
        <w:rPr>
          <w:u w:val="none"/>
          <w:color w:val="auto"/>
        </w:rPr>
        <w:instrText> HYPERLINK "https://docs.cntd.ru/document/1305894187" \l "64S0IJ"</w:instrText>
      </w:r>
      <w:r>
        <w:rPr>
          <w:u w:val="none"/>
          <w:color w:val="auto"/>
        </w:rPr>
        <w:fldChar w:fldCharType="separate"/>
      </w:r>
      <w:r>
        <w:rPr>
          <w:color w:val="auto"/>
          <w:u w:val="none"/>
        </w:rPr>
        <w:t>Указ Президента Российской Федерации от 7 мая 2024 г. N 309 "О национальных целях развития Российской Федерации на период до 2030 года и на перспективу до 2036 года"</w:t>
      </w:r>
      <w:r>
        <w:rPr>
          <w:u w:val="none"/>
          <w:color w:val="auto"/>
        </w:rPr>
        <w:fldChar w:fldCharType="end"/>
      </w:r>
      <w:r>
        <w:rPr/>
        <w:t>;</w:t>
        <w:br/>
        <w:t xml:space="preserve">         </w:t>
      </w:r>
      <w:r>
        <w:fldChar w:fldCharType="begin"/>
      </w:r>
      <w:r>
        <w:rPr>
          <w:u w:val="none"/>
          <w:color w:val="auto"/>
        </w:rPr>
        <w:instrText> HYPERLINK "https://docs.cntd.ru/document/902361843" \l "6580IP"</w:instrText>
      </w:r>
      <w:r>
        <w:rPr>
          <w:u w:val="none"/>
          <w:color w:val="auto"/>
        </w:rPr>
        <w:fldChar w:fldCharType="separate"/>
      </w:r>
      <w:r>
        <w:rPr>
          <w:color w:val="auto"/>
          <w:u w:val="none"/>
        </w:rPr>
        <w:t>постановление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продовольствия"</w:t>
      </w:r>
      <w:r>
        <w:rPr>
          <w:u w:val="none"/>
          <w:color w:val="auto"/>
        </w:rPr>
        <w:fldChar w:fldCharType="end"/>
      </w:r>
      <w:r>
        <w:rPr/>
        <w:t>;</w:t>
        <w:br/>
        <w:t xml:space="preserve">        </w:t>
      </w:r>
      <w:r>
        <w:fldChar w:fldCharType="begin"/>
      </w:r>
      <w:r>
        <w:rPr>
          <w:u w:val="none"/>
          <w:color w:val="auto"/>
        </w:rPr>
        <w:instrText> HYPERLINK "https://docs.cntd.ru/document/603677013" \l "64U0IK"</w:instrText>
      </w:r>
      <w:r>
        <w:rPr>
          <w:u w:val="none"/>
          <w:color w:val="auto"/>
        </w:rPr>
        <w:fldChar w:fldCharType="separate"/>
      </w:r>
      <w:r>
        <w:rPr>
          <w:color w:val="auto"/>
          <w:u w:val="none"/>
        </w:rPr>
        <w:t>постановление Правительства Российской Федерации от 26 мая 2021 г. N 786 "О системе управления государственными программами Российской Федерации"</w:t>
      </w:r>
      <w:r>
        <w:rPr>
          <w:u w:val="none"/>
          <w:color w:val="auto"/>
        </w:rPr>
        <w:fldChar w:fldCharType="end"/>
      </w:r>
      <w:r>
        <w:rPr/>
        <w:t>;</w:t>
        <w:br/>
        <w:t xml:space="preserve">        </w:t>
      </w:r>
      <w:r>
        <w:fldChar w:fldCharType="begin"/>
      </w:r>
      <w:r>
        <w:rPr>
          <w:u w:val="none"/>
          <w:color w:val="auto"/>
        </w:rPr>
        <w:instrText> HYPERLINK "https://docs.cntd.ru/document/351735594" \l "64S0IJ"</w:instrText>
      </w:r>
      <w:r>
        <w:rPr>
          <w:u w:val="none"/>
          <w:color w:val="auto"/>
        </w:rPr>
        <w:fldChar w:fldCharType="separate"/>
      </w:r>
      <w:r>
        <w:rPr>
          <w:color w:val="auto"/>
          <w:u w:val="none"/>
        </w:rPr>
        <w:t>распоряжение Правительства Российской Федерации от 8 сентября 2022 г. N 2567-р об утверждении Стратегии развития агропромышленного и рыбохозяйственного комплексов Российской Федерации на период до 2030 года</w:t>
      </w:r>
      <w:r>
        <w:rPr>
          <w:u w:val="none"/>
          <w:color w:val="auto"/>
        </w:rPr>
        <w:fldChar w:fldCharType="end"/>
      </w:r>
      <w:r>
        <w:rPr/>
        <w:t>;</w:t>
        <w:br/>
        <w:t xml:space="preserve">       </w:t>
      </w:r>
      <w:r>
        <w:fldChar w:fldCharType="begin"/>
      </w:r>
      <w:r>
        <w:rPr>
          <w:u w:val="none"/>
          <w:color w:val="auto"/>
        </w:rPr>
        <w:instrText> HYPERLINK "https://docs.cntd.ru/document/571001324" \l "64U0IK"</w:instrText>
      </w:r>
      <w:r>
        <w:rPr>
          <w:u w:val="none"/>
          <w:color w:val="auto"/>
        </w:rPr>
        <w:fldChar w:fldCharType="separate"/>
      </w:r>
      <w:r>
        <w:rPr>
          <w:color w:val="auto"/>
          <w:u w:val="none"/>
        </w:rPr>
        <w:t>Закон Чувашской Республики от 26 ноября 2020 г. N 102 "О Стратегии социально-экономического развития Чувашской Республики до 2035 года"</w:t>
      </w:r>
      <w:r>
        <w:rPr>
          <w:u w:val="none"/>
          <w:color w:val="auto"/>
        </w:rPr>
        <w:fldChar w:fldCharType="end"/>
      </w:r>
      <w:r>
        <w:rPr/>
        <w:t>;</w:t>
        <w:br/>
        <w:t xml:space="preserve">        </w:t>
      </w:r>
      <w:r>
        <w:fldChar w:fldCharType="begin"/>
      </w:r>
      <w:r>
        <w:rPr>
          <w:u w:val="none"/>
          <w:color w:val="auto"/>
        </w:rPr>
        <w:instrText> HYPERLINK "https://docs.cntd.ru/document/561684553" \l "64U0IK"</w:instrText>
      </w:r>
      <w:r>
        <w:rPr>
          <w:u w:val="none"/>
          <w:color w:val="auto"/>
        </w:rPr>
        <w:fldChar w:fldCharType="separate"/>
      </w:r>
      <w:r>
        <w:rPr>
          <w:color w:val="auto"/>
          <w:u w:val="none"/>
        </w:rPr>
        <w:t>постановление Кабинета Министров Чувашской Республики от 22 января 2020 г. N 24 "Об утверждении Бюджетного прогноза Чувашской Республики на период до 2035 года"</w:t>
      </w:r>
      <w:r>
        <w:rPr>
          <w:u w:val="none"/>
          <w:color w:val="auto"/>
        </w:rPr>
        <w:fldChar w:fldCharType="end"/>
      </w:r>
      <w:r>
        <w:rPr/>
        <w:t>.</w:t>
        <w:br/>
        <w:t xml:space="preserve">        Ключевые ориентиры развития в рамках Муниципальной программы:</w:t>
      </w:r>
    </w:p>
    <w:p>
      <w:pPr>
        <w:pStyle w:val="Formattext"/>
        <w:spacing w:beforeAutospacing="0" w:before="0" w:afterAutospacing="0" w:after="0"/>
        <w:ind w:firstLine="480"/>
        <w:textAlignment w:val="baseline"/>
        <w:rPr/>
      </w:pPr>
      <w:r>
        <w:rPr/>
        <w:t>обеспечение продовольственной безопасности в соответствии с </w:t>
      </w:r>
      <w:r>
        <w:fldChar w:fldCharType="begin"/>
      </w:r>
      <w:r>
        <w:rPr>
          <w:u w:val="none"/>
          <w:color w:val="auto"/>
        </w:rPr>
        <w:instrText> HYPERLINK "https://docs.cntd.ru/document/564161398" \l "65A0IQ"</w:instrText>
      </w:r>
      <w:r>
        <w:rPr>
          <w:u w:val="none"/>
          <w:color w:val="auto"/>
        </w:rPr>
        <w:fldChar w:fldCharType="separate"/>
      </w:r>
      <w:r>
        <w:rPr>
          <w:color w:val="auto"/>
          <w:u w:val="none"/>
        </w:rPr>
        <w:t>Доктриной продовольственной безопасности Российской Федерации</w:t>
      </w:r>
      <w:r>
        <w:rPr>
          <w:u w:val="none"/>
          <w:color w:val="auto"/>
        </w:rPr>
        <w:fldChar w:fldCharType="end"/>
      </w:r>
      <w:r>
        <w:rPr/>
        <w:t>, утвержденной </w:t>
      </w:r>
      <w:r>
        <w:fldChar w:fldCharType="begin"/>
      </w:r>
      <w:r>
        <w:rPr>
          <w:u w:val="none"/>
          <w:color w:val="auto"/>
        </w:rPr>
        <w:instrText> HYPERLINK "https://docs.cntd.ru/document/564161398" \l "64U0IK"</w:instrText>
      </w:r>
      <w:r>
        <w:rPr>
          <w:u w:val="none"/>
          <w:color w:val="auto"/>
        </w:rPr>
        <w:fldChar w:fldCharType="separate"/>
      </w:r>
      <w:r>
        <w:rPr>
          <w:color w:val="auto"/>
          <w:u w:val="none"/>
        </w:rPr>
        <w:t>Указом Президента Российской Федерации от 21 января 2020 г. N 20 "Об утверждении Доктрины продовольственной безопасности Российской Федерации"</w:t>
      </w:r>
      <w:r>
        <w:rPr>
          <w:u w:val="none"/>
          <w:color w:val="auto"/>
        </w:rPr>
        <w:fldChar w:fldCharType="end"/>
      </w:r>
      <w:r>
        <w:rPr/>
        <w:t>;</w:t>
        <w:br/>
        <w:t xml:space="preserve">        развитие экспорта продукции агропромышленного комплекса;</w:t>
        <w:br/>
        <w:t xml:space="preserve">        развитие растениеводства и животноводства, в том числе с внедрением инновационных технологий;</w:t>
        <w:br/>
        <w:t xml:space="preserve">        развитие пищевой и перерабатывающей промышленности;</w:t>
      </w:r>
    </w:p>
    <w:p>
      <w:pPr>
        <w:pStyle w:val="Formattext"/>
        <w:spacing w:beforeAutospacing="0" w:before="0" w:afterAutospacing="0" w:after="0"/>
        <w:textAlignment w:val="baseline"/>
        <w:rPr/>
      </w:pPr>
      <w:r>
        <w:rPr/>
        <w:t>развитие субъектов малого предпринимательства в агропромышленном комплексе;</w:t>
        <w:br/>
        <w:t xml:space="preserve">        цифровизация отраслей и подотраслей агропромышленного комплекса, в том числе внедрение технологий искусственного интеллекта в агропромышленный комплекс;</w:t>
        <w:br/>
        <w:t xml:space="preserve">        селекция и генетика;</w:t>
        <w:br/>
        <w:t xml:space="preserve">        внедрение новых видов сервисов, услуг и решений, позволяющих оптимизировать производственные и логистические процессы.</w:t>
        <w:br/>
        <w:t xml:space="preserve">        Муниципальная политика в агропромышленном комплексе к 2035 году трансформируется, так как единая цифровая платформа учета предоставления данных, услуг и сервисов в комплексе позволит прогнозировать развитие и риски в агропромышленном комплексе, в том числе экономические, социальные и климатические.</w:t>
        <w:br/>
        <w:t xml:space="preserve">        К концу III этапа реализации Муниципальной программы (2035 год) прогнозируется достижение следующих целей Муниципальной программы:</w:t>
        <w:br/>
      </w:r>
      <w:r>
        <w:rPr>
          <w:b/>
        </w:rPr>
        <w:t xml:space="preserve">        </w:t>
      </w:r>
      <w:r>
        <w:rPr/>
        <w:t>цель 1 - достижение значения индекса производства продукции сельского хозяйства (в сопоставимых ценах) в 2035 году в объеме 110,0 процентов по отношению к уровню 2022 года";</w:t>
      </w:r>
    </w:p>
    <w:p>
      <w:pPr>
        <w:pStyle w:val="Formattext"/>
        <w:spacing w:beforeAutospacing="0" w:before="0" w:afterAutospacing="0" w:after="0"/>
        <w:ind w:firstLine="480"/>
        <w:textAlignment w:val="baseline"/>
        <w:rPr/>
      </w:pPr>
      <w:r>
        <w:rPr/>
        <w:t>цель 2 - достижение уровня среднемесячной начисленной заработной платы работников сельского хозяйства (без субъектов малого предпринимательства) в 2035 году в размере 70000 рублей.</w:t>
        <w:br/>
      </w:r>
    </w:p>
    <w:p>
      <w:pPr>
        <w:pStyle w:val="4"/>
        <w:shd w:val="clear" w:color="auto" w:fill="FFFFFF"/>
        <w:spacing w:before="0" w:after="240"/>
        <w:ind w:left="0" w:hang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III. Сведения о взаимосвязи со стратегическими приоритетами, целями и показателями государственной программы Российской Федерации</w:t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jc w:val="both"/>
        <w:textAlignment w:val="baseline"/>
        <w:rPr/>
      </w:pPr>
      <w:r>
        <w:rPr/>
        <w:t>Реализация Муниципальной программы оказывает влияние на результаты Государственной программы развития сельского хозяйства и регулирования рынков сельскохозяйственной продукции, сырья и продовольствия, которая направлена на достижение национальных целей развития Российской Федерации, определенных </w:t>
      </w:r>
      <w:r>
        <w:fldChar w:fldCharType="begin"/>
      </w:r>
      <w:r>
        <w:rPr>
          <w:color w:val="auto"/>
        </w:rPr>
        <w:instrText> HYPERLINK "https://docs.cntd.ru/document/1305894187" \l "64S0IJ"</w:instrText>
      </w:r>
      <w:r>
        <w:rPr>
          <w:color w:val="auto"/>
        </w:rPr>
        <w:fldChar w:fldCharType="separate"/>
      </w:r>
      <w:r>
        <w:rPr>
          <w:color w:val="auto"/>
        </w:rPr>
        <w:t>Указом Президента Российской Федерации от 7 мая 2024 г. N 309 "О национальных целях развития Российской Федерации на период до 2030 года и на перспективу до 2036 года"</w:t>
      </w:r>
      <w:r>
        <w:rPr>
          <w:color w:val="auto"/>
        </w:rPr>
        <w:fldChar w:fldCharType="end"/>
      </w:r>
      <w:r>
        <w:rPr/>
        <w:t>.</w:t>
        <w:br/>
        <w:t xml:space="preserve">         Достижение целевых показателей Муниципальной программы обеспечивается в рамках регионального проекта "Вовлечение в оборот и комплексная мелиорация земель сельскохозяйственного назначения", ведомственных проектов "Содействие развитию агропромышленного комплекса",  комплекса процессных мероприятий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комплексом", "Обеспечение эпизоотического благополучия на территории Ядринского муниципального округа Чувашской Республики».</w:t>
      </w:r>
    </w:p>
    <w:p>
      <w:pPr>
        <w:pStyle w:val="Formattext"/>
        <w:spacing w:beforeAutospacing="0" w:before="0" w:afterAutospacing="0" w:after="0"/>
        <w:ind w:firstLine="480"/>
        <w:textAlignment w:val="baseline"/>
        <w:rPr/>
      </w:pPr>
      <w:r>
        <w:rPr/>
        <w:t xml:space="preserve">  </w:t>
      </w:r>
    </w:p>
    <w:p>
      <w:pPr>
        <w:pStyle w:val="4"/>
        <w:shd w:val="clear" w:color="auto" w:fill="FFFFFF"/>
        <w:spacing w:before="0" w:after="240"/>
        <w:textAlignment w:val="baseline"/>
        <w:rPr>
          <w:sz w:val="26"/>
          <w:szCs w:val="26"/>
        </w:rPr>
      </w:pPr>
      <w:r>
        <w:rPr>
          <w:sz w:val="26"/>
          <w:szCs w:val="26"/>
        </w:rPr>
        <w:t>IV. Задачи муниципального управления и способы их эффективного решения</w:t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textAlignment w:val="baseline"/>
        <w:rPr/>
      </w:pPr>
      <w:r>
        <w:rPr/>
        <w:t>Для достижения целей Муниципальной программы предусматривается реализация следующих задач:</w:t>
        <w:br/>
      </w:r>
      <w:r>
        <w:rPr>
          <w:b/>
        </w:rPr>
        <w:t xml:space="preserve">        </w:t>
      </w:r>
      <w:r>
        <w:rPr/>
        <w:t>1) задачи по достижению цели 1 "достижение значения индекса производства продукции сельского хозяйства (в сопоставимых ценах) в 2035 году в объеме 110 процента по отношению к уровню 2023 года" .</w:t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jc w:val="both"/>
        <w:textAlignment w:val="baseline"/>
        <w:rPr/>
      </w:pPr>
      <w:r>
        <w:rPr/>
        <w:t>В последние годы агропромышленный комплекс демонстрирует уверенный рост, в том числе за счет поддержки государства, являясь одним из основных развивающихся направлений отечественной экономики, и оказывает непосредственное влияние на продовольственную безопасность и устойчивое социально-экономическое развитие муниципального округа. Обеспечение устойчивого социально-экономического развития муниципального округа в долгосрочной перспективе является первостепенной задачей.</w:t>
        <w:br/>
        <w:t xml:space="preserve">       В свете глобальных экономических тенденций возникает необходимость внедрения новой модели экономического развития, способной обеспечить динамичный и устойчивый рост российской экономики, основанный на внутренних факторах конкурентоспособности государства, прежде всего на повышении экономической эффективности производства.</w:t>
        <w:br/>
        <w:t xml:space="preserve">        В настоящее время требуется, чтобы национальная экономика развивалась ускоренными темпами (выше среднемировых), опираясь на основные цели экономического роста, которыми являются социальное благополучие и высокие стандарты жизни граждан Российской Федерации, качественное инфраструктурное развитие, продовольственная безопасность страны.</w:t>
        <w:br/>
        <w:t xml:space="preserve">        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социально-экономического развития, повышения конкурентоспособности отечественной продукции агропромышленного комплекса, усиления продовольственной и биологической безопасности, развития научной и инновационной направленности (генетика и селекция), цифровой трансформации.</w:t>
        <w:br/>
        <w:t xml:space="preserve">        Наиболее важными задачами в сфере реализации Муниципальной программы, решение которых в первую очередь позволит обеспечить достижение ее целей, являются развитие отраслей агропромышленного комплекса с учетом технической и технологической модернизации, а также стимулирование инвестиционной активности в агропромышленном комплексе  .                      </w:t>
        <w:br/>
        <w:t xml:space="preserve">        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промышленности.</w:t>
        <w:br/>
        <w:t xml:space="preserve">        В целях обеспечения стабильного роста производства сельскохозяйственной продукции, научно-технологического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научно-техническая программа развития сельского хозяйства на 2017 - 2030 </w:t>
      </w:r>
      <w:r>
        <w:fldChar w:fldCharType="begin"/>
      </w:r>
      <w:r>
        <w:rPr>
          <w:color w:val="auto"/>
        </w:rPr>
        <w:instrText> HYPERLINK "https://docs.cntd.ru/document/436761964" \l "6540IN"</w:instrText>
      </w:r>
      <w:r>
        <w:rPr>
          <w:color w:val="auto"/>
        </w:rPr>
        <w:fldChar w:fldCharType="separate"/>
      </w:r>
      <w:r>
        <w:rPr>
          <w:color w:val="auto"/>
        </w:rPr>
        <w:t>годы</w:t>
      </w:r>
      <w:r>
        <w:rPr>
          <w:color w:val="auto"/>
        </w:rPr>
        <w:fldChar w:fldCharType="end"/>
      </w:r>
      <w:r>
        <w:rPr/>
        <w:t>, утвержденная </w:t>
      </w:r>
      <w:r>
        <w:fldChar w:fldCharType="begin"/>
      </w:r>
      <w:r>
        <w:rPr>
          <w:u w:val="none"/>
          <w:color w:val="auto"/>
        </w:rPr>
        <w:instrText> HYPERLINK "https://docs.cntd.ru/document/436761964" \l "64U0IK"</w:instrText>
      </w:r>
      <w:r>
        <w:rPr>
          <w:u w:val="none"/>
          <w:color w:val="auto"/>
        </w:rPr>
        <w:fldChar w:fldCharType="separate"/>
      </w:r>
      <w:r>
        <w:rPr>
          <w:color w:val="auto"/>
          <w:u w:val="none"/>
        </w:rPr>
        <w:t>постановлением Правительства Российской Федерации от 25 августа 2017 г. N 996 "Об утверждении Федеральной научно-технической программы развития сельского хозяйства на 2017 - 2030 годы"</w:t>
      </w:r>
      <w:r>
        <w:rPr>
          <w:u w:val="none"/>
          <w:color w:val="auto"/>
        </w:rPr>
        <w:fldChar w:fldCharType="end"/>
      </w:r>
      <w:r>
        <w:rPr/>
        <w:t>. Реализация указанной Федеральной научно-технической программы развития сельского хозяйства на 2017 - 2030 годы и достижение ее целей в ближайшей перспективе позволят не только снять технологическую зависимость и зависимость от импортного семенного материала в растениеводстве, племенной продукции (материала) в животноводстве, ветеринарии, кормопроизводстве, хранении и переработке сельхозпродукции, но и обеспечить наличие на рынке высококачественной и конкурентоспособной сельскохозяйственной продукции отечественного производства, а также сделать систему аграрного образования драйвером развития агропромышленного комплекса.</w:t>
        <w:br/>
        <w:t xml:space="preserve">        Совершенствование научно-технического обеспечения отраслей агропромышленного комплекса в рамках Муниципальной программы позволит в том числе:</w:t>
        <w:br/>
        <w:t xml:space="preserve">       обеспечить прирост сельскохозяйственной продукции, полученной за счет применения новых технологий возделывания сельскохозяйственных культур отечественной селекции, сортов семян и племенной продукции (материала);</w:t>
        <w:br/>
        <w:t xml:space="preserve">        реализовать условия для развития научной, научно-технической деятельности и получения результатов, необходимых для создания технологий, продукции, товаров и оказания услуг, обеспечивающих независимость и конкурентоспособность отечественного агропромышленного комплекса;</w:t>
        <w:br/>
        <w:t xml:space="preserve">       обеспечить подготовку компетентных кадров для агропромышленного комплекса, способных организовать высокопроизводительное, эффективное и ресурсосберегающее производство в условиях инновационного развития отрасли, экспертного, маркетингового и информационно-аналитического сопровождения агропромышленного комплекса;</w:t>
        <w:br/>
        <w:t xml:space="preserve">        провести трансформацию системы профессиональной подготовки и дополнительного образования кадров для агропромышленного комплекса, ориентированной на быструю адаптацию к требованиям научно-технического прогресса;</w:t>
        <w:br/>
        <w:t xml:space="preserve">        </w:t>
      </w:r>
      <w:r>
        <w:rPr>
          <w:b/>
        </w:rPr>
        <w:t>2</w:t>
      </w:r>
      <w:r>
        <w:rPr/>
        <w:t>) задачи по достижению цели 2 "достижение уровня среднемесячной начисленной заработной платы работников сельского хозяйства (без субъектов малого предпринимательства) в 2035 году в размере 70000 рубля".</w:t>
      </w:r>
      <w:r>
        <w:rPr>
          <w:b/>
        </w:rPr>
        <w:br/>
        <w:t xml:space="preserve">        </w:t>
      </w:r>
      <w:r>
        <w:rPr/>
        <w:t>Одной из немаловажных задач муниципального управления в сфере реализации Муниципальной  программы является развитие малого агробизнеса и сельскохозяйственной кооперации, а также необходимость совершенствования учета продукции, производимой хозяйствами населения, в целях обеспечения внутреннего потребления сельскохозяйственной продукции. Одной из задач социально-экономического развития агропромышленного комплекса также является необходимость обеспечения условий для создания новых субъектов микро- и малого предпринимательства в агропромышленном комплексе и осуществления ими дополнительных видов деятельности в целях увеличения их доходности, в том числе в сфере сельского туризма.</w:t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jc w:val="both"/>
        <w:textAlignment w:val="baseline"/>
        <w:rPr/>
      </w:pPr>
      <w:r>
        <w:rPr/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jc w:val="both"/>
        <w:textAlignment w:val="baseline"/>
        <w:rPr/>
      </w:pPr>
      <w:r>
        <w:rPr/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jc w:val="both"/>
        <w:textAlignment w:val="baseline"/>
        <w:rPr/>
      </w:pPr>
      <w:r>
        <w:rPr/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jc w:val="both"/>
        <w:textAlignment w:val="baseline"/>
        <w:rPr>
          <w:color w:val="444444"/>
        </w:rPr>
      </w:pPr>
      <w:r>
        <w:rPr>
          <w:color w:val="444444"/>
        </w:rPr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jc w:val="both"/>
        <w:textAlignment w:val="baseline"/>
        <w:rPr>
          <w:b/>
          <w:b/>
          <w:color w:val="444444"/>
        </w:rPr>
      </w:pPr>
      <w:r>
        <w:rPr>
          <w:b/>
          <w:color w:val="444444"/>
        </w:rPr>
        <w:t xml:space="preserve">   </w:t>
      </w:r>
    </w:p>
    <w:p>
      <w:pPr>
        <w:pStyle w:val="Formattext"/>
        <w:shd w:val="clear" w:color="auto" w:fill="FFFFFF"/>
        <w:spacing w:beforeAutospacing="0" w:before="0" w:afterAutospacing="0" w:after="0"/>
        <w:ind w:firstLine="480"/>
        <w:jc w:val="both"/>
        <w:textAlignment w:val="baseline"/>
        <w:rPr>
          <w:b/>
          <w:b/>
        </w:rPr>
      </w:pPr>
      <w:r>
        <w:rPr>
          <w:b/>
        </w:rPr>
        <w:t>Паспорт муниципальной программы Ядринского муниципального округа</w:t>
      </w:r>
    </w:p>
    <w:p>
      <w:pPr>
        <w:pStyle w:val="3"/>
        <w:shd w:val="clear" w:color="auto" w:fill="FFFFFF"/>
        <w:ind w:left="0" w:hanging="0"/>
        <w:jc w:val="center"/>
        <w:textAlignment w:val="baseline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Чувашской Республики "Развитие сельского хозяйства и регулирование</w:t>
      </w:r>
    </w:p>
    <w:p>
      <w:pPr>
        <w:pStyle w:val="3"/>
        <w:shd w:val="clear" w:color="auto" w:fill="FFFFFF"/>
        <w:ind w:left="0" w:hanging="0"/>
        <w:jc w:val="center"/>
        <w:textAlignment w:val="baseline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рынка сельскохозяйственной продукции, сырья и продовольствия</w:t>
      </w:r>
    </w:p>
    <w:p>
      <w:pPr>
        <w:pStyle w:val="3"/>
        <w:shd w:val="clear" w:color="auto" w:fill="FFFFFF"/>
        <w:ind w:left="0" w:hanging="0"/>
        <w:jc w:val="center"/>
        <w:textAlignment w:val="baseline"/>
        <w:rPr>
          <w:b/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>Ядринского муниципального округа Чувашской Республики"</w:t>
      </w:r>
    </w:p>
    <w:p>
      <w:pPr>
        <w:pStyle w:val="Normal"/>
        <w:rPr/>
      </w:pPr>
      <w:r>
        <w:rPr/>
      </w:r>
    </w:p>
    <w:p>
      <w:pPr>
        <w:pStyle w:val="4"/>
        <w:shd w:val="clear" w:color="auto" w:fill="FFFFFF"/>
        <w:spacing w:before="0" w:after="240"/>
        <w:textAlignment w:val="baseline"/>
        <w:rPr>
          <w:sz w:val="24"/>
        </w:rPr>
      </w:pPr>
      <w:r>
        <w:rPr>
          <w:sz w:val="24"/>
        </w:rPr>
        <w:t>1. Основные положения</w:t>
        <w:br/>
      </w:r>
    </w:p>
    <w:tbl>
      <w:tblPr>
        <w:tblW w:w="945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43"/>
        <w:gridCol w:w="6014"/>
      </w:tblGrid>
      <w:tr>
        <w:trPr>
          <w:trHeight w:val="15" w:hRule="exact"/>
        </w:trPr>
        <w:tc>
          <w:tcPr>
            <w:tcW w:w="3443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01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Куратор Муниципальной программы</w:t>
              <w:br/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Заместитель главы по вопросам экономики, имущества и сельского хозяйства- начальник отдела сельского хозяйства Ядринского муниципального округа Чувашской Республики Ю.М. Васильев</w:t>
            </w:r>
          </w:p>
        </w:tc>
      </w:tr>
      <w:tr>
        <w:trPr/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Ответственный исполнитель Муниципальной программы</w:t>
              <w:br/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Отдел сельского хозяйства администрации Ядринского муниципального округа Чувашской Республики</w:t>
              <w:br/>
            </w:r>
          </w:p>
        </w:tc>
      </w:tr>
      <w:tr>
        <w:trPr>
          <w:trHeight w:val="2100" w:hRule="atLeast"/>
        </w:trPr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Соисполнители Муниципальной программы</w:t>
              <w:br/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left" w:pos="-180" w:leader="none"/>
              </w:tabs>
              <w:jc w:val="both"/>
              <w:rPr/>
            </w:pPr>
            <w:r>
              <w:rPr/>
              <w:t>Территориальные органы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180" w:leader="none"/>
              </w:tabs>
              <w:jc w:val="both"/>
              <w:rPr/>
            </w:pPr>
            <w:r>
              <w:rPr/>
              <w:t>Отдел имущества и земельных отношений 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180" w:leader="none"/>
              </w:tabs>
              <w:jc w:val="both"/>
              <w:rPr/>
            </w:pPr>
            <w:r>
              <w:rPr/>
              <w:t>БУ ЧР «Ядринская районная СББЖ» Госветслужбы Чувашии;</w:t>
            </w:r>
          </w:p>
        </w:tc>
      </w:tr>
      <w:tr>
        <w:trPr/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Направления (подпрограммы)</w:t>
              <w:br/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1. "Развитие отраслей агропромышленного комплекса".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>
                <w:b/>
                <w:b/>
              </w:rPr>
            </w:pPr>
            <w:r>
              <w:rPr/>
              <w:t>2. "Обеспечение условий развития агропромышленного комплекса"</w:t>
              <w:br/>
            </w:r>
          </w:p>
        </w:tc>
      </w:tr>
      <w:tr>
        <w:trPr/>
        <w:tc>
          <w:tcPr>
            <w:tcW w:w="3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Цели  Муниципальной программы</w:t>
              <w:br/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достижение значения индекса производства продукции сельского хозяйства (в сопоставимых ценах) в 2035 году в объеме 110,0 процентов от уровня 2021 года</w:t>
              <w:br/>
            </w:r>
          </w:p>
        </w:tc>
      </w:tr>
      <w:tr>
        <w:trPr/>
        <w:tc>
          <w:tcPr>
            <w:tcW w:w="3443" w:type="dxa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достижение уровня среднемесячной начисленной заработной платы работников сельского хозяйства (без субъектов малого предпринимательства) в 2035 году в размере 70000 рублей</w:t>
              <w:br/>
            </w:r>
          </w:p>
        </w:tc>
      </w:tr>
      <w:tr>
        <w:trPr/>
        <w:tc>
          <w:tcPr>
            <w:tcW w:w="94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</w:r>
          </w:p>
        </w:tc>
      </w:tr>
      <w:tr>
        <w:trPr/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Сроки и этапы реализации Муниципальной программы</w:t>
              <w:br/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2019 - 2035 годы: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I этап: 2023 - 2025 годы;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II этап: 2026 - 2030 годы;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>
                <w:b/>
                <w:b/>
              </w:rPr>
            </w:pPr>
            <w:r>
              <w:rPr/>
              <w:t>III этап: 2031 - 2035 годы</w:t>
              <w:br/>
            </w:r>
          </w:p>
        </w:tc>
      </w:tr>
      <w:tr>
        <w:trPr/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Объемы финансового обеспечения Муниципальной  программы за весь период реализации и с разбивкой по годам реализации</w:t>
              <w:br/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прогнозируемый объем финансирования Муниципальной  программы в 2023 - 2035 годах составляет 9706,9  тыс. рублей, в том числе: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в 2023 году – 2067,1 тыс. рублей;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в 2024 году – 3784,3 тыс. рублей;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в 2025 году – 3064,5 тыс. рублей;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в 2026 году – 395,5 тыс. рублей;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в 2027 году – 395,5 тыс. рублей;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в 2028 – 2030 годах 0,0 тыс. рублей;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в 2031 - 2035 годах – 0,0 тыс. рублей</w:t>
              <w:br/>
            </w:r>
          </w:p>
        </w:tc>
      </w:tr>
      <w:tr>
        <w:trPr/>
        <w:tc>
          <w:tcPr>
            <w:tcW w:w="3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Связь с национальными целями развития Российской Федерации/Государственной программой развития сельского хозяйства и регулирования рынков сельскохозяйственной продукции, сырья и продовольствия</w:t>
              <w:br/>
            </w:r>
          </w:p>
        </w:tc>
        <w:tc>
          <w:tcPr>
            <w:tcW w:w="6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национальная цель - "достойный, эффективный труд и успешное предпринимательство";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показатель "Обеспечение темпа роста валового внутреннего продукта страны выше среднемирового при сохранении макроэкономической стабильности";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показатель "Обеспечение темпа устойчивого роста доходов населения и уровня пенсионного обеспечения не ниже инфляции";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показатель "Реальный рост инвестиций в основной капитал не менее 70 процентов по сравнению с показателем 2020 годом";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показатель "Реальный рост экспорта несырьевых неэнергетических товаров не менее 70 процентов по сравнению с показателем 2020 года";</w:t>
              <w:br/>
            </w:r>
          </w:p>
          <w:p>
            <w:pPr>
              <w:pStyle w:val="Formattext"/>
              <w:widowControl w:val="false"/>
              <w:spacing w:beforeAutospacing="0" w:before="0" w:afterAutospacing="0" w:after="0"/>
              <w:textAlignment w:val="baseline"/>
              <w:rPr/>
            </w:pPr>
            <w:r>
              <w:rPr/>
              <w:t>показатель "Увеличение численности занятых в сфере малого и среднего предпринимательства, включая индивидуальных предпринимателей и самозанятых, до 2,4 тыс. человек"</w:t>
              <w:br/>
            </w:r>
          </w:p>
        </w:tc>
      </w:tr>
    </w:tbl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/>
      </w:r>
    </w:p>
    <w:p>
      <w:pPr>
        <w:pStyle w:val="4"/>
        <w:tabs>
          <w:tab w:val="left" w:pos="0" w:leader="none"/>
          <w:tab w:val="left" w:pos="142" w:leader="none"/>
        </w:tabs>
        <w:ind w:left="0" w:hanging="0"/>
        <w:jc w:val="both"/>
        <w:textAlignment w:val="baseline"/>
        <w:rPr>
          <w:sz w:val="24"/>
        </w:rPr>
      </w:pPr>
      <w:r>
        <w:rPr>
          <w:rFonts w:cs="Arial" w:ascii="Arial" w:hAnsi="Arial"/>
          <w:color w:val="444444"/>
          <w:sz w:val="26"/>
          <w:szCs w:val="26"/>
        </w:rPr>
        <w:t xml:space="preserve">  </w:t>
      </w:r>
      <w:r>
        <w:rPr>
          <w:sz w:val="24"/>
        </w:rPr>
        <w:t>2. Показатели муниципальной программы "Развитие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Республики"</w:t>
      </w:r>
    </w:p>
    <w:p>
      <w:pPr>
        <w:pStyle w:val="Normal"/>
        <w:widowControl w:val="false"/>
        <w:numPr>
          <w:ilvl w:val="0"/>
          <w:numId w:val="4"/>
        </w:numPr>
        <w:suppressAutoHyphens w:val="false"/>
        <w:spacing w:lineRule="auto" w:line="228"/>
        <w:ind w:left="0" w:firstLine="851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spacing w:lineRule="auto" w:line="228"/>
        <w:ind w:left="0" w:firstLine="851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4"/>
        <w:gridCol w:w="1923"/>
        <w:gridCol w:w="760"/>
        <w:gridCol w:w="688"/>
        <w:gridCol w:w="543"/>
        <w:gridCol w:w="396"/>
        <w:gridCol w:w="398"/>
        <w:gridCol w:w="398"/>
        <w:gridCol w:w="399"/>
        <w:gridCol w:w="396"/>
        <w:gridCol w:w="396"/>
        <w:gridCol w:w="396"/>
        <w:gridCol w:w="397"/>
        <w:gridCol w:w="941"/>
        <w:gridCol w:w="933"/>
      </w:tblGrid>
      <w:tr>
        <w:trPr/>
        <w:tc>
          <w:tcPr>
            <w:tcW w:w="494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28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  <w:r>
              <w:rPr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left="-109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left="-113" w:right="-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r>
              <w:rPr>
                <w:spacing w:val="-2"/>
                <w:sz w:val="20"/>
                <w:szCs w:val="20"/>
              </w:rPr>
              <w:t>ОКЕИ)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278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</w:p>
          <w:p>
            <w:pPr>
              <w:pStyle w:val="Normal"/>
              <w:widowControl w:val="false"/>
              <w:spacing w:lineRule="auto" w:line="228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достижение показателя</w:t>
            </w:r>
            <w:r>
              <w:rPr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left="-107" w:right="-109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Информационная система</w:t>
            </w:r>
          </w:p>
        </w:tc>
      </w:tr>
      <w:tr>
        <w:trPr>
          <w:trHeight w:val="681" w:hRule="atLeast"/>
          <w:cantSplit w:val="true"/>
        </w:trPr>
        <w:tc>
          <w:tcPr>
            <w:tcW w:w="494" w:type="dxa"/>
            <w:vMerge w:val="continue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0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ind w:left="-114" w:right="-10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значе-</w:t>
            </w:r>
          </w:p>
          <w:p>
            <w:pPr>
              <w:pStyle w:val="Normal"/>
              <w:widowControl w:val="false"/>
              <w:spacing w:lineRule="auto" w:line="228"/>
              <w:ind w:left="-114" w:right="-105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28"/>
              <w:ind w:left="113" w:right="113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2023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28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28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28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28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28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28"/>
              <w:ind w:left="113" w:right="11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941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28"/>
        <w:jc w:val="center"/>
        <w:outlineLvl w:val="0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0"/>
        <w:gridCol w:w="1918"/>
        <w:gridCol w:w="758"/>
        <w:gridCol w:w="686"/>
        <w:gridCol w:w="541"/>
        <w:gridCol w:w="394"/>
        <w:gridCol w:w="395"/>
        <w:gridCol w:w="395"/>
        <w:gridCol w:w="394"/>
        <w:gridCol w:w="396"/>
        <w:gridCol w:w="394"/>
        <w:gridCol w:w="394"/>
        <w:gridCol w:w="396"/>
        <w:gridCol w:w="939"/>
        <w:gridCol w:w="968"/>
      </w:tblGrid>
      <w:tr>
        <w:trPr>
          <w:tblHeader w:val="true"/>
          <w:cantSplit w:val="true"/>
        </w:trPr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89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1 – </w:t>
            </w:r>
            <w:r>
              <w:rPr/>
              <w:t>достижение значения индекса производства продукции сельского хозяйства (в сопоставимых ценах) в 2035 году в объеме 110,0 процентов по отношению к уровню 202</w:t>
            </w:r>
            <w:r>
              <w:rPr>
                <w:lang w:val="en-US"/>
              </w:rPr>
              <w:t>2</w:t>
            </w:r>
            <w:r>
              <w:rPr/>
              <w:t xml:space="preserve"> года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/>
            </w:pPr>
            <w:r>
              <w:rPr/>
              <w:t>Индекс производства продукции сельского хозяйства (в сопоставимых ценах) к уровню 2022 года</w:t>
            </w:r>
            <w:r>
              <w:rPr>
                <w:b/>
              </w:rPr>
              <w:b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возрастание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сельского хозяйства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Чувашстат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/>
            </w:pPr>
            <w:r>
              <w:rPr/>
              <w:t>Индекс производства продукции сельского хозяйства (в сопоставимых ценах) к уровню 2023 года</w:t>
              <w:b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возрастание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сельского хозяйства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Чувашстат</w:t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highlight w:val="green"/>
                <w:lang w:val="en-US"/>
              </w:rPr>
            </w:r>
          </w:p>
        </w:tc>
        <w:tc>
          <w:tcPr>
            <w:tcW w:w="89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  <w:t>Цель 2 - достижение уровня среднемесячной начисленной заработной платы работников сельского хозяйства (без субъектов малого предпринимательства) в 2035 году в размере 70000</w:t>
            </w:r>
            <w:r>
              <w:rPr>
                <w:b/>
              </w:rPr>
              <w:t xml:space="preserve"> </w:t>
            </w:r>
            <w:r>
              <w:rPr/>
              <w:t>рублей</w:t>
            </w:r>
            <w:r>
              <w:rPr>
                <w:b/>
              </w:rPr>
              <w:br/>
            </w:r>
          </w:p>
        </w:tc>
      </w:tr>
      <w:tr>
        <w:trPr/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/>
            </w:pPr>
            <w:r>
              <w:rPr/>
              <w:t>Среднемесячная начисленная заработная плата работников сельского хозяйства (без субъектов малого предпринимательства)</w:t>
              <w:br/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возрастание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23839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40666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60650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сельского хозяйства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Чувашстат</w:t>
            </w:r>
          </w:p>
        </w:tc>
      </w:tr>
    </w:tbl>
    <w:p>
      <w:pPr>
        <w:pStyle w:val="4"/>
        <w:textAlignment w:val="baseline"/>
        <w:rPr>
          <w:rFonts w:ascii="Arial" w:hAnsi="Arial" w:cs="Arial"/>
          <w:color w:val="444444"/>
        </w:rPr>
      </w:pPr>
      <w:r>
        <w:rPr>
          <w:rFonts w:cs="Arial" w:ascii="Arial" w:hAnsi="Arial"/>
          <w:color w:val="44444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3"/>
          <w:type w:val="nextPage"/>
          <w:pgSz w:w="11906" w:h="16838"/>
          <w:pgMar w:left="1701" w:right="747" w:header="72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ind w:left="0" w:hanging="0"/>
        <w:jc w:val="center"/>
        <w:outlineLvl w:val="0"/>
        <w:rPr>
          <w:b/>
          <w:b/>
          <w:highlight w:val="green"/>
        </w:rPr>
      </w:pPr>
      <w:r>
        <w:rPr>
          <w:b/>
          <w:bCs/>
        </w:rPr>
        <w:t xml:space="preserve">3. Структура муниципальной программы </w:t>
      </w:r>
      <w:r>
        <w:rPr>
          <w:b/>
        </w:rPr>
        <w:t xml:space="preserve">"Развитие сельского хозяйства и регулирование рынка сельскохозяйственной продукции, 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ind w:left="0" w:hanging="0"/>
        <w:jc w:val="center"/>
        <w:outlineLvl w:val="0"/>
        <w:rPr>
          <w:b/>
          <w:b/>
          <w:highlight w:val="green"/>
        </w:rPr>
      </w:pPr>
      <w:r>
        <w:rPr>
          <w:b/>
        </w:rPr>
        <w:t>сырья и продовольствия Ядринского муниципального округа Чувашской Республики"</w:t>
      </w:r>
    </w:p>
    <w:p>
      <w:pPr>
        <w:pStyle w:val="Normal"/>
        <w:widowControl w:val="false"/>
        <w:numPr>
          <w:ilvl w:val="0"/>
          <w:numId w:val="2"/>
        </w:numPr>
        <w:suppressAutoHyphens w:val="false"/>
        <w:ind w:left="0" w:hanging="0"/>
        <w:jc w:val="center"/>
        <w:outlineLvl w:val="0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5"/>
        <w:gridCol w:w="4613"/>
        <w:gridCol w:w="6042"/>
        <w:gridCol w:w="3409"/>
      </w:tblGrid>
      <w:tr>
        <w:trPr/>
        <w:tc>
          <w:tcPr>
            <w:tcW w:w="50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структурного элемента</w:t>
            </w:r>
            <w:r>
              <w:rPr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321" w:hanging="3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 показателями </w:t>
            </w:r>
          </w:p>
          <w:p>
            <w:pPr>
              <w:pStyle w:val="Normal"/>
              <w:widowControl w:val="false"/>
              <w:ind w:left="321" w:hanging="3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6"/>
          <w:szCs w:val="6"/>
          <w:highlight w:val="green"/>
        </w:rPr>
      </w:pPr>
      <w:r>
        <w:rPr>
          <w:b/>
          <w:sz w:val="6"/>
          <w:szCs w:val="6"/>
          <w:highlight w:val="green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4584"/>
        <w:gridCol w:w="1805"/>
        <w:gridCol w:w="4195"/>
        <w:gridCol w:w="3391"/>
      </w:tblGrid>
      <w:tr>
        <w:trPr>
          <w:tblHeader w:val="true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Направление (подпрограмма) «Развитие отраслей агропромышленного комплекса»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Комплекс процессных мероприятий «Вовлечение в оборот и комплексная мелиорация земель»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реализацию: Отдел сельского хозяйства администрации Ядринского муниципального округа Чувашской Республики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   2023-2035 годы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Предотвращение выбытия из сельскохозяйственного оборота земель сельскохозяйственного назначения</w:t>
              <w:br/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повышение плодородия почв и сокращение доли государственной собственности Российской Федерации в общем объеме мелиоративных систем и отдельно расположенных гидротехнических сооружений, а также рыбоводных прудов</w:t>
              <w:br/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индекс производства продукции сельского хозяйства (в сопоставимых ценах) к уровню 2022 года;</w:t>
              <w:br/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keepNext w:val="true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rFonts w:ascii="Arial" w:hAnsi="Arial" w:cs="Arial"/>
                <w:color w:val="444444"/>
                <w:shd w:fill="FFFFFF" w:val="clear"/>
              </w:rPr>
            </w:pPr>
            <w:r>
              <w:rPr>
                <w:rFonts w:cs="Arial" w:ascii="Arial" w:hAnsi="Arial"/>
                <w:color w:val="444444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textAlignment w:val="baseline"/>
              <w:rPr>
                <w:b/>
                <w:b/>
                <w:shd w:fill="FFFFFF" w:val="clear"/>
              </w:rPr>
            </w:pPr>
            <w:r>
              <w:rPr>
                <w:b/>
                <w:shd w:fill="FFFFFF" w:val="clear"/>
              </w:rPr>
              <w:t>Направление (подпрограмма) "Обеспечение условий развития агропромышленного комплекса"</w:t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1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</w:rPr>
            </w:pPr>
            <w:r>
              <w:rPr>
                <w:b/>
              </w:rPr>
              <w:t>Комплекс процессных мероприятий "Обеспечение эпизоотического благополучия на территории Ядринского муниципального округа Чувашской Республики"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реализацию: Отдел сельского хозяйства администрации Ядринского муниципального округа Чувашской Республики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   2023-2035 годы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2.1.1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Проведение эпизоотологического мониторинга заразных, в том числе особо опасных, болезней животных</w:t>
              <w:br/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позволит осуществить сбор данных о распространении возбудителей болезней на подвергаемой мониторингу территории</w:t>
              <w:br/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выполнение плана эпизоотологического мониторинга заразных, в том числе особо опасных, болезней животных</w:t>
              <w:br/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Проведение противоэпизоотических мероприятий</w:t>
              <w:br/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позволит осуществить закупку материалов, оборудования и техники, необходимой для предупреждения и ликвидации болезней животных</w:t>
              <w:br/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выполнение планов ветеринарно-профилактических и противоэпизоотических мероприятий</w:t>
              <w:br/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2.1.3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  <w:br/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позволит организовать на территории муниципальных округов и городских округов мероприятия при осуществлении деятельности по обращению с животными без владельцев</w:t>
              <w:br/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-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2.2.</w:t>
            </w:r>
          </w:p>
        </w:tc>
        <w:tc>
          <w:tcPr>
            <w:tcW w:w="1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</w:rPr>
              <w:t>Комплекс процессных мероприятий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реализацию: Отдел сельского хозяйства администрации Ядринского муниципального округа Чувашской Республики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   2023-2035 годы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2.2.1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Проведение выставочно-ярмарочных мероприятий, продвижение сельскохозяйственной продукции и развитие событийного туризма</w:t>
              <w:br/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организация конкурсов, выставок и ярмарок с участием организаций агропромышленного комплекса, создание агромаркета (фермерских рядов) для реализации сельскохозяйственной продукции</w:t>
              <w:br/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</w:rPr>
            </w:pPr>
            <w:r>
              <w:rPr/>
              <w:t>индекс производства продукции сельского хозяйства (в сопоставимых ценах) к уровню 202</w:t>
            </w:r>
            <w:r>
              <w:rPr>
                <w:lang w:val="en-US"/>
              </w:rPr>
              <w:t>2</w:t>
            </w:r>
            <w:r>
              <w:rPr/>
              <w:t xml:space="preserve"> года;</w:t>
              <w:br/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2.3</w:t>
            </w:r>
          </w:p>
        </w:tc>
        <w:tc>
          <w:tcPr>
            <w:tcW w:w="1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textAlignment w:val="baseline"/>
              <w:outlineLvl w:val="3"/>
              <w:rPr>
                <w:b/>
                <w:b/>
                <w:bCs/>
              </w:rPr>
            </w:pPr>
            <w:r>
              <w:rPr>
                <w:b/>
              </w:rPr>
              <w:t>Комплекс процессных мероприятий " Содействие развитию агропромышленного комплекса</w:t>
            </w:r>
            <w:r>
              <w:rPr>
                <w:b/>
                <w:bCs/>
              </w:rPr>
              <w:t xml:space="preserve"> на территории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textAlignment w:val="baseline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Ядринского муниципального округа Чувашской Республики"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реализацию: Отдел сельского хозяйства администрации Ядринского муниципального округа Чувашской Республики</w:t>
            </w:r>
          </w:p>
        </w:tc>
        <w:tc>
          <w:tcPr>
            <w:tcW w:w="9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реализации:    2023-2035 годы</w:t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>
                <w:shd w:fill="FFFFFF" w:val="clear"/>
              </w:rPr>
              <w:t>Увеличение объемов производства сельскохозяйственной продукции в 2035 году к уровню 202</w:t>
            </w:r>
            <w:r>
              <w:rPr>
                <w:shd w:fill="FFFFFF" w:val="clear"/>
                <w:lang w:val="en-US"/>
              </w:rPr>
              <w:t>2</w:t>
            </w:r>
            <w:r>
              <w:rPr>
                <w:shd w:fill="FFFFFF" w:val="clear"/>
              </w:rPr>
              <w:t xml:space="preserve"> года по растениеводству в 1,6 раза, животноводству - в 1,7 раза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>
                <w:shd w:fill="FFFFFF" w:val="clear"/>
              </w:rPr>
              <w:t>обеспечена продовольственная безопасность (достигнуты показатели </w:t>
            </w:r>
            <w:r>
              <w:fldChar w:fldCharType="begin"/>
            </w:r>
            <w:r>
              <w:rPr>
                <w:shd w:fill="FFFFFF" w:val="clear"/>
                <w:color w:val="000000"/>
              </w:rPr>
              <w:instrText> HYPERLINK "https://docs.cntd.ru/document/564161398" \l "65A0IQ"</w:instrText>
            </w:r>
            <w:r>
              <w:rPr>
                <w:shd w:fill="FFFFFF" w:val="clear"/>
                <w:color w:val="000000"/>
              </w:rPr>
              <w:fldChar w:fldCharType="separate"/>
            </w:r>
            <w:r>
              <w:rPr>
                <w:color w:val="000000"/>
                <w:shd w:fill="FFFFFF" w:val="clear"/>
              </w:rPr>
              <w:t>Доктрины продовольственной безопасности Российской Федерации</w:t>
            </w:r>
            <w:r>
              <w:rPr>
                <w:shd w:fill="FFFFFF" w:val="clear"/>
                <w:color w:val="000000"/>
              </w:rPr>
              <w:fldChar w:fldCharType="end"/>
            </w:r>
            <w:r>
              <w:rPr>
                <w:shd w:fill="FFFFFF" w:val="clear"/>
              </w:rPr>
              <w:t>, утвержденной </w:t>
            </w:r>
            <w:r>
              <w:fldChar w:fldCharType="begin"/>
            </w:r>
            <w:r>
              <w:rPr>
                <w:shd w:fill="FFFFFF" w:val="clear"/>
                <w:color w:val="000000"/>
              </w:rPr>
              <w:instrText> HYPERLINK "https://docs.cntd.ru/document/564161398" \l "64U0IK"</w:instrText>
            </w:r>
            <w:r>
              <w:rPr>
                <w:shd w:fill="FFFFFF" w:val="clear"/>
                <w:color w:val="000000"/>
              </w:rPr>
              <w:fldChar w:fldCharType="separate"/>
            </w:r>
            <w:r>
              <w:rPr>
                <w:color w:val="000000"/>
                <w:shd w:fill="FFFFFF" w:val="clear"/>
              </w:rPr>
              <w:t>Указом Президента Российской Федерации от 21 января 2020 г. N 20</w:t>
            </w:r>
            <w:r>
              <w:rPr>
                <w:shd w:fill="FFFFFF" w:val="clear"/>
                <w:color w:val="000000"/>
              </w:rPr>
              <w:fldChar w:fldCharType="end"/>
            </w:r>
            <w:r>
              <w:rPr>
                <w:shd w:fill="FFFFFF" w:val="clear"/>
              </w:rPr>
              <w:t>)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widowControl w:val="false"/>
              <w:shd w:val="clear" w:color="auto" w:fill="FFFFFF"/>
              <w:spacing w:beforeAutospacing="0" w:before="0" w:afterAutospacing="0" w:after="0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индекс производства продукции сельского хозяйства (в сопоставимых ценах) к уровню 2022 года;</w:t>
              <w:br/>
            </w:r>
          </w:p>
          <w:p>
            <w:pPr>
              <w:pStyle w:val="Formattext"/>
              <w:widowControl w:val="false"/>
              <w:shd w:val="clear" w:color="auto" w:fill="FFFFFF"/>
              <w:spacing w:beforeAutospacing="0" w:before="0" w:afterAutospacing="0" w:after="0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>
                <w:shd w:fill="FFFFFF" w:val="clear"/>
              </w:rPr>
              <w:t>Обеспечение доходности сельскохозяйственных товаропроизводителей на уровне не менее 10% ежегодно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>
                <w:shd w:fill="FFFFFF" w:val="clear"/>
              </w:rPr>
              <w:t>обеспечено регулирование ценовой ситуации на рынке сельскохозяйственной продукции, сырья и продовольствия путем проведения закупочных и товарных интервенций на рынках сельскохозяйственной продукции, сырья и продовольствия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widowControl w:val="false"/>
              <w:shd w:val="clear" w:color="auto" w:fill="FFFFFF"/>
              <w:spacing w:beforeAutospacing="0" w:before="0" w:afterAutospacing="0" w:after="0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индекс производства продукции сельского хозяйства (в сопоставимых ценах) к уровню 2022 года;</w:t>
              <w:br/>
            </w:r>
          </w:p>
          <w:p>
            <w:pPr>
              <w:pStyle w:val="Formattext"/>
              <w:widowControl w:val="false"/>
              <w:shd w:val="clear" w:color="auto" w:fill="FFFFFF"/>
              <w:spacing w:beforeAutospacing="0" w:before="0" w:afterAutospacing="0" w:after="0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>
                <w:shd w:fill="FFFFFF" w:val="clear"/>
              </w:rPr>
              <w:t>Регулирование рынков сельскохозяйственной продукции, сырья и продовольствия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>
                <w:shd w:fill="FFFFFF" w:val="clear"/>
              </w:rPr>
              <w:t>обеспечение общих условий функционирования отраслей агропромышленного комплекса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Formattext"/>
              <w:widowControl w:val="false"/>
              <w:shd w:val="clear" w:color="auto" w:fill="FFFFFF"/>
              <w:spacing w:beforeAutospacing="0" w:before="0" w:afterAutospacing="0" w:after="0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  <w:t>индекс производства продукции сельского хозяйства (в сопоставимых ценах) к уровню 2022 года;</w:t>
              <w:br/>
            </w:r>
          </w:p>
          <w:p>
            <w:pPr>
              <w:pStyle w:val="Formattext"/>
              <w:widowControl w:val="false"/>
              <w:shd w:val="clear" w:color="auto" w:fill="FFFFFF"/>
              <w:spacing w:beforeAutospacing="0" w:before="0" w:afterAutospacing="0" w:after="0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</w:tr>
    </w:tbl>
    <w:p>
      <w:pPr>
        <w:sectPr>
          <w:headerReference w:type="default" r:id="rId4"/>
          <w:type w:val="nextPage"/>
          <w:pgSz w:orient="landscape" w:w="16838" w:h="11906"/>
          <w:pgMar w:left="1134" w:right="1134" w:header="720" w:top="1701" w:footer="0" w:bottom="748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widowControl w:val="false"/>
        <w:numPr>
          <w:ilvl w:val="0"/>
          <w:numId w:val="5"/>
        </w:numPr>
        <w:suppressAutoHyphens w:val="false"/>
        <w:ind w:left="0" w:hanging="0"/>
        <w:jc w:val="center"/>
        <w:outlineLvl w:val="0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>4. Финансовое обеспечение Муниципальной программы</w:t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49"/>
        <w:gridCol w:w="959"/>
        <w:gridCol w:w="832"/>
        <w:gridCol w:w="880"/>
        <w:gridCol w:w="831"/>
        <w:gridCol w:w="830"/>
        <w:gridCol w:w="992"/>
        <w:gridCol w:w="967"/>
        <w:gridCol w:w="1044"/>
      </w:tblGrid>
      <w:tr>
        <w:trPr/>
        <w:tc>
          <w:tcPr>
            <w:tcW w:w="694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Муниципальной программы, структурного элемента/ 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финансового обеспечения</w:t>
            </w:r>
            <w:r>
              <w:rPr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733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>
        <w:trPr/>
        <w:tc>
          <w:tcPr>
            <w:tcW w:w="6949" w:type="dxa"/>
            <w:vMerge w:val="continue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ind w:left="-94" w:right="-143" w:hanging="8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2028–2030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2031–2035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949"/>
        <w:gridCol w:w="963"/>
        <w:gridCol w:w="843"/>
        <w:gridCol w:w="843"/>
        <w:gridCol w:w="841"/>
        <w:gridCol w:w="843"/>
        <w:gridCol w:w="995"/>
        <w:gridCol w:w="965"/>
        <w:gridCol w:w="1042"/>
      </w:tblGrid>
      <w:tr>
        <w:trPr>
          <w:tblHeader w:val="true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>
        <w:trPr>
          <w:trHeight w:val="65" w:hRule="atLeast"/>
        </w:trPr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r>
              <w:rPr>
                <w:b/>
                <w:color w:val="444444"/>
              </w:rPr>
              <w:t>"</w:t>
            </w:r>
            <w:r>
              <w:rPr>
                <w:b/>
              </w:rPr>
              <w:t xml:space="preserve">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Республики", всего </w:t>
            </w:r>
          </w:p>
          <w:p>
            <w:pPr>
              <w:pStyle w:val="Normal"/>
              <w:widowControl w:val="false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2067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3784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3064,5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6,9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491,8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3055,2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2435,9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099</w:t>
            </w:r>
            <w:r>
              <w:rPr>
                <w:sz w:val="20"/>
                <w:szCs w:val="20"/>
              </w:rPr>
              <w:t>,4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Ядринского муниципального округа Чувашской Республики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1115,7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both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</w:rPr>
              <w:t>Комплекс процессных мероприятий «Вовлечение в оборот и комплексная мелиорация земель»</w:t>
            </w:r>
            <w:r>
              <w:rPr>
                <w:b/>
                <w:sz w:val="20"/>
                <w:szCs w:val="20"/>
                <w:lang w:eastAsia="en-US"/>
              </w:rPr>
              <w:t xml:space="preserve"> , всего</w:t>
            </w:r>
          </w:p>
          <w:p>
            <w:pPr>
              <w:pStyle w:val="Normal"/>
              <w:widowControl w:val="false"/>
              <w:spacing w:lineRule="auto" w:line="25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318,6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Ядринского муниципального округа Чувашской Республики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both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</w:rPr>
              <w:t>Комплекс процессных мероприятий "Обеспечение эпизоотического благополучия на территории Ядринского муниципального округа Чувашской Республики", всего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1212,1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 том числе: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1167,1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Ядринского муниципального округа Чувашской Республики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45.0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jc w:val="both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процессных мероприятий </w:t>
            </w:r>
            <w:r>
              <w:rPr>
                <w:b/>
                <w:shd w:fill="FFFFFF" w:val="clear"/>
              </w:rPr>
              <w:t>«Формирование государственных (муниципальных) информационных ресурсов в сферах обеспечения продовольственной безопасности и управления агропромышленным комплексом»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160,0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 том числе:</w:t>
            </w:r>
          </w:p>
          <w:p>
            <w:pPr>
              <w:pStyle w:val="Normal"/>
              <w:widowControl w:val="false"/>
              <w:spacing w:lineRule="auto" w:line="22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Ядринского муниципального округа Чувашской Республики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both"/>
              <w:textAlignment w:val="baseline"/>
              <w:outlineLvl w:val="3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Комплекс процессных мероприятий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extAlignment w:val="baseline"/>
              <w:outlineLvl w:val="3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</w:rPr>
              <w:t xml:space="preserve">« </w:t>
            </w:r>
            <w:r>
              <w:rPr>
                <w:b/>
              </w:rPr>
              <w:t>Содействие развитию агропромышленного комплекса</w:t>
            </w:r>
            <w:r>
              <w:rPr>
                <w:b/>
                <w:bCs/>
              </w:rPr>
              <w:t xml:space="preserve"> на территории Ядринского муниципального округа Чувашской Республики», </w:t>
            </w:r>
            <w:r>
              <w:rPr>
                <w:b/>
                <w:bCs/>
                <w:sz w:val="21"/>
                <w:szCs w:val="21"/>
              </w:rPr>
              <w:t>всего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jc w:val="both"/>
              <w:outlineLvl w:val="0"/>
              <w:rPr>
                <w:b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2164,8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2165,2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jc w:val="both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jc w:val="both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jc w:val="both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 Ядринского муниципального округа Чувашской Республики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</w:tr>
      <w:tr>
        <w:trPr/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jc w:val="both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2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>
      <w:pPr>
        <w:sectPr>
          <w:headerReference w:type="default" r:id="rId5"/>
          <w:type w:val="nextPage"/>
          <w:pgSz w:orient="landscape" w:w="16838" w:h="11906"/>
          <w:pgMar w:left="1701" w:right="851" w:header="72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ind w:left="864" w:firstLine="709"/>
        <w:jc w:val="both"/>
        <w:rPr>
          <w:color w:val="000000"/>
          <w:sz w:val="22"/>
          <w:szCs w:val="22"/>
          <w:highlight w:val="green"/>
          <w:lang w:eastAsia="en-US"/>
        </w:rPr>
      </w:pPr>
      <w:r>
        <w:rPr>
          <w:color w:val="000000"/>
          <w:sz w:val="22"/>
          <w:szCs w:val="22"/>
          <w:highlight w:val="green"/>
          <w:lang w:eastAsia="en-US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b/>
          <w:b/>
          <w:bCs/>
        </w:rPr>
      </w:pPr>
      <w:r>
        <w:rPr>
          <w:b/>
          <w:bCs/>
        </w:rPr>
        <w:t xml:space="preserve">Паспорт </w:t>
      </w:r>
      <w:r>
        <w:rPr>
          <w:b/>
        </w:rPr>
        <w:t xml:space="preserve">комплекса процессных мероприятий </w:t>
      </w:r>
      <w:r>
        <w:rPr>
          <w:b/>
          <w:bCs/>
        </w:rPr>
        <w:t xml:space="preserve">«Вовлечение в оборот и комплексная мелиорация 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b/>
          <w:bCs/>
        </w:rPr>
        <w:t>земель сельскохозяйственного назначения</w:t>
      </w:r>
      <w:r>
        <w:rPr>
          <w:rFonts w:cs="Arial" w:ascii="Arial" w:hAnsi="Arial"/>
          <w:b/>
          <w:bCs/>
          <w:sz w:val="21"/>
          <w:szCs w:val="21"/>
        </w:rPr>
        <w:t>»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rFonts w:ascii="Arial" w:hAnsi="Arial" w:cs="Arial"/>
          <w:b/>
          <w:b/>
          <w:bCs/>
          <w:sz w:val="21"/>
          <w:szCs w:val="21"/>
          <w:lang w:val="en-US"/>
        </w:rPr>
      </w:pPr>
      <w:r>
        <w:rPr>
          <w:rFonts w:cs="Arial" w:ascii="Arial" w:hAnsi="Arial"/>
          <w:b/>
          <w:bCs/>
          <w:sz w:val="21"/>
          <w:szCs w:val="21"/>
          <w:lang w:val="en-US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1.Основные положения</w:t>
      </w:r>
    </w:p>
    <w:tbl>
      <w:tblPr>
        <w:tblW w:w="1445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56"/>
        <w:gridCol w:w="446"/>
        <w:gridCol w:w="108"/>
        <w:gridCol w:w="20"/>
        <w:gridCol w:w="3491"/>
        <w:gridCol w:w="1243"/>
        <w:gridCol w:w="6194"/>
      </w:tblGrid>
      <w:tr>
        <w:trPr>
          <w:trHeight w:val="15" w:hRule="atLeast"/>
        </w:trPr>
        <w:tc>
          <w:tcPr>
            <w:tcW w:w="295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rFonts w:cs="Arial" w:ascii="Arial" w:hAnsi="Arial"/>
                <w:b/>
                <w:bCs/>
                <w:color w:val="444444"/>
                <w:sz w:val="21"/>
                <w:szCs w:val="21"/>
              </w:rPr>
              <w:t xml:space="preserve">                                                          </w:t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55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349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619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</w:tr>
      <w:tr>
        <w:trPr/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за реализацию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сельского хозяйства администрации Ядринского муниципального округа Чувашской Республики</w:t>
              <w:br/>
            </w:r>
          </w:p>
        </w:tc>
      </w:tr>
      <w:tr>
        <w:trPr/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Республики»</w:t>
              <w:br/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b/>
          <w:b/>
          <w:bCs/>
        </w:rPr>
      </w:pPr>
      <w:r>
        <w:rPr>
          <w:b/>
          <w:bCs/>
        </w:rPr>
        <w:t>2. Показатели</w:t>
      </w:r>
      <w:r>
        <w:rPr>
          <w:b/>
          <w:bCs/>
          <w:sz w:val="22"/>
          <w:szCs w:val="22"/>
        </w:rPr>
        <w:t xml:space="preserve"> </w:t>
      </w:r>
      <w:r>
        <w:rPr>
          <w:b/>
        </w:rPr>
        <w:t xml:space="preserve">комплекса процессных мероприятий </w:t>
      </w:r>
      <w:r>
        <w:rPr>
          <w:b/>
          <w:bCs/>
        </w:rPr>
        <w:t xml:space="preserve">«Вовлечение в оборот и комплексная мелиорация 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rFonts w:ascii="Arial" w:hAnsi="Arial" w:cs="Arial"/>
          <w:b/>
          <w:b/>
          <w:bCs/>
          <w:sz w:val="21"/>
          <w:szCs w:val="21"/>
        </w:rPr>
      </w:pPr>
      <w:r>
        <w:rPr>
          <w:b/>
          <w:bCs/>
        </w:rPr>
        <w:t>земель  сельскохозяйственного назначения</w:t>
      </w:r>
      <w:r>
        <w:rPr>
          <w:rFonts w:cs="Arial" w:ascii="Arial" w:hAnsi="Arial"/>
          <w:b/>
          <w:bCs/>
          <w:sz w:val="21"/>
          <w:szCs w:val="21"/>
        </w:rPr>
        <w:t>»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rFonts w:ascii="Arial" w:hAnsi="Arial" w:cs="Arial"/>
          <w:b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2"/>
        <w:gridCol w:w="625"/>
        <w:gridCol w:w="1632"/>
        <w:gridCol w:w="1163"/>
        <w:gridCol w:w="1123"/>
        <w:gridCol w:w="1136"/>
        <w:gridCol w:w="878"/>
        <w:gridCol w:w="649"/>
        <w:gridCol w:w="609"/>
        <w:gridCol w:w="625"/>
        <w:gridCol w:w="624"/>
        <w:gridCol w:w="656"/>
        <w:gridCol w:w="591"/>
        <w:gridCol w:w="633"/>
        <w:gridCol w:w="1579"/>
        <w:gridCol w:w="1545"/>
      </w:tblGrid>
      <w:tr>
        <w:trPr/>
        <w:tc>
          <w:tcPr>
            <w:tcW w:w="5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показателя/задачи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</w:t>
            </w:r>
            <w:hyperlink r:id="rId6">
              <w:r>
                <w:rPr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373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Инфор-мационная система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1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0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2"/>
                <w:szCs w:val="22"/>
                <w:shd w:fill="FFFFFF" w:val="clear"/>
              </w:rPr>
            </w:pPr>
            <w:r>
              <w:rPr>
                <w:b/>
                <w:sz w:val="22"/>
                <w:szCs w:val="22"/>
                <w:shd w:fill="FFFFFF" w:val="clear"/>
              </w:rPr>
            </w:r>
          </w:p>
        </w:tc>
        <w:tc>
          <w:tcPr>
            <w:tcW w:w="13443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2"/>
                <w:szCs w:val="22"/>
                <w:shd w:fill="FFFFFF" w:val="clear"/>
              </w:rPr>
            </w:pPr>
            <w:r>
              <w:rPr>
                <w:b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2"/>
                <w:szCs w:val="22"/>
                <w:shd w:fill="FFFFFF" w:val="clear"/>
              </w:rPr>
            </w:pPr>
            <w:r>
              <w:rPr>
                <w:b/>
                <w:sz w:val="22"/>
                <w:szCs w:val="22"/>
                <w:shd w:fill="FFFFFF" w:val="clear"/>
              </w:rPr>
              <w:t>Задача «Предотвращение выбытия из сельскохозяйственного оборота земель сельскохозяйственного назначения»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Вовлечение в оборот земель сельскохозяйственного назначения</w:t>
              <w:br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сельского хозяйства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 «Электронный бюджет»</w:t>
              <w:br/>
            </w:r>
          </w:p>
        </w:tc>
      </w:tr>
      <w:tr>
        <w:trPr/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сельского хозяйства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 «Электронный бюджет»</w:t>
              <w:br/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6"/>
        </w:numPr>
        <w:suppressAutoHyphens w:val="false"/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</w:rPr>
        <w:t xml:space="preserve">3. Перечень мероприятий (результатов) </w:t>
      </w:r>
      <w:r>
        <w:rPr>
          <w:b/>
        </w:rPr>
        <w:t>комплекса процессных мероприятий</w:t>
      </w:r>
    </w:p>
    <w:p>
      <w:pPr>
        <w:pStyle w:val="Normal"/>
        <w:widowControl w:val="false"/>
        <w:numPr>
          <w:ilvl w:val="0"/>
          <w:numId w:val="7"/>
        </w:numPr>
        <w:suppressAutoHyphens w:val="false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</w:rPr>
        <w:t>«Вовлечение в оборот и комплексная мелиорация земель сельскохозяйственного назначения</w:t>
      </w:r>
      <w:r>
        <w:rPr>
          <w:rFonts w:cs="Arial" w:ascii="Arial" w:hAnsi="Arial"/>
          <w:b/>
          <w:bCs/>
          <w:sz w:val="21"/>
          <w:szCs w:val="21"/>
        </w:rPr>
        <w:t>»</w:t>
      </w:r>
    </w:p>
    <w:p>
      <w:pPr>
        <w:pStyle w:val="Normal"/>
        <w:widowControl w:val="false"/>
        <w:numPr>
          <w:ilvl w:val="0"/>
          <w:numId w:val="8"/>
        </w:numPr>
        <w:suppressAutoHyphens w:val="false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5"/>
        <w:gridCol w:w="2975"/>
        <w:gridCol w:w="1683"/>
        <w:gridCol w:w="2312"/>
        <w:gridCol w:w="1160"/>
        <w:gridCol w:w="775"/>
        <w:gridCol w:w="778"/>
        <w:gridCol w:w="648"/>
        <w:gridCol w:w="643"/>
        <w:gridCol w:w="644"/>
        <w:gridCol w:w="778"/>
        <w:gridCol w:w="644"/>
        <w:gridCol w:w="516"/>
        <w:gridCol w:w="518"/>
      </w:tblGrid>
      <w:tr>
        <w:trPr/>
        <w:tc>
          <w:tcPr>
            <w:tcW w:w="495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(результата) 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7">
              <w:r>
                <w:rPr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39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мероприятия (результата) по годам</w:t>
            </w:r>
          </w:p>
        </w:tc>
      </w:tr>
      <w:tr>
        <w:trPr/>
        <w:tc>
          <w:tcPr>
            <w:tcW w:w="495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75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3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0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2035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5"/>
        <w:gridCol w:w="2978"/>
        <w:gridCol w:w="1676"/>
        <w:gridCol w:w="2319"/>
        <w:gridCol w:w="1160"/>
        <w:gridCol w:w="775"/>
        <w:gridCol w:w="772"/>
        <w:gridCol w:w="650"/>
        <w:gridCol w:w="647"/>
        <w:gridCol w:w="644"/>
        <w:gridCol w:w="778"/>
        <w:gridCol w:w="644"/>
        <w:gridCol w:w="516"/>
        <w:gridCol w:w="515"/>
      </w:tblGrid>
      <w:tr>
        <w:trPr>
          <w:tblHeader w:val="true"/>
        </w:trPr>
        <w:tc>
          <w:tcPr>
            <w:tcW w:w="49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07" w:firstLine="1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559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2"/>
                <w:szCs w:val="22"/>
                <w:shd w:fill="FFFFFF" w:val="clear"/>
              </w:rPr>
            </w:pPr>
            <w:r>
              <w:rPr>
                <w:b/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2"/>
                <w:szCs w:val="22"/>
                <w:shd w:fill="FFFFFF" w:val="clear"/>
              </w:rPr>
            </w:pPr>
            <w:r>
              <w:rPr>
                <w:b/>
                <w:sz w:val="22"/>
                <w:szCs w:val="22"/>
                <w:shd w:fill="FFFFFF" w:val="clear"/>
              </w:rPr>
              <w:t>Задача «Предотвращение выбытия из сельскохозяйственного оборота земель сельскохозяйственного назначения»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ind w:left="-1207" w:right="912" w:firstLine="1207"/>
              <w:jc w:val="both"/>
              <w:rPr>
                <w:b/>
                <w:b/>
                <w:sz w:val="22"/>
                <w:szCs w:val="22"/>
                <w:shd w:fill="FFFFFF" w:val="clear"/>
              </w:rPr>
            </w:pPr>
            <w:r>
              <w:rPr>
                <w:b/>
                <w:sz w:val="22"/>
                <w:szCs w:val="22"/>
                <w:shd w:fill="FFFFFF" w:val="clear"/>
              </w:rPr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выполнение работ и оказание услуг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  <w:br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2" w:leader="none"/>
              </w:tabs>
              <w:ind w:right="49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2" w:leader="none"/>
              </w:tabs>
              <w:ind w:right="49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207" w:firstLine="12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9"/>
        </w:numPr>
        <w:suppressAutoHyphens w:val="false"/>
        <w:ind w:left="0" w:hanging="0"/>
        <w:jc w:val="center"/>
        <w:outlineLvl w:val="0"/>
        <w:rPr>
          <w:b/>
          <w:b/>
          <w:bCs/>
        </w:rPr>
      </w:pPr>
      <w:r>
        <w:rPr>
          <w:b/>
          <w:bCs/>
        </w:rPr>
        <w:t>4. Финансовое обеспечение реализации комплекса процессных мероприятий</w:t>
      </w:r>
    </w:p>
    <w:p>
      <w:pPr>
        <w:pStyle w:val="Normal"/>
        <w:widowControl w:val="false"/>
        <w:numPr>
          <w:ilvl w:val="0"/>
          <w:numId w:val="10"/>
        </w:numPr>
        <w:suppressAutoHyphens w:val="false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</w:rPr>
        <w:t>«Вовлечение в оборот и комплексная мелиорация земель сельскохозяйственного назначения</w:t>
      </w:r>
      <w:r>
        <w:rPr>
          <w:rFonts w:cs="Arial" w:ascii="Arial" w:hAnsi="Arial"/>
          <w:b/>
          <w:bCs/>
          <w:sz w:val="21"/>
          <w:szCs w:val="21"/>
        </w:rPr>
        <w:t>»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both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aff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96"/>
        <w:gridCol w:w="1141"/>
        <w:gridCol w:w="2484"/>
        <w:gridCol w:w="1112"/>
        <w:gridCol w:w="1072"/>
        <w:gridCol w:w="58"/>
        <w:gridCol w:w="1075"/>
        <w:gridCol w:w="1026"/>
        <w:gridCol w:w="1008"/>
        <w:gridCol w:w="1057"/>
        <w:gridCol w:w="1132"/>
        <w:gridCol w:w="1131"/>
        <w:gridCol w:w="1292"/>
      </w:tblGrid>
      <w:tr>
        <w:trPr/>
        <w:tc>
          <w:tcPr>
            <w:tcW w:w="4821" w:type="dxa"/>
            <w:gridSpan w:val="3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мероприятия (результата)/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источник финансового обеспечения</w:t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КБК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30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21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Объем финансового обеспечения по годам реализации, тыс. рублей</w:t>
            </w:r>
          </w:p>
        </w:tc>
      </w:tr>
      <w:tr>
        <w:trPr/>
        <w:tc>
          <w:tcPr>
            <w:tcW w:w="4821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  <w:lang w:val="en-US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en-US" w:bidi="ar-SA"/>
              </w:rPr>
              <w:t>2023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2024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2025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2026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2027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2028-2030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2031-2035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всего</w:t>
            </w:r>
          </w:p>
        </w:tc>
      </w:tr>
      <w:tr>
        <w:trPr/>
        <w:tc>
          <w:tcPr>
            <w:tcW w:w="119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0"/>
                <w:szCs w:val="21"/>
                <w:lang w:val="ru-RU" w:bidi="ar-SA"/>
              </w:rPr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0"/>
                <w:szCs w:val="21"/>
                <w:lang w:val="ru-RU" w:bidi="ar-SA"/>
              </w:rPr>
            </w:r>
          </w:p>
        </w:tc>
        <w:tc>
          <w:tcPr>
            <w:tcW w:w="12447" w:type="dxa"/>
            <w:gridSpan w:val="11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1.Повышение продукционного потенциала мелиорируемых земель и эффективности использования природных ресурсов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/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1. Региональный проект «Вовлечение в оборот и комплексная мелиорация земель сельскохозяйственного назначения», всего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в том числе:</w:t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318,6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318,6</w:t>
            </w:r>
          </w:p>
        </w:tc>
      </w:tr>
      <w:tr>
        <w:trPr/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федеральный бюджет</w:t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315,2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315,2</w:t>
            </w:r>
          </w:p>
        </w:tc>
      </w:tr>
      <w:tr>
        <w:trPr/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республиканский бюджет</w:t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3,2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3,2</w:t>
            </w:r>
          </w:p>
        </w:tc>
      </w:tr>
      <w:tr>
        <w:trPr/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бюджет Ядринского муниципального округа Чувашской Республики</w:t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0,2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0,2</w:t>
            </w:r>
          </w:p>
        </w:tc>
      </w:tr>
      <w:tr>
        <w:trPr/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внебюджетные источники</w:t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</w:tr>
      <w:tr>
        <w:trPr/>
        <w:tc>
          <w:tcPr>
            <w:tcW w:w="4821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1.1  Субсидии на подготовку проектов межевания земельных участков и на проведение кадастровых работ, всего</w:t>
            </w:r>
          </w:p>
          <w:p>
            <w:pPr>
              <w:pStyle w:val="Normal"/>
              <w:widowControl/>
              <w:spacing w:before="0" w:after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в том числе:</w:t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318,6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318,6</w:t>
            </w:r>
          </w:p>
        </w:tc>
      </w:tr>
      <w:tr>
        <w:trPr/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федеральный бюджет</w:t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315,2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315,2</w:t>
            </w:r>
          </w:p>
        </w:tc>
      </w:tr>
      <w:tr>
        <w:trPr/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республиканский бюджет</w:t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3,2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3,2</w:t>
            </w:r>
          </w:p>
        </w:tc>
      </w:tr>
      <w:tr>
        <w:trPr/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бюджет Ядринского муниципального округа Чувашской Республики</w:t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0,2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0,2</w:t>
            </w:r>
          </w:p>
        </w:tc>
      </w:tr>
      <w:tr>
        <w:trPr/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внебюджетные источники</w:t>
            </w:r>
          </w:p>
        </w:tc>
        <w:tc>
          <w:tcPr>
            <w:tcW w:w="1112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072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133" w:type="dxa"/>
            <w:gridSpan w:val="2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008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057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131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292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jc w:val="both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4"/>
        <w:jc w:val="both"/>
        <w:textAlignment w:val="baseline"/>
        <w:rPr>
          <w:rFonts w:ascii="Arial" w:hAnsi="Arial" w:cs="Arial"/>
          <w:color w:val="444444"/>
        </w:rPr>
      </w:pPr>
      <w:r>
        <w:rPr>
          <w:rFonts w:cs="Arial" w:ascii="Arial" w:hAnsi="Arial"/>
          <w:color w:val="444444"/>
        </w:rPr>
      </w:r>
    </w:p>
    <w:p>
      <w:pPr>
        <w:pStyle w:val="4"/>
        <w:textAlignment w:val="baseline"/>
        <w:rPr>
          <w:rFonts w:ascii="Arial" w:hAnsi="Arial" w:cs="Arial"/>
          <w:color w:val="444444"/>
        </w:rPr>
      </w:pPr>
      <w:r>
        <w:rPr>
          <w:rFonts w:cs="Arial" w:ascii="Arial" w:hAnsi="Arial"/>
          <w:color w:val="444444"/>
        </w:rPr>
      </w:r>
    </w:p>
    <w:p>
      <w:pPr>
        <w:pStyle w:val="Normal"/>
        <w:rPr>
          <w:b/>
          <w:b/>
          <w:sz w:val="22"/>
          <w:szCs w:val="22"/>
        </w:rPr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/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комплекса процессных мероприятий "Формирование государственных информационных ресурсов в сферах обеспечения 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продовольственной безопасности и управления агропромышленным комплексом Ядринского муниципального округа Чувашской Республики"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1.Основные положения</w:t>
      </w:r>
    </w:p>
    <w:tbl>
      <w:tblPr>
        <w:tblW w:w="14459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956"/>
        <w:gridCol w:w="446"/>
        <w:gridCol w:w="108"/>
        <w:gridCol w:w="20"/>
        <w:gridCol w:w="3491"/>
        <w:gridCol w:w="1243"/>
        <w:gridCol w:w="6194"/>
      </w:tblGrid>
      <w:tr>
        <w:trPr>
          <w:trHeight w:val="15" w:hRule="atLeast"/>
        </w:trPr>
        <w:tc>
          <w:tcPr>
            <w:tcW w:w="2956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 xml:space="preserve">                                                          </w:t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55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2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349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1243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619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</w:tr>
      <w:tr>
        <w:trPr/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за реализацию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сельского хозяйства администрации Ядринского муниципального округа Чувашской Республики</w:t>
              <w:br/>
            </w:r>
          </w:p>
        </w:tc>
      </w:tr>
      <w:tr>
        <w:trPr/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Республики»</w:t>
              <w:br/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suppressAutoHyphens w:val="false"/>
        <w:spacing w:lineRule="auto" w:line="235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2. Показатели комплекса процессных мероприятий "Формирование государственных информационных ресурсов</w:t>
      </w:r>
    </w:p>
    <w:p>
      <w:pPr>
        <w:pStyle w:val="Normal"/>
        <w:widowControl w:val="false"/>
        <w:numPr>
          <w:ilvl w:val="0"/>
          <w:numId w:val="12"/>
        </w:numPr>
        <w:suppressAutoHyphens w:val="false"/>
        <w:spacing w:lineRule="auto" w:line="235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 сферах обеспечения продовольственной безопасности и управления агропромышленным комплексом"</w:t>
      </w:r>
    </w:p>
    <w:p>
      <w:pPr>
        <w:pStyle w:val="Normal"/>
        <w:widowControl w:val="false"/>
        <w:numPr>
          <w:ilvl w:val="0"/>
          <w:numId w:val="13"/>
        </w:numPr>
        <w:suppressAutoHyphens w:val="false"/>
        <w:spacing w:lineRule="auto" w:line="235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4"/>
        <w:gridCol w:w="2255"/>
        <w:gridCol w:w="1163"/>
        <w:gridCol w:w="1123"/>
        <w:gridCol w:w="1136"/>
        <w:gridCol w:w="878"/>
        <w:gridCol w:w="649"/>
        <w:gridCol w:w="609"/>
        <w:gridCol w:w="625"/>
        <w:gridCol w:w="624"/>
        <w:gridCol w:w="656"/>
        <w:gridCol w:w="591"/>
        <w:gridCol w:w="633"/>
        <w:gridCol w:w="1579"/>
        <w:gridCol w:w="1545"/>
      </w:tblGrid>
      <w:tr>
        <w:trPr/>
        <w:tc>
          <w:tcPr>
            <w:tcW w:w="5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показателя/задачи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</w:t>
            </w:r>
            <w:hyperlink r:id="rId8">
              <w:r>
                <w:rPr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373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Инфор-мационная система</w:t>
            </w:r>
          </w:p>
        </w:tc>
      </w:tr>
      <w:tr>
        <w:trPr/>
        <w:tc>
          <w:tcPr>
            <w:tcW w:w="504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1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066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2"/>
                <w:szCs w:val="22"/>
                <w:shd w:fill="FFFFFF" w:val="clear"/>
              </w:rPr>
            </w:pPr>
            <w:r>
              <w:rPr>
                <w:b/>
                <w:sz w:val="21"/>
                <w:szCs w:val="21"/>
              </w:rPr>
              <w:t>Стабилизация цен на рынке сельскохозяйственной продукции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  <w:br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сельского хозяйства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официальный сайт Ядринского муниципального округа Чувашской Республики</w:t>
            </w:r>
          </w:p>
        </w:tc>
      </w:tr>
    </w:tbl>
    <w:p>
      <w:pPr>
        <w:pStyle w:val="Normal"/>
        <w:widowControl w:val="false"/>
        <w:numPr>
          <w:ilvl w:val="0"/>
          <w:numId w:val="14"/>
        </w:numPr>
        <w:suppressAutoHyphens w:val="false"/>
        <w:spacing w:lineRule="auto" w:line="235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numPr>
          <w:ilvl w:val="0"/>
          <w:numId w:val="15"/>
        </w:numPr>
        <w:suppressAutoHyphens w:val="false"/>
        <w:spacing w:lineRule="auto" w:line="235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 Перечень мероприятий (результатов) комплекса процессных мероприятий "Формирование государственных информационных</w:t>
      </w:r>
    </w:p>
    <w:p>
      <w:pPr>
        <w:pStyle w:val="Normal"/>
        <w:widowControl w:val="false"/>
        <w:numPr>
          <w:ilvl w:val="0"/>
          <w:numId w:val="16"/>
        </w:numPr>
        <w:suppressAutoHyphens w:val="false"/>
        <w:spacing w:lineRule="auto" w:line="235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ресурсов  в сферах обеспечения продовольственной безопасности и управления агропромышленным комплексом"</w:t>
      </w:r>
    </w:p>
    <w:p>
      <w:pPr>
        <w:pStyle w:val="Normal"/>
        <w:widowControl w:val="false"/>
        <w:numPr>
          <w:ilvl w:val="0"/>
          <w:numId w:val="17"/>
        </w:numPr>
        <w:suppressAutoHyphens w:val="false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numPr>
          <w:ilvl w:val="0"/>
          <w:numId w:val="18"/>
        </w:numPr>
        <w:suppressAutoHyphens w:val="false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3"/>
        <w:gridCol w:w="2987"/>
        <w:gridCol w:w="1682"/>
        <w:gridCol w:w="2806"/>
        <w:gridCol w:w="1098"/>
        <w:gridCol w:w="939"/>
        <w:gridCol w:w="662"/>
        <w:gridCol w:w="706"/>
        <w:gridCol w:w="737"/>
        <w:gridCol w:w="737"/>
        <w:gridCol w:w="854"/>
        <w:gridCol w:w="868"/>
      </w:tblGrid>
      <w:tr>
        <w:trPr/>
        <w:tc>
          <w:tcPr>
            <w:tcW w:w="493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(результата) </w:t>
            </w:r>
          </w:p>
        </w:tc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9">
              <w:r>
                <w:rPr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9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мероприятия (результата) по годам</w:t>
            </w:r>
          </w:p>
        </w:tc>
      </w:tr>
      <w:tr>
        <w:trPr/>
        <w:tc>
          <w:tcPr>
            <w:tcW w:w="493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87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2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06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8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66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5"/>
        <w:gridCol w:w="740"/>
        <w:gridCol w:w="2241"/>
        <w:gridCol w:w="1678"/>
        <w:gridCol w:w="2809"/>
        <w:gridCol w:w="1099"/>
        <w:gridCol w:w="943"/>
        <w:gridCol w:w="658"/>
        <w:gridCol w:w="701"/>
        <w:gridCol w:w="740"/>
        <w:gridCol w:w="740"/>
        <w:gridCol w:w="854"/>
        <w:gridCol w:w="871"/>
      </w:tblGrid>
      <w:tr>
        <w:trPr>
          <w:tblHeader w:val="true"/>
        </w:trPr>
        <w:tc>
          <w:tcPr>
            <w:tcW w:w="49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3334" w:type="dxa"/>
            <w:gridSpan w:val="11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Проведение выставочно-ярмарочных мероприятий для продвижения сельскохозяйственной продукции, преодоления негативного воздействия санкций, импортозамещения и развития событийного туризма</w:t>
              <w:br/>
            </w:r>
          </w:p>
        </w:tc>
      </w:tr>
      <w:tr>
        <w:trPr/>
        <w:tc>
          <w:tcPr>
            <w:tcW w:w="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конкурсов, выставок и ярмарок с участием организаций агропромышлен-ного комплекса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текущей деятельности</w:t>
              <w:br/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проведение работ по использованию государственных информационных ресурсов в сферах обеспечения продовольственной безопасности и управления агропромышленным комплексом</w:t>
              <w:br/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color w:val="444444"/>
        </w:rPr>
      </w:pPr>
      <w:r>
        <w:rPr>
          <w:b/>
          <w:bCs/>
          <w:color w:val="444444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color w:val="444444"/>
        </w:rPr>
      </w:pPr>
      <w:r>
        <w:rPr>
          <w:b/>
          <w:bCs/>
          <w:color w:val="444444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color w:val="444444"/>
        </w:rPr>
      </w:pPr>
      <w:r>
        <w:rPr>
          <w:b/>
          <w:bCs/>
          <w:color w:val="444444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color w:val="444444"/>
        </w:rPr>
      </w:pPr>
      <w:r>
        <w:rPr>
          <w:b/>
          <w:bCs/>
          <w:color w:val="444444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color w:val="444444"/>
        </w:rPr>
      </w:pPr>
      <w:r>
        <w:rPr>
          <w:b/>
          <w:bCs/>
          <w:color w:val="444444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color w:val="444444"/>
        </w:rPr>
      </w:pPr>
      <w:r>
        <w:rPr>
          <w:b/>
          <w:bCs/>
          <w:color w:val="444444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color w:val="444444"/>
        </w:rPr>
      </w:pPr>
      <w:r>
        <w:rPr>
          <w:b/>
          <w:bCs/>
          <w:color w:val="444444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Финансовое обеспечение реализации комплекса процессных мероприятий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</w:r>
    </w:p>
    <w:tbl>
      <w:tblPr>
        <w:tblStyle w:val="aff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78"/>
        <w:gridCol w:w="3649"/>
        <w:gridCol w:w="1124"/>
        <w:gridCol w:w="1143"/>
        <w:gridCol w:w="992"/>
        <w:gridCol w:w="1026"/>
        <w:gridCol w:w="1016"/>
        <w:gridCol w:w="1069"/>
        <w:gridCol w:w="1140"/>
        <w:gridCol w:w="1141"/>
        <w:gridCol w:w="1306"/>
      </w:tblGrid>
      <w:tr>
        <w:trPr/>
        <w:tc>
          <w:tcPr>
            <w:tcW w:w="4827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мероприятия (результата)/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источник финансового обеспечения</w:t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КБК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690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Объем финансового обеспечения по годам реализации, тыс. рублей</w:t>
            </w:r>
          </w:p>
        </w:tc>
      </w:tr>
      <w:tr>
        <w:trPr/>
        <w:tc>
          <w:tcPr>
            <w:tcW w:w="4827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  <w:lang w:val="en-US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  <w:lang w:val="en-US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en-US" w:bidi="ar-SA"/>
              </w:rPr>
              <w:t>2024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2025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2026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2027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2028-2030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2031-2035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всего</w:t>
            </w:r>
          </w:p>
        </w:tc>
      </w:tr>
      <w:tr>
        <w:trPr/>
        <w:tc>
          <w:tcPr>
            <w:tcW w:w="117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0"/>
                <w:szCs w:val="21"/>
                <w:lang w:val="ru-RU" w:bidi="ar-SA"/>
              </w:rPr>
            </w:r>
          </w:p>
        </w:tc>
        <w:tc>
          <w:tcPr>
            <w:tcW w:w="13606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1.Повышение продукционного потенциала мелиорируемых земель и эффективности использования природных ресурсов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/>
        <w:tc>
          <w:tcPr>
            <w:tcW w:w="4827" w:type="dxa"/>
            <w:gridSpan w:val="2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textAlignment w:val="baseline"/>
              <w:outlineLvl w:val="2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bidi="ar-SA"/>
              </w:rPr>
              <w:t>1.Комплекс процессных мероприятий</w:t>
            </w:r>
            <w:r>
              <w:rPr>
                <w:rFonts w:eastAsia="Times New Roman" w:cs="Times New Roman"/>
                <w:b/>
                <w:bCs/>
                <w:color w:val="444444"/>
                <w:kern w:val="0"/>
                <w:sz w:val="20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bidi="ar-SA"/>
              </w:rPr>
              <w:t>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комплексом", всего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в том числе:</w:t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160,0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160,0</w:t>
            </w:r>
          </w:p>
        </w:tc>
      </w:tr>
      <w:tr>
        <w:trPr/>
        <w:tc>
          <w:tcPr>
            <w:tcW w:w="482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федеральный бюджет</w:t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</w:tr>
      <w:tr>
        <w:trPr/>
        <w:tc>
          <w:tcPr>
            <w:tcW w:w="482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республиканский бюджет</w:t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</w:tr>
      <w:tr>
        <w:trPr/>
        <w:tc>
          <w:tcPr>
            <w:tcW w:w="482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бюджет Ядринского муниципального округа Чувашской Республики</w:t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160,0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160,0</w:t>
            </w:r>
          </w:p>
        </w:tc>
      </w:tr>
      <w:tr>
        <w:trPr/>
        <w:tc>
          <w:tcPr>
            <w:tcW w:w="482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внебюджетные источники</w:t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</w:tr>
      <w:tr>
        <w:trPr/>
        <w:tc>
          <w:tcPr>
            <w:tcW w:w="4827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1.1  Организация конкурсов, выставок и ярмарок с участием организаций агропромышленного комплекса, всего</w:t>
            </w:r>
          </w:p>
          <w:p>
            <w:pPr>
              <w:pStyle w:val="Normal"/>
              <w:widowControl/>
              <w:spacing w:before="0" w:after="0"/>
              <w:jc w:val="left"/>
              <w:textAlignment w:val="baseline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в том числе:</w:t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160,0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160,0</w:t>
            </w:r>
          </w:p>
        </w:tc>
      </w:tr>
      <w:tr>
        <w:trPr/>
        <w:tc>
          <w:tcPr>
            <w:tcW w:w="482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федеральный бюджет</w:t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</w:tr>
      <w:tr>
        <w:trPr/>
        <w:tc>
          <w:tcPr>
            <w:tcW w:w="482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республиканский бюджет</w:t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</w:tr>
      <w:tr>
        <w:trPr/>
        <w:tc>
          <w:tcPr>
            <w:tcW w:w="482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бюджет Ядринского муниципального округа Чувашской Республики</w:t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160,0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160,0</w:t>
            </w:r>
          </w:p>
        </w:tc>
      </w:tr>
      <w:tr>
        <w:trPr/>
        <w:tc>
          <w:tcPr>
            <w:tcW w:w="4827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внебюжетные источники</w:t>
            </w:r>
          </w:p>
        </w:tc>
        <w:tc>
          <w:tcPr>
            <w:tcW w:w="1124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1143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х</w:t>
            </w:r>
          </w:p>
        </w:tc>
        <w:tc>
          <w:tcPr>
            <w:tcW w:w="1026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06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140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141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0,0</w:t>
            </w:r>
          </w:p>
        </w:tc>
      </w:tr>
    </w:tbl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color w:val="444444"/>
        </w:rPr>
      </w:pPr>
      <w:r>
        <w:rPr>
          <w:b/>
          <w:bCs/>
          <w:color w:val="444444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color w:val="444444"/>
        </w:rPr>
      </w:pPr>
      <w:r>
        <w:rPr>
          <w:b/>
          <w:bCs/>
          <w:color w:val="444444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color w:val="444444"/>
        </w:rPr>
      </w:pPr>
      <w:r>
        <w:rPr>
          <w:b/>
          <w:bCs/>
          <w:color w:val="444444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color w:val="444444"/>
        </w:rPr>
      </w:pPr>
      <w:r>
        <w:rPr>
          <w:b/>
          <w:bCs/>
          <w:color w:val="444444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комплекса процессных мероприятий «Обеспечение эпизоотического благополучия на территории 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Ядринского муниципального округа Чувашской Республики»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1.Основные положения</w:t>
      </w:r>
    </w:p>
    <w:tbl>
      <w:tblPr>
        <w:tblW w:w="153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134"/>
        <w:gridCol w:w="473"/>
        <w:gridCol w:w="115"/>
        <w:gridCol w:w="21"/>
        <w:gridCol w:w="3701"/>
        <w:gridCol w:w="1318"/>
        <w:gridCol w:w="6567"/>
      </w:tblGrid>
      <w:tr>
        <w:trPr>
          <w:trHeight w:val="15" w:hRule="atLeast"/>
        </w:trPr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rFonts w:cs="Arial" w:ascii="Arial" w:hAnsi="Arial"/>
                <w:b/>
                <w:bCs/>
                <w:color w:val="444444"/>
                <w:sz w:val="21"/>
                <w:szCs w:val="21"/>
              </w:rPr>
              <w:t xml:space="preserve">                                                          </w:t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5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2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370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131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656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</w:tr>
      <w:tr>
        <w:trPr>
          <w:trHeight w:val="491" w:hRule="atLeast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за реализацию</w:t>
            </w:r>
          </w:p>
        </w:tc>
        <w:tc>
          <w:tcPr>
            <w:tcW w:w="11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сельского хозяйства администрации Ядринского муниципального округа Чувашской Республики</w:t>
              <w:br/>
            </w:r>
          </w:p>
        </w:tc>
      </w:tr>
      <w:tr>
        <w:trPr>
          <w:trHeight w:val="736" w:hRule="atLeast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</w:t>
            </w:r>
          </w:p>
        </w:tc>
        <w:tc>
          <w:tcPr>
            <w:tcW w:w="11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Республики»</w:t>
              <w:br/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комплекса процессных мероприятий «Обеспечение эпизоотического благополучия на территории 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Ядринского муниципального округа Чувашской Республики»</w:t>
      </w:r>
      <w:r>
        <w:rPr>
          <w:rFonts w:cs="Arial" w:ascii="Arial" w:hAnsi="Arial"/>
          <w:b/>
          <w:bCs/>
          <w:color w:val="444444"/>
          <w:sz w:val="21"/>
          <w:szCs w:val="21"/>
        </w:rPr>
        <w:br/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2"/>
        <w:gridCol w:w="625"/>
        <w:gridCol w:w="1632"/>
        <w:gridCol w:w="1163"/>
        <w:gridCol w:w="1123"/>
        <w:gridCol w:w="1136"/>
        <w:gridCol w:w="878"/>
        <w:gridCol w:w="649"/>
        <w:gridCol w:w="609"/>
        <w:gridCol w:w="625"/>
        <w:gridCol w:w="624"/>
        <w:gridCol w:w="656"/>
        <w:gridCol w:w="591"/>
        <w:gridCol w:w="633"/>
        <w:gridCol w:w="1579"/>
        <w:gridCol w:w="1545"/>
      </w:tblGrid>
      <w:tr>
        <w:trPr/>
        <w:tc>
          <w:tcPr>
            <w:tcW w:w="5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показателя/задачи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</w:t>
            </w:r>
            <w:hyperlink r:id="rId10">
              <w:r>
                <w:rPr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373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Инфор-мационная система</w:t>
            </w:r>
          </w:p>
        </w:tc>
      </w:tr>
      <w:tr>
        <w:trPr/>
        <w:tc>
          <w:tcPr>
            <w:tcW w:w="502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1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0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3443" w:type="dxa"/>
            <w:gridSpan w:val="14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Выполнение планов ветеринарно-профилактических и противоэпизоотических мероприятий</w:t>
              <w:br/>
            </w:r>
          </w:p>
        </w:tc>
      </w:tr>
      <w:tr>
        <w:trPr>
          <w:trHeight w:val="1382" w:hRule="atLeast"/>
        </w:trPr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ЧР «Ядринская станция по борьбе с болезнями животных» Госветслужбы Чувашии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0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Выполнение плана эпизоотологического мониторинга заразных, в том числе особо опасных, болезней животных</w:t>
              <w:br/>
            </w:r>
          </w:p>
        </w:tc>
      </w:tr>
      <w:tr>
        <w:trPr/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Выполнение плана эпизоотологического мониторинга заразных, в том числе особо опасных, болезней животных</w:t>
              <w:br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ЧР «Ядринская станция по борьбе с болезнями животных» Госветслужбы Чувашии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134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textAlignment w:val="baseline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1"/>
                <w:szCs w:val="21"/>
              </w:rPr>
              <w:t>Охват проведением ветеринарно-санитарных экспертиз на безопасность продуктов и сырья животного происхождения</w:t>
              <w:br/>
            </w:r>
          </w:p>
        </w:tc>
      </w:tr>
      <w:tr>
        <w:trPr/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Охват проведением ветеринарно-санитарных экспертиз на безопасность продуктов и сырья животного происхождения</w:t>
              <w:br/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 ЧР «Ядринская станция по борьбе с болезнями животных» Госветслужбы Чувашии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Перечень мероприятий (результатов) комплекса процессных мероприятий 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1"/>
          <w:szCs w:val="21"/>
        </w:rPr>
      </w:pPr>
      <w:r>
        <w:rPr>
          <w:b/>
          <w:bCs/>
          <w:sz w:val="22"/>
          <w:szCs w:val="22"/>
        </w:rPr>
        <w:t>«Обеспечение эпизоотического благополучия на территории Ядринского муниципального округа Чувашской Республики»</w:t>
      </w:r>
    </w:p>
    <w:p>
      <w:pPr>
        <w:pStyle w:val="Normal"/>
        <w:widowControl w:val="false"/>
        <w:numPr>
          <w:ilvl w:val="0"/>
          <w:numId w:val="19"/>
        </w:numPr>
        <w:suppressAutoHyphens w:val="false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3"/>
        <w:gridCol w:w="2878"/>
        <w:gridCol w:w="1620"/>
        <w:gridCol w:w="2235"/>
        <w:gridCol w:w="874"/>
        <w:gridCol w:w="1212"/>
        <w:gridCol w:w="778"/>
        <w:gridCol w:w="907"/>
        <w:gridCol w:w="906"/>
        <w:gridCol w:w="645"/>
        <w:gridCol w:w="777"/>
        <w:gridCol w:w="1264"/>
      </w:tblGrid>
      <w:tr>
        <w:trPr>
          <w:trHeight w:val="494" w:hRule="atLeast"/>
        </w:trPr>
        <w:tc>
          <w:tcPr>
            <w:tcW w:w="473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8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(результата) </w:t>
            </w:r>
          </w:p>
        </w:tc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1">
              <w:r>
                <w:rPr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499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мероприятия (результата) по годам</w:t>
            </w:r>
          </w:p>
        </w:tc>
      </w:tr>
      <w:tr>
        <w:trPr>
          <w:trHeight w:val="158" w:hRule="atLeast"/>
        </w:trPr>
        <w:tc>
          <w:tcPr>
            <w:tcW w:w="473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78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20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5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778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2035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9"/>
        <w:gridCol w:w="2859"/>
        <w:gridCol w:w="1565"/>
        <w:gridCol w:w="2345"/>
        <w:gridCol w:w="912"/>
        <w:gridCol w:w="1181"/>
        <w:gridCol w:w="780"/>
        <w:gridCol w:w="916"/>
        <w:gridCol w:w="915"/>
        <w:gridCol w:w="654"/>
        <w:gridCol w:w="775"/>
        <w:gridCol w:w="1168"/>
      </w:tblGrid>
      <w:tr>
        <w:trPr>
          <w:tblHeader w:val="true"/>
        </w:trPr>
        <w:tc>
          <w:tcPr>
            <w:tcW w:w="49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02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Финансовое обеспечение передаваемых государственных полномочий Чувашской Республики по организации на территории Ядринского муниципального округа мероприятий при осуществлении деятельности по обращению с животными без владельцев</w:t>
              <w:br/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использование субвенции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обеспечена организация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  <w:br/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Финансовое обеспечение реализации комплекса процессных мероприятий 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«Обеспечение эпизоотического благополучия на территории Ядринского муниципального округа Чувашской Республики»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aff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60"/>
        <w:gridCol w:w="3602"/>
        <w:gridCol w:w="1127"/>
        <w:gridCol w:w="1146"/>
        <w:gridCol w:w="984"/>
        <w:gridCol w:w="1037"/>
        <w:gridCol w:w="1038"/>
        <w:gridCol w:w="1073"/>
        <w:gridCol w:w="1146"/>
        <w:gridCol w:w="1145"/>
        <w:gridCol w:w="1326"/>
      </w:tblGrid>
      <w:tr>
        <w:trPr/>
        <w:tc>
          <w:tcPr>
            <w:tcW w:w="4762" w:type="dxa"/>
            <w:gridSpan w:val="2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мероприятия (результата)/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источник финансового обеспечения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КБК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7749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Объем финансового обеспечения по годам реализации, тыс. рублей</w:t>
            </w:r>
          </w:p>
        </w:tc>
      </w:tr>
      <w:tr>
        <w:trPr/>
        <w:tc>
          <w:tcPr>
            <w:tcW w:w="476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  <w:lang w:val="en-US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  <w:lang w:val="en-US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en-US" w:bidi="ar-SA"/>
              </w:rPr>
              <w:t>2024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2025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2026</w:t>
            </w:r>
          </w:p>
        </w:tc>
        <w:tc>
          <w:tcPr>
            <w:tcW w:w="1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2027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2028-2030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2031-2035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всего</w:t>
            </w:r>
          </w:p>
        </w:tc>
      </w:tr>
      <w:tr>
        <w:trPr/>
        <w:tc>
          <w:tcPr>
            <w:tcW w:w="11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0"/>
                <w:szCs w:val="21"/>
                <w:lang w:val="ru-RU" w:bidi="ar-SA"/>
              </w:rPr>
            </w:r>
          </w:p>
        </w:tc>
        <w:tc>
          <w:tcPr>
            <w:tcW w:w="13624" w:type="dxa"/>
            <w:gridSpan w:val="10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1.Повышение продукционного потенциала мелиорируемых земель и эффективности использования природных ресурсов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</w:tr>
      <w:tr>
        <w:trPr/>
        <w:tc>
          <w:tcPr>
            <w:tcW w:w="4762" w:type="dxa"/>
            <w:gridSpan w:val="2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textAlignment w:val="baseline"/>
              <w:outlineLvl w:val="2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bidi="ar-SA"/>
              </w:rPr>
              <w:t>1.Комплекс процессных мероприятий</w:t>
            </w:r>
            <w:r>
              <w:rPr>
                <w:rFonts w:eastAsia="Times New Roman" w:cs="Times New Roman"/>
                <w:b/>
                <w:bCs/>
                <w:color w:val="444444"/>
                <w:kern w:val="0"/>
                <w:sz w:val="20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bidi="ar-SA"/>
              </w:rPr>
              <w:t>«Обеспечение эпизоотического благополучия на территории Ядринского муниципального округа Чувашской Республики, всего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в том числе: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421,1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395,5</w:t>
            </w:r>
          </w:p>
        </w:tc>
        <w:tc>
          <w:tcPr>
            <w:tcW w:w="1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395,5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1212,1</w:t>
            </w:r>
          </w:p>
        </w:tc>
      </w:tr>
      <w:tr>
        <w:trPr/>
        <w:tc>
          <w:tcPr>
            <w:tcW w:w="4762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федеральный бюджет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</w:tr>
      <w:tr>
        <w:trPr/>
        <w:tc>
          <w:tcPr>
            <w:tcW w:w="4762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республиканский бюджет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376,1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395,5</w:t>
            </w:r>
          </w:p>
        </w:tc>
        <w:tc>
          <w:tcPr>
            <w:tcW w:w="1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395,5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1167,1</w:t>
            </w:r>
          </w:p>
        </w:tc>
      </w:tr>
      <w:tr>
        <w:trPr/>
        <w:tc>
          <w:tcPr>
            <w:tcW w:w="4762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бюджет Ядринского муниципального округа Чувашской Республики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45,0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45,0</w:t>
            </w:r>
          </w:p>
        </w:tc>
      </w:tr>
      <w:tr>
        <w:trPr/>
        <w:tc>
          <w:tcPr>
            <w:tcW w:w="4762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внебюджетные источнки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</w:tr>
      <w:tr>
        <w:trPr/>
        <w:tc>
          <w:tcPr>
            <w:tcW w:w="47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1.1  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владельцев, всего</w:t>
              <w:br/>
            </w:r>
            <w:r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в том числе: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421,1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395,5</w:t>
            </w:r>
          </w:p>
        </w:tc>
        <w:tc>
          <w:tcPr>
            <w:tcW w:w="1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395,5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ru-RU" w:bidi="ar-SA"/>
              </w:rPr>
              <w:t>1212,1</w:t>
            </w:r>
          </w:p>
        </w:tc>
      </w:tr>
      <w:tr>
        <w:trPr/>
        <w:tc>
          <w:tcPr>
            <w:tcW w:w="4762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федеральный бюджет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</w:tr>
      <w:tr>
        <w:trPr/>
        <w:tc>
          <w:tcPr>
            <w:tcW w:w="4762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республиканский бюджет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376,1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395,5</w:t>
            </w:r>
          </w:p>
        </w:tc>
        <w:tc>
          <w:tcPr>
            <w:tcW w:w="1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395,5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1167,1</w:t>
            </w:r>
          </w:p>
        </w:tc>
      </w:tr>
      <w:tr>
        <w:trPr/>
        <w:tc>
          <w:tcPr>
            <w:tcW w:w="4762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бюджет Ядринского муниципального округа Чувашской Республики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45,0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45,0</w:t>
            </w:r>
          </w:p>
        </w:tc>
      </w:tr>
      <w:tr>
        <w:trPr/>
        <w:tc>
          <w:tcPr>
            <w:tcW w:w="4762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Внебюджетные источники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х</w:t>
            </w:r>
          </w:p>
        </w:tc>
        <w:tc>
          <w:tcPr>
            <w:tcW w:w="1037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07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1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  <w:tc>
          <w:tcPr>
            <w:tcW w:w="132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0,0</w:t>
            </w:r>
          </w:p>
        </w:tc>
      </w:tr>
    </w:tbl>
    <w:p>
      <w:pPr>
        <w:pStyle w:val="4"/>
        <w:ind w:left="0" w:hanging="0"/>
        <w:jc w:val="left"/>
        <w:textAlignment w:val="baseline"/>
        <w:rPr>
          <w:rFonts w:ascii="Arial" w:hAnsi="Arial" w:cs="Arial"/>
          <w:color w:val="444444"/>
        </w:rPr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/>
      </w:r>
    </w:p>
    <w:p>
      <w:pPr>
        <w:pStyle w:val="Normal"/>
        <w:rPr>
          <w:b/>
          <w:b/>
          <w:sz w:val="22"/>
          <w:szCs w:val="22"/>
        </w:rPr>
      </w:pPr>
      <w:r>
        <w:rPr/>
      </w:r>
    </w:p>
    <w:p>
      <w:pPr>
        <w:pStyle w:val="3"/>
        <w:shd w:val="clear" w:color="auto" w:fill="FFFFFF"/>
        <w:ind w:left="-1077" w:hanging="0"/>
        <w:jc w:val="center"/>
        <w:textAlignment w:val="baseline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комплекса процессных мероприятий </w:t>
      </w:r>
      <w:r>
        <w:rPr>
          <w:b/>
          <w:sz w:val="22"/>
          <w:szCs w:val="22"/>
        </w:rPr>
        <w:t xml:space="preserve">"Содействие развитию агропромышленного комплекса </w:t>
      </w:r>
    </w:p>
    <w:p>
      <w:pPr>
        <w:pStyle w:val="3"/>
        <w:shd w:val="clear" w:color="auto" w:fill="FFFFFF"/>
        <w:ind w:left="-1077" w:hanging="0"/>
        <w:jc w:val="center"/>
        <w:textAlignment w:val="baseline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>на территории Ядринского муниципального округа Чувашской Республики</w:t>
      </w:r>
      <w:r>
        <w:rPr>
          <w:b/>
          <w:sz w:val="22"/>
          <w:szCs w:val="22"/>
        </w:rPr>
        <w:t xml:space="preserve"> "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2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Normal"/>
        <w:numPr>
          <w:ilvl w:val="0"/>
          <w:numId w:val="0"/>
        </w:numPr>
        <w:spacing w:before="0" w:after="240"/>
        <w:jc w:val="center"/>
        <w:textAlignment w:val="baseline"/>
        <w:outlineLvl w:val="2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1.Основные положения</w:t>
      </w:r>
    </w:p>
    <w:tbl>
      <w:tblPr>
        <w:tblW w:w="1533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134"/>
        <w:gridCol w:w="473"/>
        <w:gridCol w:w="115"/>
        <w:gridCol w:w="21"/>
        <w:gridCol w:w="3701"/>
        <w:gridCol w:w="1318"/>
        <w:gridCol w:w="6567"/>
      </w:tblGrid>
      <w:tr>
        <w:trPr>
          <w:trHeight w:val="15" w:hRule="atLeast"/>
        </w:trPr>
        <w:tc>
          <w:tcPr>
            <w:tcW w:w="3134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rFonts w:cs="Arial" w:ascii="Arial" w:hAnsi="Arial"/>
                <w:b/>
                <w:bCs/>
                <w:color w:val="444444"/>
                <w:sz w:val="21"/>
                <w:szCs w:val="21"/>
              </w:rPr>
              <w:t xml:space="preserve">                                                          </w:t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58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2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370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131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  <w:tc>
          <w:tcPr>
            <w:tcW w:w="656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"/>
                <w:szCs w:val="21"/>
              </w:rPr>
            </w:pPr>
            <w:r>
              <w:rPr>
                <w:sz w:val="2"/>
                <w:szCs w:val="21"/>
              </w:rPr>
            </w:r>
          </w:p>
        </w:tc>
      </w:tr>
      <w:tr>
        <w:trPr>
          <w:trHeight w:val="491" w:hRule="atLeast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Ответственный за реализацию</w:t>
            </w:r>
          </w:p>
        </w:tc>
        <w:tc>
          <w:tcPr>
            <w:tcW w:w="11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сельского хозяйства администрации Ядринского муниципального округа Чувашской Республики</w:t>
              <w:br/>
            </w:r>
          </w:p>
        </w:tc>
      </w:tr>
      <w:tr>
        <w:trPr>
          <w:trHeight w:val="736" w:hRule="atLeast"/>
        </w:trPr>
        <w:tc>
          <w:tcPr>
            <w:tcW w:w="3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</w:t>
            </w:r>
          </w:p>
        </w:tc>
        <w:tc>
          <w:tcPr>
            <w:tcW w:w="11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«Развитие сельского хозяйства и регулирование рынка сельскохозяйственной продукции, сырья и продовольствия Ядринского муниципального округа Чувашской Республики»</w:t>
              <w:br/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jc w:val="center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>2. Показатели комплекса процессных мероприятий "</w:t>
      </w:r>
      <w:r>
        <w:rPr>
          <w:b/>
          <w:sz w:val="22"/>
          <w:szCs w:val="22"/>
        </w:rPr>
        <w:t xml:space="preserve"> Содействие развитию агропромышленного комплекса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на территории Ядринского муниципального округа Чувашской Республики"</w:t>
      </w:r>
      <w:r>
        <w:rPr>
          <w:rFonts w:cs="Arial" w:ascii="Arial" w:hAnsi="Arial"/>
          <w:b/>
          <w:bCs/>
          <w:color w:val="444444"/>
          <w:sz w:val="21"/>
          <w:szCs w:val="21"/>
        </w:rPr>
        <w:br/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05"/>
        <w:gridCol w:w="2254"/>
        <w:gridCol w:w="1163"/>
        <w:gridCol w:w="1124"/>
        <w:gridCol w:w="1137"/>
        <w:gridCol w:w="877"/>
        <w:gridCol w:w="629"/>
        <w:gridCol w:w="21"/>
        <w:gridCol w:w="635"/>
        <w:gridCol w:w="653"/>
        <w:gridCol w:w="568"/>
        <w:gridCol w:w="656"/>
        <w:gridCol w:w="591"/>
        <w:gridCol w:w="633"/>
        <w:gridCol w:w="1579"/>
        <w:gridCol w:w="1545"/>
      </w:tblGrid>
      <w:tr>
        <w:trPr/>
        <w:tc>
          <w:tcPr>
            <w:tcW w:w="5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показателя/задачи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</w:t>
            </w:r>
            <w:hyperlink r:id="rId12">
              <w:r>
                <w:rPr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</w:t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373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Инфор-мационная система</w:t>
            </w:r>
          </w:p>
        </w:tc>
      </w:tr>
      <w:tr>
        <w:trPr/>
        <w:tc>
          <w:tcPr>
            <w:tcW w:w="505" w:type="dxa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15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35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065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b/>
                <w:b/>
                <w:sz w:val="21"/>
                <w:szCs w:val="21"/>
              </w:rPr>
            </w:pPr>
            <w:r>
              <w:rPr>
                <w:sz w:val="21"/>
                <w:szCs w:val="21"/>
                <w:shd w:fill="FFFFFF" w:val="clear"/>
              </w:rPr>
              <w:t>Увеличение объемов производства сельскохозяйственной продукции в 2035 году к уровню 2020 года по растениеводству на 1,6 раза, животноводству на 1,7 раза</w:t>
            </w:r>
          </w:p>
        </w:tc>
      </w:tr>
      <w:tr>
        <w:trPr>
          <w:trHeight w:val="1382" w:hRule="atLeast"/>
        </w:trPr>
        <w:tc>
          <w:tcPr>
            <w:tcW w:w="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shd w:fill="FFFFFF" w:val="clear"/>
              </w:rPr>
              <w:t>Площадь земельных участков, на которых проведены работы по уничтожению борщевика Сосновского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ВП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158,9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158,9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178,5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 сельского хозяйства администрации Ядринского муниципального округа Чувашской Республики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Официалный сайт администрации Ядринского муниципального округа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uppressAutoHyphens w:val="false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outlineLvl w:val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Перечень мероприятий (результатов) комплекса процессных мероприятий 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"</w:t>
      </w:r>
      <w:r>
        <w:rPr>
          <w:b/>
          <w:sz w:val="22"/>
          <w:szCs w:val="22"/>
        </w:rPr>
        <w:t xml:space="preserve"> Содействие развитию агропромышленного комплекса</w:t>
      </w:r>
      <w:r>
        <w:rPr>
          <w:b/>
          <w:bCs/>
          <w:sz w:val="22"/>
          <w:szCs w:val="22"/>
        </w:rPr>
        <w:t xml:space="preserve"> на территории 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1"/>
          <w:szCs w:val="21"/>
        </w:rPr>
      </w:pPr>
      <w:r>
        <w:rPr>
          <w:b/>
          <w:bCs/>
          <w:sz w:val="22"/>
          <w:szCs w:val="22"/>
        </w:rPr>
        <w:t>Ядринского муниципального округа Чувашской Республики"</w:t>
      </w:r>
    </w:p>
    <w:p>
      <w:pPr>
        <w:pStyle w:val="Normal"/>
        <w:widowControl w:val="false"/>
        <w:numPr>
          <w:ilvl w:val="0"/>
          <w:numId w:val="20"/>
        </w:numPr>
        <w:suppressAutoHyphens w:val="false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widowControl w:val="false"/>
        <w:numPr>
          <w:ilvl w:val="0"/>
          <w:numId w:val="21"/>
        </w:numPr>
        <w:suppressAutoHyphens w:val="false"/>
        <w:ind w:left="0" w:hanging="0"/>
        <w:jc w:val="center"/>
        <w:outlineLvl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0"/>
        <w:gridCol w:w="2646"/>
        <w:gridCol w:w="1544"/>
        <w:gridCol w:w="1665"/>
        <w:gridCol w:w="760"/>
        <w:gridCol w:w="663"/>
        <w:gridCol w:w="641"/>
        <w:gridCol w:w="644"/>
        <w:gridCol w:w="646"/>
        <w:gridCol w:w="639"/>
        <w:gridCol w:w="641"/>
        <w:gridCol w:w="854"/>
        <w:gridCol w:w="717"/>
        <w:gridCol w:w="701"/>
        <w:gridCol w:w="699"/>
        <w:gridCol w:w="696"/>
      </w:tblGrid>
      <w:tr>
        <w:trPr>
          <w:trHeight w:val="535" w:hRule="atLeast"/>
        </w:trPr>
        <w:tc>
          <w:tcPr>
            <w:tcW w:w="410" w:type="dxa"/>
            <w:vMerge w:val="restart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(результата) 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(по </w:t>
            </w:r>
            <w:hyperlink r:id="rId13">
              <w:r>
                <w:rPr>
                  <w:sz w:val="20"/>
                  <w:szCs w:val="20"/>
                </w:rPr>
                <w:t>ОКЕИ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623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мероприятия (результата) по годам</w:t>
            </w:r>
          </w:p>
        </w:tc>
      </w:tr>
      <w:tr>
        <w:trPr>
          <w:trHeight w:val="171" w:hRule="atLeast"/>
        </w:trPr>
        <w:tc>
          <w:tcPr>
            <w:tcW w:w="410" w:type="dxa"/>
            <w:vMerge w:val="continue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46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44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0" w:type="dxa"/>
            <w:vMerge w:val="continue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641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000" w:type="pct"/>
        <w:jc w:val="lef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9"/>
        <w:gridCol w:w="2590"/>
        <w:gridCol w:w="1546"/>
        <w:gridCol w:w="1683"/>
        <w:gridCol w:w="766"/>
        <w:gridCol w:w="641"/>
        <w:gridCol w:w="676"/>
        <w:gridCol w:w="609"/>
        <w:gridCol w:w="609"/>
        <w:gridCol w:w="732"/>
        <w:gridCol w:w="593"/>
        <w:gridCol w:w="871"/>
        <w:gridCol w:w="698"/>
        <w:gridCol w:w="696"/>
        <w:gridCol w:w="697"/>
        <w:gridCol w:w="690"/>
      </w:tblGrid>
      <w:tr>
        <w:trPr>
          <w:tblHeader w:val="true"/>
          <w:trHeight w:val="388" w:hRule="atLeast"/>
        </w:trPr>
        <w:tc>
          <w:tcPr>
            <w:tcW w:w="46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>
        <w:trPr>
          <w:trHeight w:val="470" w:hRule="atLeast"/>
        </w:trPr>
        <w:tc>
          <w:tcPr>
            <w:tcW w:w="4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097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1"/>
                <w:szCs w:val="21"/>
                <w:shd w:fill="FFFFFF" w:val="clear"/>
              </w:rPr>
            </w:pPr>
            <w:r>
              <w:rPr>
                <w:b/>
                <w:sz w:val="21"/>
                <w:szCs w:val="21"/>
                <w:shd w:fill="FFFFFF" w:val="clear"/>
              </w:rPr>
              <w:t>Содействие развитию агропромышленного комплекса</w:t>
            </w:r>
          </w:p>
          <w:p>
            <w:pPr>
              <w:pStyle w:val="Normal"/>
              <w:widowControl w:val="false"/>
              <w:spacing w:lineRule="auto" w:line="235"/>
              <w:jc w:val="both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>
          <w:trHeight w:val="1739" w:hRule="atLeast"/>
        </w:trPr>
        <w:tc>
          <w:tcPr>
            <w:tcW w:w="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  <w:shd w:fill="FFFFFF" w:val="clear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hd w:fill="FFFFFF" w:val="clear"/>
              </w:rPr>
              <w:t>оказание услуг (выполнение работ)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hd w:fill="FFFFFF" w:val="clear"/>
              </w:rPr>
              <w:t>сокращение площадей произрастания борщевика Сосновского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158,9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Финансовое обеспечение реализации комплекса процессных мероприятий 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" </w:t>
      </w:r>
      <w:r>
        <w:rPr>
          <w:b/>
          <w:sz w:val="22"/>
          <w:szCs w:val="22"/>
        </w:rPr>
        <w:t>Содействие развитию агропромышленного комплекса</w:t>
      </w:r>
      <w:r>
        <w:rPr>
          <w:b/>
          <w:bCs/>
          <w:sz w:val="22"/>
          <w:szCs w:val="22"/>
        </w:rPr>
        <w:t xml:space="preserve"> на территории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Ядринского муниципального округа Чувашской Республики"</w:t>
      </w:r>
    </w:p>
    <w:p>
      <w:pPr>
        <w:pStyle w:val="Normal"/>
        <w:numPr>
          <w:ilvl w:val="0"/>
          <w:numId w:val="0"/>
        </w:numPr>
        <w:jc w:val="center"/>
        <w:textAlignment w:val="baseline"/>
        <w:outlineLvl w:val="3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aff"/>
        <w:tblW w:w="147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65"/>
        <w:gridCol w:w="1212"/>
        <w:gridCol w:w="1220"/>
        <w:gridCol w:w="1045"/>
        <w:gridCol w:w="1093"/>
        <w:gridCol w:w="1093"/>
        <w:gridCol w:w="1221"/>
        <w:gridCol w:w="1220"/>
        <w:gridCol w:w="1415"/>
      </w:tblGrid>
      <w:tr>
        <w:trPr/>
        <w:tc>
          <w:tcPr>
            <w:tcW w:w="526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мероприятия (результата)/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источник финансового обеспечения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bidi="ar-SA"/>
              </w:rPr>
              <w:t>КБК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8307" w:type="dxa"/>
            <w:gridSpan w:val="7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center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Объем финансового обеспечения по годам реализации, тыс. рублей</w:t>
            </w:r>
          </w:p>
        </w:tc>
      </w:tr>
      <w:tr>
        <w:trPr/>
        <w:tc>
          <w:tcPr>
            <w:tcW w:w="5265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  <w:lang w:val="en-US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</w:t>
            </w:r>
            <w:r>
              <w:rPr>
                <w:rFonts w:eastAsia="Times New Roman" w:cs="Times New Roman"/>
                <w:kern w:val="0"/>
                <w:sz w:val="21"/>
                <w:szCs w:val="21"/>
                <w:lang w:val="en-US" w:bidi="ar-SA"/>
              </w:rPr>
              <w:t>3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  <w:lang w:val="en-US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en-US" w:bidi="ar-SA"/>
              </w:rPr>
              <w:t>2024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2025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2026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2027-2030</w:t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2031-2035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всего</w:t>
            </w:r>
          </w:p>
        </w:tc>
      </w:tr>
      <w:tr>
        <w:trPr/>
        <w:tc>
          <w:tcPr>
            <w:tcW w:w="14784" w:type="dxa"/>
            <w:gridSpan w:val="9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/>
                <w:sz w:val="21"/>
                <w:szCs w:val="21"/>
                <w:shd w:fill="FFFFFF" w:val="clear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shd w:fill="FFFFFF" w:val="clear"/>
                <w:lang w:val="ru-RU" w:bidi="ar-SA"/>
              </w:rPr>
              <w:t>1. 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1"/>
                <w:lang w:val="ru-RU" w:bidi="ar-SA"/>
              </w:rPr>
            </w:r>
          </w:p>
        </w:tc>
      </w:tr>
      <w:tr>
        <w:trPr/>
        <w:tc>
          <w:tcPr>
            <w:tcW w:w="526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textAlignment w:val="baseline"/>
              <w:outlineLvl w:val="3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bidi="ar-SA"/>
              </w:rPr>
              <w:t>1.1.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 Комплекс процессных мероприятий 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left"/>
              <w:textAlignment w:val="baseline"/>
              <w:outlineLvl w:val="3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" </w:t>
            </w: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Содействие развитию агропромышленного комплекса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 на территории Ядринского муници -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textAlignment w:val="baseline"/>
              <w:outlineLvl w:val="3"/>
              <w:rPr>
                <w:b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val="ru-RU" w:bidi="ar-SA"/>
              </w:rPr>
              <w:t>пального округа Чувашской Республики",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textAlignment w:val="baseline"/>
              <w:outlineLvl w:val="2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bidi="ar-SA"/>
              </w:rPr>
              <w:t>всего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в том числе: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2164,8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2164,8</w:t>
            </w:r>
          </w:p>
        </w:tc>
      </w:tr>
      <w:tr>
        <w:trPr/>
        <w:tc>
          <w:tcPr>
            <w:tcW w:w="526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федеральный бюджет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</w:tr>
      <w:tr>
        <w:trPr>
          <w:trHeight w:val="129" w:hRule="atLeast"/>
        </w:trPr>
        <w:tc>
          <w:tcPr>
            <w:tcW w:w="526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республиканский бюджет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2056,6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2056,6</w:t>
            </w:r>
          </w:p>
        </w:tc>
      </w:tr>
      <w:tr>
        <w:trPr/>
        <w:tc>
          <w:tcPr>
            <w:tcW w:w="526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108,2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108,2</w:t>
            </w:r>
          </w:p>
        </w:tc>
      </w:tr>
      <w:tr>
        <w:trPr/>
        <w:tc>
          <w:tcPr>
            <w:tcW w:w="5265" w:type="dxa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pacing w:before="0" w:after="0"/>
              <w:jc w:val="both"/>
              <w:textAlignment w:val="baseline"/>
              <w:outlineLvl w:val="2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bidi="ar-SA"/>
              </w:rPr>
              <w:t>1.1.</w:t>
            </w:r>
            <w:r>
              <w:rPr>
                <w:rFonts w:eastAsia="Times New Roman" w:cs="Arial" w:ascii="Arial" w:hAnsi="Arial"/>
                <w:color w:val="444444"/>
                <w:kern w:val="0"/>
                <w:sz w:val="20"/>
                <w:shd w:fill="FFFFFF" w:val="clear"/>
                <w:lang w:val="ru-RU" w:bidi="ar-SA"/>
              </w:rPr>
              <w:t xml:space="preserve"> </w:t>
            </w:r>
            <w:r>
              <w:rPr>
                <w:rFonts w:eastAsia="Times New Roman" w:cs="Times New Roman"/>
                <w:b/>
                <w:kern w:val="0"/>
                <w:sz w:val="21"/>
                <w:szCs w:val="21"/>
                <w:shd w:fill="FFFFFF" w:val="clear"/>
                <w:lang w:val="ru-RU" w:bidi="ar-SA"/>
              </w:rPr>
              <w:t>Реализация комплекса мероприятий по борьбе с распространением борщевика Сосновского</w:t>
            </w:r>
            <w:r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val="ru-RU" w:bidi="ar-SA"/>
              </w:rPr>
              <w:t>, всего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ru-RU" w:bidi="ar-SA"/>
              </w:rPr>
              <w:t>в том числе: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2164,8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kern w:val="0"/>
                <w:sz w:val="21"/>
                <w:szCs w:val="21"/>
                <w:lang w:val="ru-RU" w:bidi="ar-SA"/>
              </w:rPr>
              <w:t>2164,8</w:t>
            </w:r>
          </w:p>
        </w:tc>
      </w:tr>
      <w:tr>
        <w:trPr/>
        <w:tc>
          <w:tcPr>
            <w:tcW w:w="526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федеральный бюджет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</w:tr>
      <w:tr>
        <w:trPr/>
        <w:tc>
          <w:tcPr>
            <w:tcW w:w="526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республиканский бюджет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2056,6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2056,6</w:t>
            </w:r>
          </w:p>
        </w:tc>
      </w:tr>
      <w:tr>
        <w:trPr/>
        <w:tc>
          <w:tcPr>
            <w:tcW w:w="526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бюджет Ядринского муниципального округа Чувашской Республики</w:t>
            </w:r>
          </w:p>
        </w:tc>
        <w:tc>
          <w:tcPr>
            <w:tcW w:w="121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b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2"/>
                <w:lang w:val="ru-RU" w:bidi="ar-SA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4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х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108,2</w:t>
            </w:r>
          </w:p>
        </w:tc>
        <w:tc>
          <w:tcPr>
            <w:tcW w:w="109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1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220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0,0</w:t>
            </w:r>
          </w:p>
        </w:tc>
        <w:tc>
          <w:tcPr>
            <w:tcW w:w="141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0" w:after="0"/>
              <w:jc w:val="both"/>
              <w:outlineLvl w:val="0"/>
              <w:rPr>
                <w:sz w:val="21"/>
                <w:szCs w:val="21"/>
              </w:rPr>
            </w:pPr>
            <w:r>
              <w:rPr>
                <w:rFonts w:eastAsia="Times New Roman" w:cs="Times New Roman"/>
                <w:kern w:val="0"/>
                <w:sz w:val="21"/>
                <w:szCs w:val="21"/>
                <w:lang w:val="ru-RU" w:bidi="ar-SA"/>
              </w:rPr>
              <w:t>108,2</w:t>
            </w:r>
          </w:p>
        </w:tc>
      </w:tr>
    </w:tbl>
    <w:p>
      <w:pPr>
        <w:pStyle w:val="4"/>
        <w:ind w:left="0" w:hanging="0"/>
        <w:jc w:val="left"/>
        <w:textAlignment w:val="baseline"/>
        <w:rPr>
          <w:rFonts w:ascii="Arial" w:hAnsi="Arial" w:cs="Arial"/>
          <w:color w:val="444444"/>
        </w:rPr>
      </w:pPr>
      <w:r>
        <w:rPr>
          <w:rFonts w:cs="Arial" w:ascii="Arial" w:hAnsi="Arial"/>
          <w:color w:val="444444"/>
        </w:rPr>
      </w:r>
    </w:p>
    <w:p>
      <w:pPr>
        <w:pStyle w:val="Normal"/>
        <w:rPr>
          <w:b/>
          <w:b/>
          <w:sz w:val="22"/>
          <w:szCs w:val="22"/>
        </w:rPr>
      </w:pPr>
      <w:r>
        <w:rPr/>
      </w:r>
    </w:p>
    <w:sectPr>
      <w:headerReference w:type="default" r:id="rId14"/>
      <w:footerReference w:type="default" r:id="rId15"/>
      <w:type w:val="nextPage"/>
      <w:pgSz w:orient="landscape" w:w="16838" w:h="11906"/>
      <w:pgMar w:left="1134" w:right="1134" w:header="720" w:top="1418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Arial CYR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ind w:left="9356" w:hanging="0"/>
      <w:jc w:val="both"/>
      <w:rPr/>
    </w:pPr>
    <w:r>
      <w:rPr>
        <w:b w:val="false"/>
        <w:sz w:val="18"/>
        <w:szCs w:val="18"/>
      </w:rPr>
      <w:t xml:space="preserve">__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</w:numbering>
</file>

<file path=word/settings.xml><?xml version="1.0" encoding="utf-8"?>
<w:settings xmlns:w="http://schemas.openxmlformats.org/wordprocessingml/2006/main">
  <w:zoom w:percent="108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66b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 w:customStyle="1">
    <w:name w:val="Heading 1"/>
    <w:basedOn w:val="Normal"/>
    <w:next w:val="Normal"/>
    <w:link w:val="14"/>
    <w:uiPriority w:val="9"/>
    <w:qFormat/>
    <w:rsid w:val="00442313"/>
    <w:pPr>
      <w:suppressAutoHyphens w:val="false"/>
      <w:spacing w:beforeAutospacing="1" w:afterAutospacing="1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576" w:hanging="576"/>
      <w:jc w:val="center"/>
      <w:outlineLvl w:val="1"/>
    </w:pPr>
    <w:rPr>
      <w:b/>
      <w:bCs/>
    </w:rPr>
  </w:style>
  <w:style w:type="paragraph" w:styleId="3">
    <w:name w:val="Heading 3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-1080" w:hanging="0"/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864" w:hanging="864"/>
      <w:jc w:val="center"/>
      <w:outlineLvl w:val="3"/>
    </w:pPr>
    <w:rPr>
      <w:b/>
      <w:bCs/>
      <w:sz w:val="32"/>
    </w:rPr>
  </w:style>
  <w:style w:type="paragraph" w:styleId="5">
    <w:name w:val="Heading 5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1008" w:hanging="1008"/>
      <w:jc w:val="both"/>
      <w:outlineLvl w:val="4"/>
    </w:pPr>
    <w:rPr>
      <w:b/>
      <w:bCs/>
      <w:sz w:val="28"/>
    </w:rPr>
  </w:style>
  <w:style w:type="paragraph" w:styleId="6">
    <w:name w:val="Heading 6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1152" w:hanging="1152"/>
      <w:outlineLvl w:val="5"/>
    </w:pPr>
    <w:rPr>
      <w:sz w:val="28"/>
    </w:rPr>
  </w:style>
  <w:style w:type="paragraph" w:styleId="7">
    <w:name w:val="Heading 7"/>
    <w:basedOn w:val="Normal"/>
    <w:next w:val="Normal"/>
    <w:qFormat/>
    <w:rsid w:val="004f66b4"/>
    <w:pPr>
      <w:keepNext w:val="true"/>
      <w:tabs>
        <w:tab w:val="clear" w:pos="708"/>
        <w:tab w:val="left" w:pos="0" w:leader="none"/>
      </w:tabs>
      <w:ind w:left="1296" w:hanging="1296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rsid w:val="004f66b4"/>
    <w:pPr>
      <w:keepNext w:val="true"/>
      <w:widowControl w:val="false"/>
      <w:tabs>
        <w:tab w:val="clear" w:pos="708"/>
        <w:tab w:val="left" w:pos="0" w:leader="none"/>
      </w:tabs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Normal"/>
    <w:next w:val="Normal"/>
    <w:qFormat/>
    <w:rsid w:val="004f66b4"/>
    <w:pPr>
      <w:keepNext w:val="true"/>
      <w:widowControl w:val="false"/>
      <w:tabs>
        <w:tab w:val="clear" w:pos="708"/>
        <w:tab w:val="left" w:pos="0" w:leader="none"/>
      </w:tabs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f66b4"/>
    <w:rPr/>
  </w:style>
  <w:style w:type="character" w:styleId="WW8Num1z1" w:customStyle="1">
    <w:name w:val="WW8Num1z1"/>
    <w:qFormat/>
    <w:rsid w:val="004f66b4"/>
    <w:rPr/>
  </w:style>
  <w:style w:type="character" w:styleId="WW8Num1z2" w:customStyle="1">
    <w:name w:val="WW8Num1z2"/>
    <w:qFormat/>
    <w:rsid w:val="004f66b4"/>
    <w:rPr/>
  </w:style>
  <w:style w:type="character" w:styleId="WW8Num1z3" w:customStyle="1">
    <w:name w:val="WW8Num1z3"/>
    <w:qFormat/>
    <w:rsid w:val="004f66b4"/>
    <w:rPr/>
  </w:style>
  <w:style w:type="character" w:styleId="WW8Num1z4" w:customStyle="1">
    <w:name w:val="WW8Num1z4"/>
    <w:qFormat/>
    <w:rsid w:val="004f66b4"/>
    <w:rPr/>
  </w:style>
  <w:style w:type="character" w:styleId="WW8Num1z5" w:customStyle="1">
    <w:name w:val="WW8Num1z5"/>
    <w:qFormat/>
    <w:rsid w:val="004f66b4"/>
    <w:rPr/>
  </w:style>
  <w:style w:type="character" w:styleId="WW8Num1z6" w:customStyle="1">
    <w:name w:val="WW8Num1z6"/>
    <w:qFormat/>
    <w:rsid w:val="004f66b4"/>
    <w:rPr/>
  </w:style>
  <w:style w:type="character" w:styleId="WW8Num1z7" w:customStyle="1">
    <w:name w:val="WW8Num1z7"/>
    <w:qFormat/>
    <w:rsid w:val="004f66b4"/>
    <w:rPr/>
  </w:style>
  <w:style w:type="character" w:styleId="WW8Num1z8" w:customStyle="1">
    <w:name w:val="WW8Num1z8"/>
    <w:qFormat/>
    <w:rsid w:val="004f66b4"/>
    <w:rPr/>
  </w:style>
  <w:style w:type="character" w:styleId="31" w:customStyle="1">
    <w:name w:val="Основной шрифт абзаца3"/>
    <w:qFormat/>
    <w:rsid w:val="004f66b4"/>
    <w:rPr/>
  </w:style>
  <w:style w:type="character" w:styleId="WW8Num2z0" w:customStyle="1">
    <w:name w:val="WW8Num2z0"/>
    <w:qFormat/>
    <w:rsid w:val="004f66b4"/>
    <w:rPr/>
  </w:style>
  <w:style w:type="character" w:styleId="WW8Num2z1" w:customStyle="1">
    <w:name w:val="WW8Num2z1"/>
    <w:qFormat/>
    <w:rsid w:val="004f66b4"/>
    <w:rPr/>
  </w:style>
  <w:style w:type="character" w:styleId="WW8Num2z2" w:customStyle="1">
    <w:name w:val="WW8Num2z2"/>
    <w:qFormat/>
    <w:rsid w:val="004f66b4"/>
    <w:rPr/>
  </w:style>
  <w:style w:type="character" w:styleId="WW8Num2z3" w:customStyle="1">
    <w:name w:val="WW8Num2z3"/>
    <w:qFormat/>
    <w:rsid w:val="004f66b4"/>
    <w:rPr/>
  </w:style>
  <w:style w:type="character" w:styleId="WW8Num2z4" w:customStyle="1">
    <w:name w:val="WW8Num2z4"/>
    <w:qFormat/>
    <w:rsid w:val="004f66b4"/>
    <w:rPr/>
  </w:style>
  <w:style w:type="character" w:styleId="WW8Num2z5" w:customStyle="1">
    <w:name w:val="WW8Num2z5"/>
    <w:qFormat/>
    <w:rsid w:val="004f66b4"/>
    <w:rPr/>
  </w:style>
  <w:style w:type="character" w:styleId="WW8Num2z6" w:customStyle="1">
    <w:name w:val="WW8Num2z6"/>
    <w:qFormat/>
    <w:rsid w:val="004f66b4"/>
    <w:rPr/>
  </w:style>
  <w:style w:type="character" w:styleId="WW8Num2z7" w:customStyle="1">
    <w:name w:val="WW8Num2z7"/>
    <w:qFormat/>
    <w:rsid w:val="004f66b4"/>
    <w:rPr/>
  </w:style>
  <w:style w:type="character" w:styleId="WW8Num2z8" w:customStyle="1">
    <w:name w:val="WW8Num2z8"/>
    <w:qFormat/>
    <w:rsid w:val="004f66b4"/>
    <w:rPr/>
  </w:style>
  <w:style w:type="character" w:styleId="21" w:customStyle="1">
    <w:name w:val="Основной шрифт абзаца2"/>
    <w:qFormat/>
    <w:rsid w:val="004f66b4"/>
    <w:rPr/>
  </w:style>
  <w:style w:type="character" w:styleId="AbsatzStandardschriftart" w:customStyle="1">
    <w:name w:val="Absatz-Standardschriftart"/>
    <w:qFormat/>
    <w:rsid w:val="004f66b4"/>
    <w:rPr/>
  </w:style>
  <w:style w:type="character" w:styleId="WW8Num3z0" w:customStyle="1">
    <w:name w:val="WW8Num3z0"/>
    <w:qFormat/>
    <w:rsid w:val="004f66b4"/>
    <w:rPr/>
  </w:style>
  <w:style w:type="character" w:styleId="WW8Num3z1" w:customStyle="1">
    <w:name w:val="WW8Num3z1"/>
    <w:qFormat/>
    <w:rsid w:val="004f66b4"/>
    <w:rPr/>
  </w:style>
  <w:style w:type="character" w:styleId="WW8Num3z2" w:customStyle="1">
    <w:name w:val="WW8Num3z2"/>
    <w:qFormat/>
    <w:rsid w:val="004f66b4"/>
    <w:rPr/>
  </w:style>
  <w:style w:type="character" w:styleId="WW8Num3z3" w:customStyle="1">
    <w:name w:val="WW8Num3z3"/>
    <w:qFormat/>
    <w:rsid w:val="004f66b4"/>
    <w:rPr/>
  </w:style>
  <w:style w:type="character" w:styleId="WW8Num3z4" w:customStyle="1">
    <w:name w:val="WW8Num3z4"/>
    <w:qFormat/>
    <w:rsid w:val="004f66b4"/>
    <w:rPr/>
  </w:style>
  <w:style w:type="character" w:styleId="WW8Num3z5" w:customStyle="1">
    <w:name w:val="WW8Num3z5"/>
    <w:qFormat/>
    <w:rsid w:val="004f66b4"/>
    <w:rPr/>
  </w:style>
  <w:style w:type="character" w:styleId="WW8Num3z6" w:customStyle="1">
    <w:name w:val="WW8Num3z6"/>
    <w:qFormat/>
    <w:rsid w:val="004f66b4"/>
    <w:rPr/>
  </w:style>
  <w:style w:type="character" w:styleId="WW8Num3z7" w:customStyle="1">
    <w:name w:val="WW8Num3z7"/>
    <w:qFormat/>
    <w:rsid w:val="004f66b4"/>
    <w:rPr/>
  </w:style>
  <w:style w:type="character" w:styleId="WW8Num3z8" w:customStyle="1">
    <w:name w:val="WW8Num3z8"/>
    <w:qFormat/>
    <w:rsid w:val="004f66b4"/>
    <w:rPr/>
  </w:style>
  <w:style w:type="character" w:styleId="WW8Num4z0" w:customStyle="1">
    <w:name w:val="WW8Num4z0"/>
    <w:qFormat/>
    <w:rsid w:val="004f66b4"/>
    <w:rPr/>
  </w:style>
  <w:style w:type="character" w:styleId="WW8Num5z0" w:customStyle="1">
    <w:name w:val="WW8Num5z0"/>
    <w:qFormat/>
    <w:rsid w:val="004f66b4"/>
    <w:rPr>
      <w:rFonts w:ascii="Times New Roman" w:hAnsi="Times New Roman" w:cs="Times New Roman"/>
    </w:rPr>
  </w:style>
  <w:style w:type="character" w:styleId="WW8Num6z0" w:customStyle="1">
    <w:name w:val="WW8Num6z0"/>
    <w:qFormat/>
    <w:rsid w:val="004f66b4"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sid w:val="004f66b4"/>
    <w:rPr>
      <w:rFonts w:ascii="Courier New" w:hAnsi="Courier New" w:cs="Courier New"/>
    </w:rPr>
  </w:style>
  <w:style w:type="character" w:styleId="WW8Num6z2" w:customStyle="1">
    <w:name w:val="WW8Num6z2"/>
    <w:qFormat/>
    <w:rsid w:val="004f66b4"/>
    <w:rPr>
      <w:rFonts w:ascii="Wingdings" w:hAnsi="Wingdings" w:cs="Wingdings"/>
    </w:rPr>
  </w:style>
  <w:style w:type="character" w:styleId="WW8Num6z3" w:customStyle="1">
    <w:name w:val="WW8Num6z3"/>
    <w:qFormat/>
    <w:rsid w:val="004f66b4"/>
    <w:rPr>
      <w:rFonts w:ascii="Symbol" w:hAnsi="Symbol" w:cs="Symbol"/>
    </w:rPr>
  </w:style>
  <w:style w:type="character" w:styleId="WW8Num7z0" w:customStyle="1">
    <w:name w:val="WW8Num7z0"/>
    <w:qFormat/>
    <w:rsid w:val="004f66b4"/>
    <w:rPr/>
  </w:style>
  <w:style w:type="character" w:styleId="WW8Num7z1" w:customStyle="1">
    <w:name w:val="WW8Num7z1"/>
    <w:qFormat/>
    <w:rsid w:val="004f66b4"/>
    <w:rPr/>
  </w:style>
  <w:style w:type="character" w:styleId="WW8Num7z2" w:customStyle="1">
    <w:name w:val="WW8Num7z2"/>
    <w:qFormat/>
    <w:rsid w:val="004f66b4"/>
    <w:rPr/>
  </w:style>
  <w:style w:type="character" w:styleId="WW8Num7z3" w:customStyle="1">
    <w:name w:val="WW8Num7z3"/>
    <w:qFormat/>
    <w:rsid w:val="004f66b4"/>
    <w:rPr/>
  </w:style>
  <w:style w:type="character" w:styleId="WW8Num7z4" w:customStyle="1">
    <w:name w:val="WW8Num7z4"/>
    <w:qFormat/>
    <w:rsid w:val="004f66b4"/>
    <w:rPr/>
  </w:style>
  <w:style w:type="character" w:styleId="WW8Num7z5" w:customStyle="1">
    <w:name w:val="WW8Num7z5"/>
    <w:qFormat/>
    <w:rsid w:val="004f66b4"/>
    <w:rPr/>
  </w:style>
  <w:style w:type="character" w:styleId="WW8Num7z6" w:customStyle="1">
    <w:name w:val="WW8Num7z6"/>
    <w:qFormat/>
    <w:rsid w:val="004f66b4"/>
    <w:rPr/>
  </w:style>
  <w:style w:type="character" w:styleId="WW8Num7z7" w:customStyle="1">
    <w:name w:val="WW8Num7z7"/>
    <w:qFormat/>
    <w:rsid w:val="004f66b4"/>
    <w:rPr/>
  </w:style>
  <w:style w:type="character" w:styleId="WW8Num7z8" w:customStyle="1">
    <w:name w:val="WW8Num7z8"/>
    <w:qFormat/>
    <w:rsid w:val="004f66b4"/>
    <w:rPr/>
  </w:style>
  <w:style w:type="character" w:styleId="WW8Num8z0" w:customStyle="1">
    <w:name w:val="WW8Num8z0"/>
    <w:qFormat/>
    <w:rsid w:val="004f66b4"/>
    <w:rPr/>
  </w:style>
  <w:style w:type="character" w:styleId="WW8Num8z1" w:customStyle="1">
    <w:name w:val="WW8Num8z1"/>
    <w:qFormat/>
    <w:rsid w:val="004f66b4"/>
    <w:rPr/>
  </w:style>
  <w:style w:type="character" w:styleId="WW8Num8z2" w:customStyle="1">
    <w:name w:val="WW8Num8z2"/>
    <w:qFormat/>
    <w:rsid w:val="004f66b4"/>
    <w:rPr/>
  </w:style>
  <w:style w:type="character" w:styleId="WW8Num8z3" w:customStyle="1">
    <w:name w:val="WW8Num8z3"/>
    <w:qFormat/>
    <w:rsid w:val="004f66b4"/>
    <w:rPr/>
  </w:style>
  <w:style w:type="character" w:styleId="WW8Num8z4" w:customStyle="1">
    <w:name w:val="WW8Num8z4"/>
    <w:qFormat/>
    <w:rsid w:val="004f66b4"/>
    <w:rPr/>
  </w:style>
  <w:style w:type="character" w:styleId="WW8Num8z5" w:customStyle="1">
    <w:name w:val="WW8Num8z5"/>
    <w:qFormat/>
    <w:rsid w:val="004f66b4"/>
    <w:rPr/>
  </w:style>
  <w:style w:type="character" w:styleId="WW8Num8z6" w:customStyle="1">
    <w:name w:val="WW8Num8z6"/>
    <w:qFormat/>
    <w:rsid w:val="004f66b4"/>
    <w:rPr/>
  </w:style>
  <w:style w:type="character" w:styleId="WW8Num8z7" w:customStyle="1">
    <w:name w:val="WW8Num8z7"/>
    <w:qFormat/>
    <w:rsid w:val="004f66b4"/>
    <w:rPr/>
  </w:style>
  <w:style w:type="character" w:styleId="WW8Num8z8" w:customStyle="1">
    <w:name w:val="WW8Num8z8"/>
    <w:qFormat/>
    <w:rsid w:val="004f66b4"/>
    <w:rPr/>
  </w:style>
  <w:style w:type="character" w:styleId="WW8Num9z0" w:customStyle="1">
    <w:name w:val="WW8Num9z0"/>
    <w:qFormat/>
    <w:rsid w:val="004f66b4"/>
    <w:rPr/>
  </w:style>
  <w:style w:type="character" w:styleId="WW8Num9z1" w:customStyle="1">
    <w:name w:val="WW8Num9z1"/>
    <w:qFormat/>
    <w:rsid w:val="004f66b4"/>
    <w:rPr/>
  </w:style>
  <w:style w:type="character" w:styleId="WW8Num9z2" w:customStyle="1">
    <w:name w:val="WW8Num9z2"/>
    <w:qFormat/>
    <w:rsid w:val="004f66b4"/>
    <w:rPr/>
  </w:style>
  <w:style w:type="character" w:styleId="WW8Num9z3" w:customStyle="1">
    <w:name w:val="WW8Num9z3"/>
    <w:qFormat/>
    <w:rsid w:val="004f66b4"/>
    <w:rPr/>
  </w:style>
  <w:style w:type="character" w:styleId="WW8Num9z4" w:customStyle="1">
    <w:name w:val="WW8Num9z4"/>
    <w:qFormat/>
    <w:rsid w:val="004f66b4"/>
    <w:rPr/>
  </w:style>
  <w:style w:type="character" w:styleId="WW8Num9z5" w:customStyle="1">
    <w:name w:val="WW8Num9z5"/>
    <w:qFormat/>
    <w:rsid w:val="004f66b4"/>
    <w:rPr/>
  </w:style>
  <w:style w:type="character" w:styleId="WW8Num9z6" w:customStyle="1">
    <w:name w:val="WW8Num9z6"/>
    <w:qFormat/>
    <w:rsid w:val="004f66b4"/>
    <w:rPr/>
  </w:style>
  <w:style w:type="character" w:styleId="WW8Num9z7" w:customStyle="1">
    <w:name w:val="WW8Num9z7"/>
    <w:qFormat/>
    <w:rsid w:val="004f66b4"/>
    <w:rPr/>
  </w:style>
  <w:style w:type="character" w:styleId="WW8Num9z8" w:customStyle="1">
    <w:name w:val="WW8Num9z8"/>
    <w:qFormat/>
    <w:rsid w:val="004f66b4"/>
    <w:rPr/>
  </w:style>
  <w:style w:type="character" w:styleId="WW8Num10z0" w:customStyle="1">
    <w:name w:val="WW8Num10z0"/>
    <w:qFormat/>
    <w:rsid w:val="004f66b4"/>
    <w:rPr>
      <w:rFonts w:ascii="Times New Roman" w:hAnsi="Times New Roman" w:eastAsia="Times New Roman" w:cs="Times New Roman"/>
      <w:color w:val="000000"/>
      <w:sz w:val="24"/>
    </w:rPr>
  </w:style>
  <w:style w:type="character" w:styleId="WW8Num10z1" w:customStyle="1">
    <w:name w:val="WW8Num10z1"/>
    <w:qFormat/>
    <w:rsid w:val="004f66b4"/>
    <w:rPr/>
  </w:style>
  <w:style w:type="character" w:styleId="WW8Num10z2" w:customStyle="1">
    <w:name w:val="WW8Num10z2"/>
    <w:qFormat/>
    <w:rsid w:val="004f66b4"/>
    <w:rPr/>
  </w:style>
  <w:style w:type="character" w:styleId="WW8Num10z3" w:customStyle="1">
    <w:name w:val="WW8Num10z3"/>
    <w:qFormat/>
    <w:rsid w:val="004f66b4"/>
    <w:rPr/>
  </w:style>
  <w:style w:type="character" w:styleId="WW8Num10z4" w:customStyle="1">
    <w:name w:val="WW8Num10z4"/>
    <w:qFormat/>
    <w:rsid w:val="004f66b4"/>
    <w:rPr/>
  </w:style>
  <w:style w:type="character" w:styleId="WW8Num10z5" w:customStyle="1">
    <w:name w:val="WW8Num10z5"/>
    <w:qFormat/>
    <w:rsid w:val="004f66b4"/>
    <w:rPr/>
  </w:style>
  <w:style w:type="character" w:styleId="WW8Num10z6" w:customStyle="1">
    <w:name w:val="WW8Num10z6"/>
    <w:qFormat/>
    <w:rsid w:val="004f66b4"/>
    <w:rPr/>
  </w:style>
  <w:style w:type="character" w:styleId="WW8Num10z7" w:customStyle="1">
    <w:name w:val="WW8Num10z7"/>
    <w:qFormat/>
    <w:rsid w:val="004f66b4"/>
    <w:rPr/>
  </w:style>
  <w:style w:type="character" w:styleId="WW8Num10z8" w:customStyle="1">
    <w:name w:val="WW8Num10z8"/>
    <w:qFormat/>
    <w:rsid w:val="004f66b4"/>
    <w:rPr/>
  </w:style>
  <w:style w:type="character" w:styleId="WW8Num11z0" w:customStyle="1">
    <w:name w:val="WW8Num11z0"/>
    <w:qFormat/>
    <w:rsid w:val="004f66b4"/>
    <w:rPr/>
  </w:style>
  <w:style w:type="character" w:styleId="WW8Num12z0" w:customStyle="1">
    <w:name w:val="WW8Num12z0"/>
    <w:qFormat/>
    <w:rsid w:val="004f66b4"/>
    <w:rPr/>
  </w:style>
  <w:style w:type="character" w:styleId="WW8Num12z1" w:customStyle="1">
    <w:name w:val="WW8Num12z1"/>
    <w:qFormat/>
    <w:rsid w:val="004f66b4"/>
    <w:rPr/>
  </w:style>
  <w:style w:type="character" w:styleId="WW8Num12z2" w:customStyle="1">
    <w:name w:val="WW8Num12z2"/>
    <w:qFormat/>
    <w:rsid w:val="004f66b4"/>
    <w:rPr/>
  </w:style>
  <w:style w:type="character" w:styleId="WW8Num12z3" w:customStyle="1">
    <w:name w:val="WW8Num12z3"/>
    <w:qFormat/>
    <w:rsid w:val="004f66b4"/>
    <w:rPr/>
  </w:style>
  <w:style w:type="character" w:styleId="WW8Num12z4" w:customStyle="1">
    <w:name w:val="WW8Num12z4"/>
    <w:qFormat/>
    <w:rsid w:val="004f66b4"/>
    <w:rPr/>
  </w:style>
  <w:style w:type="character" w:styleId="WW8Num12z5" w:customStyle="1">
    <w:name w:val="WW8Num12z5"/>
    <w:qFormat/>
    <w:rsid w:val="004f66b4"/>
    <w:rPr/>
  </w:style>
  <w:style w:type="character" w:styleId="WW8Num12z6" w:customStyle="1">
    <w:name w:val="WW8Num12z6"/>
    <w:qFormat/>
    <w:rsid w:val="004f66b4"/>
    <w:rPr/>
  </w:style>
  <w:style w:type="character" w:styleId="WW8Num12z7" w:customStyle="1">
    <w:name w:val="WW8Num12z7"/>
    <w:qFormat/>
    <w:rsid w:val="004f66b4"/>
    <w:rPr/>
  </w:style>
  <w:style w:type="character" w:styleId="WW8Num12z8" w:customStyle="1">
    <w:name w:val="WW8Num12z8"/>
    <w:qFormat/>
    <w:rsid w:val="004f66b4"/>
    <w:rPr/>
  </w:style>
  <w:style w:type="character" w:styleId="WW8Num13z0" w:customStyle="1">
    <w:name w:val="WW8Num13z0"/>
    <w:qFormat/>
    <w:rsid w:val="004f66b4"/>
    <w:rPr/>
  </w:style>
  <w:style w:type="character" w:styleId="WW8Num13z1" w:customStyle="1">
    <w:name w:val="WW8Num13z1"/>
    <w:qFormat/>
    <w:rsid w:val="004f66b4"/>
    <w:rPr/>
  </w:style>
  <w:style w:type="character" w:styleId="WW8Num13z2" w:customStyle="1">
    <w:name w:val="WW8Num13z2"/>
    <w:qFormat/>
    <w:rsid w:val="004f66b4"/>
    <w:rPr/>
  </w:style>
  <w:style w:type="character" w:styleId="WW8Num13z3" w:customStyle="1">
    <w:name w:val="WW8Num13z3"/>
    <w:qFormat/>
    <w:rsid w:val="004f66b4"/>
    <w:rPr/>
  </w:style>
  <w:style w:type="character" w:styleId="WW8Num13z4" w:customStyle="1">
    <w:name w:val="WW8Num13z4"/>
    <w:qFormat/>
    <w:rsid w:val="004f66b4"/>
    <w:rPr/>
  </w:style>
  <w:style w:type="character" w:styleId="WW8Num13z5" w:customStyle="1">
    <w:name w:val="WW8Num13z5"/>
    <w:qFormat/>
    <w:rsid w:val="004f66b4"/>
    <w:rPr/>
  </w:style>
  <w:style w:type="character" w:styleId="WW8Num13z6" w:customStyle="1">
    <w:name w:val="WW8Num13z6"/>
    <w:qFormat/>
    <w:rsid w:val="004f66b4"/>
    <w:rPr/>
  </w:style>
  <w:style w:type="character" w:styleId="WW8Num13z7" w:customStyle="1">
    <w:name w:val="WW8Num13z7"/>
    <w:qFormat/>
    <w:rsid w:val="004f66b4"/>
    <w:rPr/>
  </w:style>
  <w:style w:type="character" w:styleId="WW8Num13z8" w:customStyle="1">
    <w:name w:val="WW8Num13z8"/>
    <w:qFormat/>
    <w:rsid w:val="004f66b4"/>
    <w:rPr/>
  </w:style>
  <w:style w:type="character" w:styleId="WW8Num14z0" w:customStyle="1">
    <w:name w:val="WW8Num14z0"/>
    <w:qFormat/>
    <w:rsid w:val="004f66b4"/>
    <w:rPr/>
  </w:style>
  <w:style w:type="character" w:styleId="WW8Num14z1" w:customStyle="1">
    <w:name w:val="WW8Num14z1"/>
    <w:qFormat/>
    <w:rsid w:val="004f66b4"/>
    <w:rPr/>
  </w:style>
  <w:style w:type="character" w:styleId="WW8Num14z2" w:customStyle="1">
    <w:name w:val="WW8Num14z2"/>
    <w:qFormat/>
    <w:rsid w:val="004f66b4"/>
    <w:rPr/>
  </w:style>
  <w:style w:type="character" w:styleId="WW8Num14z3" w:customStyle="1">
    <w:name w:val="WW8Num14z3"/>
    <w:qFormat/>
    <w:rsid w:val="004f66b4"/>
    <w:rPr/>
  </w:style>
  <w:style w:type="character" w:styleId="WW8Num14z4" w:customStyle="1">
    <w:name w:val="WW8Num14z4"/>
    <w:qFormat/>
    <w:rsid w:val="004f66b4"/>
    <w:rPr/>
  </w:style>
  <w:style w:type="character" w:styleId="WW8Num14z5" w:customStyle="1">
    <w:name w:val="WW8Num14z5"/>
    <w:qFormat/>
    <w:rsid w:val="004f66b4"/>
    <w:rPr/>
  </w:style>
  <w:style w:type="character" w:styleId="WW8Num14z6" w:customStyle="1">
    <w:name w:val="WW8Num14z6"/>
    <w:qFormat/>
    <w:rsid w:val="004f66b4"/>
    <w:rPr/>
  </w:style>
  <w:style w:type="character" w:styleId="WW8Num14z7" w:customStyle="1">
    <w:name w:val="WW8Num14z7"/>
    <w:qFormat/>
    <w:rsid w:val="004f66b4"/>
    <w:rPr/>
  </w:style>
  <w:style w:type="character" w:styleId="WW8Num14z8" w:customStyle="1">
    <w:name w:val="WW8Num14z8"/>
    <w:qFormat/>
    <w:rsid w:val="004f66b4"/>
    <w:rPr/>
  </w:style>
  <w:style w:type="character" w:styleId="WW8Num15z0" w:customStyle="1">
    <w:name w:val="WW8Num15z0"/>
    <w:qFormat/>
    <w:rsid w:val="004f66b4"/>
    <w:rPr/>
  </w:style>
  <w:style w:type="character" w:styleId="WW8Num15z1" w:customStyle="1">
    <w:name w:val="WW8Num15z1"/>
    <w:qFormat/>
    <w:rsid w:val="004f66b4"/>
    <w:rPr/>
  </w:style>
  <w:style w:type="character" w:styleId="WW8Num15z2" w:customStyle="1">
    <w:name w:val="WW8Num15z2"/>
    <w:qFormat/>
    <w:rsid w:val="004f66b4"/>
    <w:rPr/>
  </w:style>
  <w:style w:type="character" w:styleId="WW8Num15z3" w:customStyle="1">
    <w:name w:val="WW8Num15z3"/>
    <w:qFormat/>
    <w:rsid w:val="004f66b4"/>
    <w:rPr/>
  </w:style>
  <w:style w:type="character" w:styleId="WW8Num15z4" w:customStyle="1">
    <w:name w:val="WW8Num15z4"/>
    <w:qFormat/>
    <w:rsid w:val="004f66b4"/>
    <w:rPr/>
  </w:style>
  <w:style w:type="character" w:styleId="WW8Num15z5" w:customStyle="1">
    <w:name w:val="WW8Num15z5"/>
    <w:qFormat/>
    <w:rsid w:val="004f66b4"/>
    <w:rPr/>
  </w:style>
  <w:style w:type="character" w:styleId="WW8Num15z6" w:customStyle="1">
    <w:name w:val="WW8Num15z6"/>
    <w:qFormat/>
    <w:rsid w:val="004f66b4"/>
    <w:rPr/>
  </w:style>
  <w:style w:type="character" w:styleId="WW8Num15z7" w:customStyle="1">
    <w:name w:val="WW8Num15z7"/>
    <w:qFormat/>
    <w:rsid w:val="004f66b4"/>
    <w:rPr/>
  </w:style>
  <w:style w:type="character" w:styleId="WW8Num15z8" w:customStyle="1">
    <w:name w:val="WW8Num15z8"/>
    <w:qFormat/>
    <w:rsid w:val="004f66b4"/>
    <w:rPr/>
  </w:style>
  <w:style w:type="character" w:styleId="WW8Num16z0" w:customStyle="1">
    <w:name w:val="WW8Num16z0"/>
    <w:qFormat/>
    <w:rsid w:val="004f66b4"/>
    <w:rPr>
      <w:b/>
    </w:rPr>
  </w:style>
  <w:style w:type="character" w:styleId="WW8Num16z1" w:customStyle="1">
    <w:name w:val="WW8Num16z1"/>
    <w:qFormat/>
    <w:rsid w:val="004f66b4"/>
    <w:rPr/>
  </w:style>
  <w:style w:type="character" w:styleId="WW8Num16z2" w:customStyle="1">
    <w:name w:val="WW8Num16z2"/>
    <w:qFormat/>
    <w:rsid w:val="004f66b4"/>
    <w:rPr/>
  </w:style>
  <w:style w:type="character" w:styleId="WW8Num16z3" w:customStyle="1">
    <w:name w:val="WW8Num16z3"/>
    <w:qFormat/>
    <w:rsid w:val="004f66b4"/>
    <w:rPr/>
  </w:style>
  <w:style w:type="character" w:styleId="WW8Num16z4" w:customStyle="1">
    <w:name w:val="WW8Num16z4"/>
    <w:qFormat/>
    <w:rsid w:val="004f66b4"/>
    <w:rPr/>
  </w:style>
  <w:style w:type="character" w:styleId="WW8Num16z5" w:customStyle="1">
    <w:name w:val="WW8Num16z5"/>
    <w:qFormat/>
    <w:rsid w:val="004f66b4"/>
    <w:rPr/>
  </w:style>
  <w:style w:type="character" w:styleId="WW8Num16z6" w:customStyle="1">
    <w:name w:val="WW8Num16z6"/>
    <w:qFormat/>
    <w:rsid w:val="004f66b4"/>
    <w:rPr/>
  </w:style>
  <w:style w:type="character" w:styleId="WW8Num16z7" w:customStyle="1">
    <w:name w:val="WW8Num16z7"/>
    <w:qFormat/>
    <w:rsid w:val="004f66b4"/>
    <w:rPr/>
  </w:style>
  <w:style w:type="character" w:styleId="WW8Num16z8" w:customStyle="1">
    <w:name w:val="WW8Num16z8"/>
    <w:qFormat/>
    <w:rsid w:val="004f66b4"/>
    <w:rPr/>
  </w:style>
  <w:style w:type="character" w:styleId="WW8Num17z0" w:customStyle="1">
    <w:name w:val="WW8Num17z0"/>
    <w:qFormat/>
    <w:rsid w:val="004f66b4"/>
    <w:rPr/>
  </w:style>
  <w:style w:type="character" w:styleId="WW8Num17z1" w:customStyle="1">
    <w:name w:val="WW8Num17z1"/>
    <w:qFormat/>
    <w:rsid w:val="004f66b4"/>
    <w:rPr/>
  </w:style>
  <w:style w:type="character" w:styleId="WW8Num17z2" w:customStyle="1">
    <w:name w:val="WW8Num17z2"/>
    <w:qFormat/>
    <w:rsid w:val="004f66b4"/>
    <w:rPr/>
  </w:style>
  <w:style w:type="character" w:styleId="WW8Num17z3" w:customStyle="1">
    <w:name w:val="WW8Num17z3"/>
    <w:qFormat/>
    <w:rsid w:val="004f66b4"/>
    <w:rPr/>
  </w:style>
  <w:style w:type="character" w:styleId="WW8Num17z4" w:customStyle="1">
    <w:name w:val="WW8Num17z4"/>
    <w:qFormat/>
    <w:rsid w:val="004f66b4"/>
    <w:rPr/>
  </w:style>
  <w:style w:type="character" w:styleId="WW8Num17z5" w:customStyle="1">
    <w:name w:val="WW8Num17z5"/>
    <w:qFormat/>
    <w:rsid w:val="004f66b4"/>
    <w:rPr/>
  </w:style>
  <w:style w:type="character" w:styleId="WW8Num17z6" w:customStyle="1">
    <w:name w:val="WW8Num17z6"/>
    <w:qFormat/>
    <w:rsid w:val="004f66b4"/>
    <w:rPr/>
  </w:style>
  <w:style w:type="character" w:styleId="WW8Num17z7" w:customStyle="1">
    <w:name w:val="WW8Num17z7"/>
    <w:qFormat/>
    <w:rsid w:val="004f66b4"/>
    <w:rPr/>
  </w:style>
  <w:style w:type="character" w:styleId="WW8Num17z8" w:customStyle="1">
    <w:name w:val="WW8Num17z8"/>
    <w:qFormat/>
    <w:rsid w:val="004f66b4"/>
    <w:rPr/>
  </w:style>
  <w:style w:type="character" w:styleId="WW8Num18z0" w:customStyle="1">
    <w:name w:val="WW8Num18z0"/>
    <w:qFormat/>
    <w:rsid w:val="004f66b4"/>
    <w:rPr/>
  </w:style>
  <w:style w:type="character" w:styleId="WW8Num18z1" w:customStyle="1">
    <w:name w:val="WW8Num18z1"/>
    <w:qFormat/>
    <w:rsid w:val="004f66b4"/>
    <w:rPr/>
  </w:style>
  <w:style w:type="character" w:styleId="WW8Num18z2" w:customStyle="1">
    <w:name w:val="WW8Num18z2"/>
    <w:qFormat/>
    <w:rsid w:val="004f66b4"/>
    <w:rPr/>
  </w:style>
  <w:style w:type="character" w:styleId="WW8Num18z3" w:customStyle="1">
    <w:name w:val="WW8Num18z3"/>
    <w:qFormat/>
    <w:rsid w:val="004f66b4"/>
    <w:rPr/>
  </w:style>
  <w:style w:type="character" w:styleId="WW8Num18z4" w:customStyle="1">
    <w:name w:val="WW8Num18z4"/>
    <w:qFormat/>
    <w:rsid w:val="004f66b4"/>
    <w:rPr/>
  </w:style>
  <w:style w:type="character" w:styleId="WW8Num18z5" w:customStyle="1">
    <w:name w:val="WW8Num18z5"/>
    <w:qFormat/>
    <w:rsid w:val="004f66b4"/>
    <w:rPr/>
  </w:style>
  <w:style w:type="character" w:styleId="WW8Num18z6" w:customStyle="1">
    <w:name w:val="WW8Num18z6"/>
    <w:qFormat/>
    <w:rsid w:val="004f66b4"/>
    <w:rPr/>
  </w:style>
  <w:style w:type="character" w:styleId="WW8Num18z7" w:customStyle="1">
    <w:name w:val="WW8Num18z7"/>
    <w:qFormat/>
    <w:rsid w:val="004f66b4"/>
    <w:rPr/>
  </w:style>
  <w:style w:type="character" w:styleId="WW8Num18z8" w:customStyle="1">
    <w:name w:val="WW8Num18z8"/>
    <w:qFormat/>
    <w:rsid w:val="004f66b4"/>
    <w:rPr/>
  </w:style>
  <w:style w:type="character" w:styleId="WW8Num19z0" w:customStyle="1">
    <w:name w:val="WW8Num19z0"/>
    <w:qFormat/>
    <w:rsid w:val="004f66b4"/>
    <w:rPr/>
  </w:style>
  <w:style w:type="character" w:styleId="WW8Num19z1" w:customStyle="1">
    <w:name w:val="WW8Num19z1"/>
    <w:qFormat/>
    <w:rsid w:val="004f66b4"/>
    <w:rPr/>
  </w:style>
  <w:style w:type="character" w:styleId="WW8Num19z2" w:customStyle="1">
    <w:name w:val="WW8Num19z2"/>
    <w:qFormat/>
    <w:rsid w:val="004f66b4"/>
    <w:rPr/>
  </w:style>
  <w:style w:type="character" w:styleId="WW8Num19z3" w:customStyle="1">
    <w:name w:val="WW8Num19z3"/>
    <w:qFormat/>
    <w:rsid w:val="004f66b4"/>
    <w:rPr/>
  </w:style>
  <w:style w:type="character" w:styleId="WW8Num19z4" w:customStyle="1">
    <w:name w:val="WW8Num19z4"/>
    <w:qFormat/>
    <w:rsid w:val="004f66b4"/>
    <w:rPr/>
  </w:style>
  <w:style w:type="character" w:styleId="WW8Num19z5" w:customStyle="1">
    <w:name w:val="WW8Num19z5"/>
    <w:qFormat/>
    <w:rsid w:val="004f66b4"/>
    <w:rPr/>
  </w:style>
  <w:style w:type="character" w:styleId="WW8Num19z6" w:customStyle="1">
    <w:name w:val="WW8Num19z6"/>
    <w:qFormat/>
    <w:rsid w:val="004f66b4"/>
    <w:rPr/>
  </w:style>
  <w:style w:type="character" w:styleId="WW8Num19z7" w:customStyle="1">
    <w:name w:val="WW8Num19z7"/>
    <w:qFormat/>
    <w:rsid w:val="004f66b4"/>
    <w:rPr/>
  </w:style>
  <w:style w:type="character" w:styleId="WW8Num19z8" w:customStyle="1">
    <w:name w:val="WW8Num19z8"/>
    <w:qFormat/>
    <w:rsid w:val="004f66b4"/>
    <w:rPr/>
  </w:style>
  <w:style w:type="character" w:styleId="11" w:customStyle="1">
    <w:name w:val="Основной шрифт абзаца1"/>
    <w:qFormat/>
    <w:rsid w:val="004f66b4"/>
    <w:rPr/>
  </w:style>
  <w:style w:type="character" w:styleId="Text11" w:customStyle="1">
    <w:name w:val="text11"/>
    <w:basedOn w:val="11"/>
    <w:qFormat/>
    <w:rsid w:val="004f66b4"/>
    <w:rPr>
      <w:rFonts w:ascii="Arial CYR" w:hAnsi="Arial CYR" w:cs="Arial CYR"/>
      <w:color w:val="000000"/>
      <w:sz w:val="18"/>
      <w:szCs w:val="18"/>
    </w:rPr>
  </w:style>
  <w:style w:type="character" w:styleId="Pagenumber">
    <w:name w:val="page number"/>
    <w:basedOn w:val="11"/>
    <w:qFormat/>
    <w:rsid w:val="004f66b4"/>
    <w:rPr/>
  </w:style>
  <w:style w:type="character" w:styleId="Style5" w:customStyle="1">
    <w:name w:val="Цветовое выделение"/>
    <w:qFormat/>
    <w:rsid w:val="004f66b4"/>
    <w:rPr>
      <w:b/>
      <w:bCs/>
      <w:color w:val="000080"/>
      <w:sz w:val="20"/>
      <w:szCs w:val="20"/>
    </w:rPr>
  </w:style>
  <w:style w:type="character" w:styleId="Style6">
    <w:name w:val="Интернет-ссылка"/>
    <w:basedOn w:val="11"/>
    <w:rsid w:val="004f66b4"/>
    <w:rPr>
      <w:color w:val="0000FF"/>
      <w:u w:val="single"/>
    </w:rPr>
  </w:style>
  <w:style w:type="character" w:styleId="Style7" w:customStyle="1">
    <w:name w:val="Гипертекстовая ссылка"/>
    <w:basedOn w:val="Style5"/>
    <w:qFormat/>
    <w:rsid w:val="004f66b4"/>
    <w:rPr>
      <w:color w:val="008000"/>
      <w:u w:val="single"/>
    </w:rPr>
  </w:style>
  <w:style w:type="character" w:styleId="Style8" w:customStyle="1">
    <w:name w:val="Маркеры списка"/>
    <w:qFormat/>
    <w:rsid w:val="004f66b4"/>
    <w:rPr>
      <w:rFonts w:ascii="OpenSymbol" w:hAnsi="OpenSymbol" w:eastAsia="OpenSymbol" w:cs="OpenSymbol"/>
    </w:rPr>
  </w:style>
  <w:style w:type="character" w:styleId="Style9" w:customStyle="1">
    <w:name w:val="Символ нумерации"/>
    <w:qFormat/>
    <w:rsid w:val="004f66b4"/>
    <w:rPr/>
  </w:style>
  <w:style w:type="character" w:styleId="Strong">
    <w:name w:val="Strong"/>
    <w:basedOn w:val="11"/>
    <w:qFormat/>
    <w:rsid w:val="004f66b4"/>
    <w:rPr>
      <w:b/>
      <w:bCs/>
    </w:rPr>
  </w:style>
  <w:style w:type="character" w:styleId="Style10">
    <w:name w:val="Посещённая гиперссылка"/>
    <w:rsid w:val="004f66b4"/>
    <w:rPr>
      <w:color w:val="800080"/>
      <w:u w:val="single"/>
    </w:rPr>
  </w:style>
  <w:style w:type="character" w:styleId="Style11" w:customStyle="1">
    <w:name w:val="Цветовое выделение для Текст"/>
    <w:qFormat/>
    <w:rsid w:val="004f66b4"/>
    <w:rPr>
      <w:rFonts w:ascii="Times New Roman CYR" w:hAnsi="Times New Roman CYR" w:eastAsia="Times New Roman CYR" w:cs="Times New Roman CYR"/>
      <w:sz w:val="24"/>
      <w:szCs w:val="24"/>
    </w:rPr>
  </w:style>
  <w:style w:type="character" w:styleId="Style12" w:customStyle="1">
    <w:name w:val="Öâåòîâîå âûäåëåíèå"/>
    <w:basedOn w:val="Style11"/>
    <w:qFormat/>
    <w:rsid w:val="004f66b4"/>
    <w:rPr>
      <w:rFonts w:ascii="Arial" w:hAnsi="Arial" w:eastAsia="Arial" w:cs="Arial"/>
      <w:b/>
      <w:bCs/>
      <w:color w:val="26282F"/>
      <w:sz w:val="24"/>
      <w:szCs w:val="24"/>
    </w:rPr>
  </w:style>
  <w:style w:type="character" w:styleId="12" w:customStyle="1">
    <w:name w:val="Заголовок 1 Знак"/>
    <w:basedOn w:val="DefaultParagraphFont"/>
    <w:link w:val="Heading1"/>
    <w:uiPriority w:val="9"/>
    <w:qFormat/>
    <w:rsid w:val="00442313"/>
    <w:rPr>
      <w:b/>
      <w:bCs/>
      <w:sz w:val="48"/>
      <w:szCs w:val="48"/>
    </w:rPr>
  </w:style>
  <w:style w:type="paragraph" w:styleId="Style13" w:customStyle="1">
    <w:name w:val="Заголовок"/>
    <w:basedOn w:val="Normal"/>
    <w:next w:val="Style14"/>
    <w:qFormat/>
    <w:rsid w:val="004f66b4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4">
    <w:name w:val="Body Text"/>
    <w:basedOn w:val="Normal"/>
    <w:rsid w:val="004f66b4"/>
    <w:pPr/>
    <w:rPr>
      <w:b/>
      <w:bCs/>
      <w:szCs w:val="20"/>
    </w:rPr>
  </w:style>
  <w:style w:type="paragraph" w:styleId="Style15">
    <w:name w:val="List"/>
    <w:basedOn w:val="Style14"/>
    <w:rsid w:val="004f66b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4f66b4"/>
    <w:pPr>
      <w:suppressLineNumbers/>
      <w:spacing w:before="120" w:after="120"/>
    </w:pPr>
    <w:rPr>
      <w:rFonts w:cs="Arial"/>
      <w:i/>
      <w:iCs/>
    </w:rPr>
  </w:style>
  <w:style w:type="paragraph" w:styleId="32" w:customStyle="1">
    <w:name w:val="Указатель3"/>
    <w:basedOn w:val="Normal"/>
    <w:qFormat/>
    <w:rsid w:val="004f66b4"/>
    <w:pPr>
      <w:suppressLineNumbers/>
    </w:pPr>
    <w:rPr>
      <w:rFonts w:cs="Arial"/>
    </w:rPr>
  </w:style>
  <w:style w:type="paragraph" w:styleId="22" w:customStyle="1">
    <w:name w:val="Название2"/>
    <w:basedOn w:val="Normal"/>
    <w:qFormat/>
    <w:rsid w:val="004f66b4"/>
    <w:pPr>
      <w:suppressLineNumbers/>
      <w:spacing w:before="120" w:after="120"/>
    </w:pPr>
    <w:rPr>
      <w:rFonts w:cs="Mangal"/>
      <w:i/>
      <w:iCs/>
    </w:rPr>
  </w:style>
  <w:style w:type="paragraph" w:styleId="23" w:customStyle="1">
    <w:name w:val="Указатель2"/>
    <w:basedOn w:val="Normal"/>
    <w:qFormat/>
    <w:rsid w:val="004f66b4"/>
    <w:pPr>
      <w:suppressLineNumbers/>
    </w:pPr>
    <w:rPr>
      <w:rFonts w:cs="Mangal"/>
    </w:rPr>
  </w:style>
  <w:style w:type="paragraph" w:styleId="13" w:customStyle="1">
    <w:name w:val="Название1"/>
    <w:basedOn w:val="Normal"/>
    <w:qFormat/>
    <w:rsid w:val="004f66b4"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rsid w:val="004f66b4"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rsid w:val="004f66b4"/>
    <w:pPr>
      <w:jc w:val="both"/>
    </w:pPr>
    <w:rPr>
      <w:sz w:val="28"/>
    </w:rPr>
  </w:style>
  <w:style w:type="paragraph" w:styleId="212" w:customStyle="1">
    <w:name w:val="Основной текст с отступом 21"/>
    <w:basedOn w:val="Normal"/>
    <w:qFormat/>
    <w:rsid w:val="004f66b4"/>
    <w:pPr>
      <w:spacing w:lineRule="auto" w:line="480" w:before="0" w:after="120"/>
      <w:ind w:left="283" w:hanging="0"/>
    </w:pPr>
    <w:rPr>
      <w:spacing w:val="-2"/>
      <w:sz w:val="28"/>
    </w:rPr>
  </w:style>
  <w:style w:type="paragraph" w:styleId="Style18" w:customStyle="1">
    <w:name w:val="Верхний и нижний колонтитулы"/>
    <w:basedOn w:val="Normal"/>
    <w:qFormat/>
    <w:rsid w:val="004f66b4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Normal"/>
    <w:rsid w:val="004f66b4"/>
    <w:pPr>
      <w:tabs>
        <w:tab w:val="clear" w:pos="708"/>
        <w:tab w:val="center" w:pos="4677" w:leader="none"/>
        <w:tab w:val="right" w:pos="9355" w:leader="none"/>
      </w:tabs>
    </w:pPr>
    <w:rPr>
      <w:spacing w:val="-2"/>
      <w:sz w:val="28"/>
    </w:rPr>
  </w:style>
  <w:style w:type="paragraph" w:styleId="Style20">
    <w:name w:val="Footer"/>
    <w:basedOn w:val="Normal"/>
    <w:rsid w:val="004f66b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321" w:customStyle="1">
    <w:name w:val="Основной текст с отступом 32"/>
    <w:basedOn w:val="Normal"/>
    <w:qFormat/>
    <w:rsid w:val="004f66b4"/>
    <w:pPr>
      <w:widowControl w:val="false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Style21" w:customStyle="1">
    <w:name w:val="Таблицы (моноширинный)"/>
    <w:basedOn w:val="Normal"/>
    <w:next w:val="Normal"/>
    <w:qFormat/>
    <w:rsid w:val="004f66b4"/>
    <w:pPr>
      <w:widowControl w:val="false"/>
      <w:jc w:val="both"/>
    </w:pPr>
    <w:rPr>
      <w:rFonts w:ascii="Courier New" w:hAnsi="Courier New" w:cs="Courier New"/>
      <w:sz w:val="20"/>
      <w:szCs w:val="20"/>
    </w:rPr>
  </w:style>
  <w:style w:type="paragraph" w:styleId="Style22">
    <w:name w:val="Body Text Indent"/>
    <w:basedOn w:val="Normal"/>
    <w:rsid w:val="004f66b4"/>
    <w:pPr>
      <w:widowControl w:val="false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ConsPlusNormal" w:customStyle="1">
    <w:name w:val="ConsPlusNormal"/>
    <w:qFormat/>
    <w:rsid w:val="004f66b4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ru-RU" w:bidi="ar-SA"/>
    </w:rPr>
  </w:style>
  <w:style w:type="paragraph" w:styleId="311" w:customStyle="1">
    <w:name w:val="Основной текст 31"/>
    <w:basedOn w:val="Normal"/>
    <w:qFormat/>
    <w:rsid w:val="004f66b4"/>
    <w:pPr>
      <w:jc w:val="center"/>
    </w:pPr>
    <w:rPr>
      <w:b/>
      <w:bCs/>
      <w:sz w:val="26"/>
    </w:rPr>
  </w:style>
  <w:style w:type="paragraph" w:styleId="ConsPlusTitle" w:customStyle="1">
    <w:name w:val="ConsPlusTitle"/>
    <w:qFormat/>
    <w:rsid w:val="004f66b4"/>
    <w:pPr>
      <w:widowControl w:val="false"/>
      <w:suppressAutoHyphens w:val="true"/>
      <w:bidi w:val="0"/>
      <w:spacing w:before="0" w:after="0"/>
      <w:jc w:val="left"/>
    </w:pPr>
    <w:rPr>
      <w:rFonts w:ascii="Arial" w:hAnsi="Arial" w:cs="Arial" w:eastAsia="Times New Roman"/>
      <w:b/>
      <w:bCs/>
      <w:color w:val="auto"/>
      <w:kern w:val="0"/>
      <w:sz w:val="20"/>
      <w:szCs w:val="20"/>
      <w:lang w:eastAsia="zh-CN" w:val="ru-RU" w:bidi="ar-SA"/>
    </w:rPr>
  </w:style>
  <w:style w:type="paragraph" w:styleId="15" w:customStyle="1">
    <w:name w:val="Основной текст с отступом1"/>
    <w:basedOn w:val="Normal"/>
    <w:qFormat/>
    <w:rsid w:val="004f66b4"/>
    <w:pPr>
      <w:ind w:firstLine="709"/>
      <w:jc w:val="both"/>
    </w:pPr>
    <w:rPr>
      <w:sz w:val="28"/>
    </w:rPr>
  </w:style>
  <w:style w:type="paragraph" w:styleId="Style23">
    <w:name w:val="Footnote Text"/>
    <w:basedOn w:val="Normal"/>
    <w:rsid w:val="004f66b4"/>
    <w:pPr/>
    <w:rPr>
      <w:sz w:val="20"/>
      <w:szCs w:val="20"/>
    </w:rPr>
  </w:style>
  <w:style w:type="paragraph" w:styleId="BalloonText">
    <w:name w:val="Balloon Text"/>
    <w:basedOn w:val="Normal"/>
    <w:qFormat/>
    <w:rsid w:val="004f66b4"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qFormat/>
    <w:rsid w:val="004f66b4"/>
    <w:pPr>
      <w:suppressLineNumbers/>
    </w:pPr>
    <w:rPr/>
  </w:style>
  <w:style w:type="paragraph" w:styleId="Style25" w:customStyle="1">
    <w:name w:val="Заголовок таблицы"/>
    <w:basedOn w:val="Style24"/>
    <w:qFormat/>
    <w:rsid w:val="004f66b4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4f66b4"/>
    <w:pPr>
      <w:spacing w:before="280" w:after="280"/>
    </w:pPr>
    <w:rPr/>
  </w:style>
  <w:style w:type="paragraph" w:styleId="312" w:customStyle="1">
    <w:name w:val="Основной текст с отступом 31"/>
    <w:basedOn w:val="Normal"/>
    <w:qFormat/>
    <w:rsid w:val="004f66b4"/>
    <w:pPr>
      <w:ind w:firstLine="720"/>
      <w:jc w:val="both"/>
    </w:pPr>
    <w:rPr>
      <w:color w:val="000000"/>
      <w:sz w:val="26"/>
      <w:szCs w:val="26"/>
    </w:rPr>
  </w:style>
  <w:style w:type="paragraph" w:styleId="33" w:customStyle="1">
    <w:name w:val="Основной текст с отступом 33"/>
    <w:basedOn w:val="Normal"/>
    <w:qFormat/>
    <w:rsid w:val="004f66b4"/>
    <w:pPr>
      <w:widowControl w:val="false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Style26" w:customStyle="1">
    <w:name w:val="Содержимое врезки"/>
    <w:basedOn w:val="Style14"/>
    <w:qFormat/>
    <w:rsid w:val="004f66b4"/>
    <w:pPr/>
    <w:rPr/>
  </w:style>
  <w:style w:type="paragraph" w:styleId="Style27" w:customStyle="1">
    <w:name w:val="Нормальный (таблица)"/>
    <w:basedOn w:val="Normal"/>
    <w:next w:val="Normal"/>
    <w:qFormat/>
    <w:rsid w:val="004f66b4"/>
    <w:pPr>
      <w:widowControl w:val="false"/>
      <w:jc w:val="both"/>
    </w:pPr>
    <w:rPr>
      <w:rFonts w:ascii="Arial" w:hAnsi="Arial" w:cs="Arial"/>
    </w:rPr>
  </w:style>
  <w:style w:type="paragraph" w:styleId="111" w:customStyle="1">
    <w:name w:val="Заголовок 11"/>
    <w:basedOn w:val="Normal"/>
    <w:next w:val="Normal"/>
    <w:qFormat/>
    <w:rsid w:val="004f66b4"/>
    <w:pPr>
      <w:spacing w:before="108" w:after="108"/>
      <w:jc w:val="center"/>
    </w:pPr>
    <w:rPr>
      <w:b/>
      <w:bCs/>
      <w:color w:val="26282F"/>
    </w:rPr>
  </w:style>
  <w:style w:type="paragraph" w:styleId="Style28" w:customStyle="1">
    <w:name w:val="Прижатый влево"/>
    <w:basedOn w:val="Normal"/>
    <w:next w:val="Normal"/>
    <w:qFormat/>
    <w:rsid w:val="004f66b4"/>
    <w:pPr>
      <w:widowControl w:val="false"/>
    </w:pPr>
    <w:rPr>
      <w:rFonts w:ascii="Arial" w:hAnsi="Arial" w:cs="Arial"/>
    </w:rPr>
  </w:style>
  <w:style w:type="paragraph" w:styleId="Style29" w:customStyle="1">
    <w:name w:val="???????? ?????"/>
    <w:basedOn w:val="Normal"/>
    <w:qFormat/>
    <w:rsid w:val="004f66b4"/>
    <w:pPr>
      <w:spacing w:before="0" w:after="120"/>
    </w:pPr>
    <w:rPr/>
  </w:style>
  <w:style w:type="paragraph" w:styleId="S1" w:customStyle="1">
    <w:name w:val="s_1"/>
    <w:basedOn w:val="Normal"/>
    <w:qFormat/>
    <w:rsid w:val="004f66b4"/>
    <w:pPr>
      <w:suppressAutoHyphens w:val="false"/>
      <w:spacing w:before="280" w:after="280"/>
    </w:pPr>
    <w:rPr/>
  </w:style>
  <w:style w:type="paragraph" w:styleId="Formattext" w:customStyle="1">
    <w:name w:val="formattext"/>
    <w:basedOn w:val="Normal"/>
    <w:qFormat/>
    <w:rsid w:val="00715e68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">
    <w:name w:val="Table Grid"/>
    <w:basedOn w:val="a1"/>
    <w:uiPriority w:val="59"/>
    <w:rsid w:val="00c13da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yperlink" Target="http://internet.garant.ru/document/redirect/179222/0" TargetMode="External"/><Relationship Id="rId7" Type="http://schemas.openxmlformats.org/officeDocument/2006/relationships/hyperlink" Target="http://internet.garant.ru/document/redirect/179222/0" TargetMode="External"/><Relationship Id="rId8" Type="http://schemas.openxmlformats.org/officeDocument/2006/relationships/hyperlink" Target="http://internet.garant.ru/document/redirect/179222/0" TargetMode="External"/><Relationship Id="rId9" Type="http://schemas.openxmlformats.org/officeDocument/2006/relationships/hyperlink" Target="http://internet.garant.ru/document/redirect/179222/0" TargetMode="External"/><Relationship Id="rId10" Type="http://schemas.openxmlformats.org/officeDocument/2006/relationships/hyperlink" Target="http://internet.garant.ru/document/redirect/179222/0" TargetMode="External"/><Relationship Id="rId11" Type="http://schemas.openxmlformats.org/officeDocument/2006/relationships/hyperlink" Target="http://internet.garant.ru/document/redirect/179222/0" TargetMode="External"/><Relationship Id="rId12" Type="http://schemas.openxmlformats.org/officeDocument/2006/relationships/hyperlink" Target="http://internet.garant.ru/document/redirect/179222/0" TargetMode="External"/><Relationship Id="rId13" Type="http://schemas.openxmlformats.org/officeDocument/2006/relationships/hyperlink" Target="http://internet.garant.ru/document/redirect/179222/0" TargetMode="External"/><Relationship Id="rId14" Type="http://schemas.openxmlformats.org/officeDocument/2006/relationships/header" Target="header4.xml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BB14-31A4-4120-A74A-49892D8A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Application>LibreOffice/7.1.5.2$Windows_X86_64 LibreOffice_project/85f04e9f809797b8199d13c421bd8a2b025d52b5</Application>
  <AppVersion>15.0000</AppVersion>
  <Pages>27</Pages>
  <Words>5409</Words>
  <Characters>39763</Characters>
  <CharactersWithSpaces>45008</CharactersWithSpaces>
  <Paragraphs>1331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2016-03-11T13:03:00Z</dcterms:created>
  <dc:creator>doc</dc:creator>
  <dc:description/>
  <dc:language>ru-RU</dc:language>
  <cp:lastModifiedBy/>
  <cp:lastPrinted>2025-04-23T13:49:00Z</cp:lastPrinted>
  <dcterms:modified xsi:type="dcterms:W3CDTF">2025-05-05T16:56:54Z</dcterms:modified>
  <cp:revision>152</cp:revision>
  <dc:subject/>
  <dc:title>ЧЁВАШ РЕСПУБЛИКИ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