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  <w:bookmarkStart w:id="0" w:name="_GoBack"/>
      <w:bookmarkEnd w:id="0"/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10"/>
        <w:gridCol w:w="3792"/>
      </w:tblGrid>
      <w:tr w:rsidR="00ED32F6" w:rsidRPr="00587544" w:rsidTr="00B861CC">
        <w:trPr>
          <w:cantSplit/>
          <w:trHeight w:val="420"/>
        </w:trPr>
        <w:tc>
          <w:tcPr>
            <w:tcW w:w="4195" w:type="dxa"/>
          </w:tcPr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ED32F6" w:rsidRPr="00587544" w:rsidRDefault="00ED32F6" w:rsidP="00B861CC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4D1D71EC" wp14:editId="7DA84791">
                  <wp:extent cx="551815" cy="716280"/>
                  <wp:effectExtent l="0" t="0" r="635" b="7620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gridSpan w:val="2"/>
          </w:tcPr>
          <w:p w:rsidR="00ED32F6" w:rsidRPr="00587544" w:rsidRDefault="00ED32F6" w:rsidP="00B861CC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ED32F6" w:rsidRPr="00587544" w:rsidRDefault="00ED32F6" w:rsidP="00B861CC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ED32F6" w:rsidRPr="00587544" w:rsidRDefault="00ED32F6" w:rsidP="00B861CC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ED32F6" w:rsidRPr="00587544" w:rsidTr="00B861CC">
        <w:trPr>
          <w:cantSplit/>
          <w:trHeight w:val="1441"/>
        </w:trPr>
        <w:tc>
          <w:tcPr>
            <w:tcW w:w="4195" w:type="dxa"/>
          </w:tcPr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ED32F6" w:rsidRPr="00587544" w:rsidRDefault="00ED32F6" w:rsidP="00B861CC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ED32F6" w:rsidRPr="00587544" w:rsidRDefault="00ED32F6" w:rsidP="00B861CC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  <w:gridSpan w:val="2"/>
          </w:tcPr>
          <w:p w:rsidR="00ED32F6" w:rsidRPr="00587544" w:rsidRDefault="00ED32F6" w:rsidP="00B86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ED32F6" w:rsidRPr="00587544" w:rsidRDefault="00ED32F6" w:rsidP="00B86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ED32F6" w:rsidRPr="00587544" w:rsidRDefault="00ED32F6" w:rsidP="00B86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ED32F6" w:rsidRPr="00587544" w:rsidRDefault="00ED32F6" w:rsidP="00B86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ED32F6" w:rsidRPr="00587544" w:rsidRDefault="00ED32F6" w:rsidP="00B86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ED32F6" w:rsidRPr="00587544" w:rsidRDefault="00ED32F6" w:rsidP="00B86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ED32F6" w:rsidRPr="00587544" w:rsidTr="00B861CC">
        <w:trPr>
          <w:cantSplit/>
          <w:trHeight w:val="637"/>
        </w:trPr>
        <w:tc>
          <w:tcPr>
            <w:tcW w:w="4195" w:type="dxa"/>
          </w:tcPr>
          <w:p w:rsidR="00ED32F6" w:rsidRPr="00587544" w:rsidRDefault="00ED32F6" w:rsidP="00B861CC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ED32F6" w:rsidRPr="00587544" w:rsidRDefault="00ED32F6" w:rsidP="00B861CC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ED32F6" w:rsidRPr="00587544" w:rsidRDefault="00ED32F6" w:rsidP="00B861C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ED32F6" w:rsidRPr="00587544" w:rsidRDefault="00ED32F6" w:rsidP="00B861CC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  <w:gridSpan w:val="2"/>
          </w:tcPr>
          <w:p w:rsidR="00ED32F6" w:rsidRPr="00587544" w:rsidRDefault="00ED32F6" w:rsidP="00B861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29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декабря 2023 г. № 1201</w:t>
            </w:r>
          </w:p>
          <w:p w:rsidR="00ED32F6" w:rsidRPr="00587544" w:rsidRDefault="00ED32F6" w:rsidP="00B861CC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D32F6" w:rsidRPr="00587544" w:rsidRDefault="00ED32F6" w:rsidP="00B861CC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  <w:tr w:rsidR="00E574D8" w:rsidRPr="003902A0" w:rsidTr="00381CB4">
        <w:tblPrEx>
          <w:tblLook w:val="04A0" w:firstRow="1" w:lastRow="0" w:firstColumn="1" w:lastColumn="0" w:noHBand="0" w:noVBand="1"/>
        </w:tblPrEx>
        <w:trPr>
          <w:gridAfter w:val="1"/>
          <w:wAfter w:w="3684" w:type="dxa"/>
        </w:trPr>
        <w:tc>
          <w:tcPr>
            <w:tcW w:w="5778" w:type="dxa"/>
            <w:gridSpan w:val="3"/>
            <w:shd w:val="clear" w:color="auto" w:fill="auto"/>
          </w:tcPr>
          <w:p w:rsidR="00E574D8" w:rsidRPr="003902A0" w:rsidRDefault="00BC6A0D" w:rsidP="00DD12B9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color w:val="000000"/>
              </w:rPr>
              <w:t>О</w:t>
            </w:r>
            <w:r w:rsidR="009347C1">
              <w:rPr>
                <w:color w:val="000000"/>
              </w:rPr>
              <w:t xml:space="preserve"> внесении изменений в постановление администрации</w:t>
            </w:r>
            <w:r>
              <w:rPr>
                <w:color w:val="000000"/>
              </w:rPr>
              <w:t xml:space="preserve"> Шемуршинского муниципального округа Чувашской Республики </w:t>
            </w:r>
            <w:r w:rsidR="009347C1">
              <w:rPr>
                <w:color w:val="000000"/>
              </w:rPr>
              <w:t>от 30</w:t>
            </w:r>
            <w:r w:rsidR="00DD12B9">
              <w:rPr>
                <w:color w:val="000000"/>
              </w:rPr>
              <w:t xml:space="preserve"> декабря </w:t>
            </w:r>
            <w:r w:rsidR="009347C1">
              <w:rPr>
                <w:color w:val="000000"/>
              </w:rPr>
              <w:t>2022 г. №</w:t>
            </w:r>
            <w:r w:rsidR="00DD12B9">
              <w:rPr>
                <w:color w:val="000000"/>
              </w:rPr>
              <w:t xml:space="preserve"> </w:t>
            </w:r>
            <w:r w:rsidR="009347C1">
              <w:rPr>
                <w:color w:val="000000"/>
              </w:rPr>
              <w:t>32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156546" w:rsidRPr="00F46D26" w:rsidRDefault="00156546" w:rsidP="00156546">
      <w:pPr>
        <w:pStyle w:val="ab"/>
        <w:spacing w:after="0"/>
        <w:ind w:left="0" w:firstLine="567"/>
        <w:jc w:val="both"/>
      </w:pPr>
      <w:r w:rsidRPr="00F46D26">
        <w:t>В соответствии с</w:t>
      </w:r>
      <w:r w:rsidR="00CE6560">
        <w:t xml:space="preserve"> Федеральным законом от 6 октября 2003 г. № 131-ФЗ «Об общих принципах организации местного самоуправления в Российской Федерации»,</w:t>
      </w:r>
      <w:r w:rsidRPr="00F46D26">
        <w:t xml:space="preserve"> </w:t>
      </w:r>
      <w:r w:rsidR="00BC6A0D">
        <w:t>Уставом Шемуршинского муниципального округа Чувашской Республики</w:t>
      </w:r>
      <w:r>
        <w:t xml:space="preserve">, </w:t>
      </w:r>
      <w:r w:rsidRPr="00A563FF">
        <w:t xml:space="preserve">администрация Шемуршинского </w:t>
      </w:r>
      <w:r>
        <w:t>муниципального округа Чувашской Республики постановляет</w:t>
      </w:r>
      <w:r w:rsidRPr="00F46D26">
        <w:t xml:space="preserve">: </w:t>
      </w:r>
    </w:p>
    <w:p w:rsidR="00156546" w:rsidRDefault="00156546" w:rsidP="00156546">
      <w:pPr>
        <w:pStyle w:val="ab"/>
        <w:numPr>
          <w:ilvl w:val="0"/>
          <w:numId w:val="2"/>
        </w:numPr>
        <w:tabs>
          <w:tab w:val="num" w:pos="748"/>
          <w:tab w:val="num" w:pos="900"/>
        </w:tabs>
        <w:spacing w:after="0"/>
        <w:ind w:left="0" w:firstLine="567"/>
        <w:jc w:val="both"/>
      </w:pPr>
      <w:r>
        <w:t xml:space="preserve"> </w:t>
      </w:r>
      <w:r w:rsidRPr="00F46D26">
        <w:t xml:space="preserve">Утвердить </w:t>
      </w:r>
      <w:r w:rsidR="00261618">
        <w:t xml:space="preserve">изменения, вносимые в муниципальную программу  Шемуршинского муниципального округа Чувашской Республики «Развитие физической культуры и спорта», утвержденную постановлением </w:t>
      </w:r>
      <w:r w:rsidR="009347C1">
        <w:t xml:space="preserve">администрации </w:t>
      </w:r>
      <w:r w:rsidR="00BC6A0D">
        <w:t xml:space="preserve"> Шемуршинского муниципального округа Чувашской Республики </w:t>
      </w:r>
      <w:r w:rsidR="009347C1">
        <w:t>от 30 декабря 2022 г. №</w:t>
      </w:r>
      <w:r w:rsidR="00261618">
        <w:t xml:space="preserve"> 32 </w:t>
      </w:r>
      <w:r w:rsidR="00BC6A0D">
        <w:t>(далее – Муниципальная программа)</w:t>
      </w:r>
      <w:r w:rsidRPr="00F46D26">
        <w:t>.</w:t>
      </w:r>
    </w:p>
    <w:p w:rsidR="00BC6A0D" w:rsidRDefault="00BC6A0D" w:rsidP="00156546">
      <w:pPr>
        <w:pStyle w:val="ab"/>
        <w:numPr>
          <w:ilvl w:val="0"/>
          <w:numId w:val="2"/>
        </w:numPr>
        <w:tabs>
          <w:tab w:val="num" w:pos="748"/>
          <w:tab w:val="num" w:pos="900"/>
        </w:tabs>
        <w:spacing w:after="0"/>
        <w:ind w:left="0" w:firstLine="567"/>
        <w:jc w:val="both"/>
      </w:pPr>
      <w:r>
        <w:t xml:space="preserve"> Утвердить  ответственным исполнителем Муниципальной программы </w:t>
      </w:r>
      <w:r w:rsidR="00C67C78">
        <w:t xml:space="preserve"> отдел </w:t>
      </w:r>
      <w:r w:rsidR="00856ACC">
        <w:t>социального развития</w:t>
      </w:r>
      <w:r w:rsidR="006C2F44">
        <w:t xml:space="preserve"> </w:t>
      </w:r>
      <w:r w:rsidR="00C67C78">
        <w:t>администрации Шемуршинского муниципального округа Чувашской Республики.</w:t>
      </w:r>
    </w:p>
    <w:p w:rsidR="00C67C78" w:rsidRDefault="00C67C78" w:rsidP="00156546">
      <w:pPr>
        <w:pStyle w:val="ab"/>
        <w:numPr>
          <w:ilvl w:val="0"/>
          <w:numId w:val="2"/>
        </w:numPr>
        <w:tabs>
          <w:tab w:val="num" w:pos="748"/>
          <w:tab w:val="num" w:pos="900"/>
        </w:tabs>
        <w:spacing w:after="0"/>
        <w:ind w:left="0" w:firstLine="567"/>
        <w:jc w:val="both"/>
      </w:pPr>
      <w:r>
        <w:t xml:space="preserve"> Финансовому отделу администрации Шемуршинского муниципального округа </w:t>
      </w:r>
      <w:r w:rsidR="00A103E4">
        <w:t xml:space="preserve"> при формировании проекта  бюджета Шемуршинского муниципального округа Чувашской Республики на очередной финансовый год и на плановый период предусматривать бюджетные ассигнования на реализацию Муниципальной программы.</w:t>
      </w:r>
    </w:p>
    <w:p w:rsidR="00156546" w:rsidRPr="00A563FF" w:rsidRDefault="009347C1" w:rsidP="00856ACC">
      <w:pPr>
        <w:pStyle w:val="ab"/>
        <w:spacing w:after="0"/>
        <w:ind w:left="0" w:firstLine="567"/>
        <w:jc w:val="both"/>
      </w:pPr>
      <w:r>
        <w:t>4</w:t>
      </w:r>
      <w:r w:rsidR="00156546">
        <w:t xml:space="preserve">. </w:t>
      </w:r>
      <w:r w:rsidR="00156546" w:rsidRPr="00A563FF">
        <w:t xml:space="preserve">Контроль за выполнением настоящего постановления </w:t>
      </w:r>
      <w:r w:rsidR="00156546" w:rsidRPr="00182522">
        <w:t xml:space="preserve">возложить на отдел </w:t>
      </w:r>
      <w:r w:rsidR="00856ACC">
        <w:t>социального развития</w:t>
      </w:r>
      <w:r w:rsidR="006C2F44">
        <w:t xml:space="preserve"> </w:t>
      </w:r>
      <w:r w:rsidR="00A103E4">
        <w:t>администрации</w:t>
      </w:r>
      <w:r w:rsidR="00156546" w:rsidRPr="00182522">
        <w:t xml:space="preserve"> Шемуршинского муниципальног</w:t>
      </w:r>
      <w:r w:rsidR="00156546">
        <w:t>о округа</w:t>
      </w:r>
      <w:r w:rsidR="00156546" w:rsidRPr="00A563FF">
        <w:t xml:space="preserve"> Чувашской Республики.</w:t>
      </w:r>
    </w:p>
    <w:p w:rsidR="00156546" w:rsidRDefault="009347C1" w:rsidP="00156546">
      <w:pPr>
        <w:pStyle w:val="ab"/>
        <w:spacing w:after="0"/>
        <w:ind w:left="0" w:firstLine="567"/>
        <w:jc w:val="both"/>
      </w:pPr>
      <w:r>
        <w:t>5</w:t>
      </w:r>
      <w:r w:rsidR="00156546" w:rsidRPr="00A563FF">
        <w:t>. Настоящее</w:t>
      </w:r>
      <w:r>
        <w:t xml:space="preserve"> постановление вступает в силу </w:t>
      </w:r>
      <w:r w:rsidR="00A103E4">
        <w:t xml:space="preserve"> </w:t>
      </w:r>
      <w:r w:rsidR="00261618">
        <w:t>после его официального опубликования</w:t>
      </w:r>
      <w:r w:rsidR="00156546" w:rsidRPr="00A563FF">
        <w:t>.</w:t>
      </w: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0"/>
        <w:gridCol w:w="3299"/>
      </w:tblGrid>
      <w:tr w:rsidR="00156546" w:rsidRPr="00F46D26" w:rsidTr="00381CB4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B12E71" w:rsidP="00381CB4">
            <w:r>
              <w:t>Г</w:t>
            </w:r>
            <w:r w:rsidR="00156546">
              <w:t>лав</w:t>
            </w:r>
            <w:r>
              <w:t>а</w:t>
            </w:r>
            <w:r w:rsidR="00156546">
              <w:t xml:space="preserve"> Шемуршинского</w:t>
            </w:r>
          </w:p>
          <w:p w:rsidR="00156546" w:rsidRPr="00093945" w:rsidRDefault="00156546" w:rsidP="00D53884">
            <w:r>
              <w:t>муниципального округа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156546" w:rsidP="009347C1">
            <w:pPr>
              <w:jc w:val="right"/>
            </w:pPr>
            <w:r w:rsidRPr="00093945">
              <w:t xml:space="preserve">                  </w:t>
            </w:r>
            <w:r w:rsidR="009347C1">
              <w:t>С.А.</w:t>
            </w:r>
            <w:r w:rsidR="00DD12B9">
              <w:t xml:space="preserve"> </w:t>
            </w:r>
            <w:r w:rsidR="009347C1">
              <w:t>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ED32F6" w:rsidRDefault="00ED32F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ED32F6" w:rsidRDefault="00ED32F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ED32F6" w:rsidRDefault="00ED32F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261618" w:rsidRDefault="0026161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261618" w:rsidRDefault="0026161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261618" w:rsidRDefault="0026161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     Утвержден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D53884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4315B5">
        <w:t>29</w:t>
      </w:r>
      <w:r w:rsidR="00156546">
        <w:t>»</w:t>
      </w:r>
      <w:r w:rsidR="004315B5">
        <w:t xml:space="preserve"> декабря 2023</w:t>
      </w:r>
      <w:r w:rsidR="00156546">
        <w:t xml:space="preserve"> г.  № </w:t>
      </w:r>
      <w:r w:rsidR="004315B5">
        <w:t xml:space="preserve"> 1201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B12E71" w:rsidRPr="00E24403" w:rsidRDefault="00B12E71" w:rsidP="00B12E7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lang w:eastAsia="ru-RU"/>
        </w:rPr>
      </w:pPr>
    </w:p>
    <w:p w:rsidR="00B12E71" w:rsidRPr="00E24403" w:rsidRDefault="00B12E71" w:rsidP="00B12E71">
      <w:pPr>
        <w:autoSpaceDE w:val="0"/>
        <w:autoSpaceDN w:val="0"/>
        <w:adjustRightInd w:val="0"/>
        <w:jc w:val="center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bCs/>
          <w:caps/>
          <w:sz w:val="22"/>
          <w:lang w:eastAsia="ru-RU"/>
        </w:rPr>
        <w:t>ИЗМЕНЕНИЯ</w:t>
      </w:r>
      <w:r w:rsidRPr="00E24403">
        <w:rPr>
          <w:rFonts w:eastAsia="Times New Roman"/>
          <w:bCs/>
          <w:sz w:val="22"/>
          <w:lang w:eastAsia="ru-RU"/>
        </w:rPr>
        <w:t xml:space="preserve">, </w:t>
      </w:r>
    </w:p>
    <w:p w:rsidR="00B12E71" w:rsidRPr="00E24403" w:rsidRDefault="00B12E71" w:rsidP="00B12E71">
      <w:pPr>
        <w:autoSpaceDE w:val="0"/>
        <w:autoSpaceDN w:val="0"/>
        <w:adjustRightInd w:val="0"/>
        <w:jc w:val="center"/>
        <w:rPr>
          <w:rFonts w:eastAsia="Times New Roman"/>
          <w:bCs/>
          <w:sz w:val="22"/>
          <w:lang w:eastAsia="ru-RU"/>
        </w:rPr>
      </w:pPr>
      <w:r w:rsidRPr="00E24403">
        <w:rPr>
          <w:rFonts w:eastAsia="Times New Roman"/>
          <w:bCs/>
          <w:sz w:val="22"/>
          <w:lang w:eastAsia="ru-RU"/>
        </w:rPr>
        <w:t xml:space="preserve"> вносимые в муниципальную  программу Шемуршинского муниципального округа Чувашской Республики «</w:t>
      </w:r>
      <w:r>
        <w:t>Развитие физической культуры и спорта</w:t>
      </w:r>
      <w:r w:rsidRPr="00E24403">
        <w:rPr>
          <w:rFonts w:eastAsia="Times New Roman"/>
          <w:bCs/>
          <w:sz w:val="22"/>
          <w:lang w:eastAsia="ru-RU"/>
        </w:rPr>
        <w:t xml:space="preserve">» </w:t>
      </w:r>
    </w:p>
    <w:p w:rsidR="00B12E71" w:rsidRPr="00E24403" w:rsidRDefault="00B12E71" w:rsidP="00B12E71">
      <w:pPr>
        <w:jc w:val="both"/>
        <w:rPr>
          <w:rFonts w:eastAsia="Times New Roman"/>
          <w:sz w:val="22"/>
        </w:rPr>
      </w:pPr>
    </w:p>
    <w:p w:rsidR="00B12E71" w:rsidRPr="00E24403" w:rsidRDefault="00B12E71" w:rsidP="00B12E7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lang w:eastAsia="ru-RU"/>
        </w:rPr>
      </w:pPr>
      <w:r w:rsidRPr="00E24403">
        <w:rPr>
          <w:rFonts w:eastAsia="Times New Roman"/>
          <w:sz w:val="22"/>
          <w:lang w:eastAsia="ru-RU"/>
        </w:rPr>
        <w:t xml:space="preserve">1. В паспорте муниципальной  программы </w:t>
      </w:r>
      <w:r>
        <w:rPr>
          <w:rFonts w:eastAsia="Times New Roman"/>
          <w:sz w:val="22"/>
          <w:lang w:eastAsia="ru-RU"/>
        </w:rPr>
        <w:t xml:space="preserve">Шемуршинского </w:t>
      </w:r>
      <w:r w:rsidRPr="00E24403">
        <w:rPr>
          <w:color w:val="000000"/>
          <w:sz w:val="22"/>
        </w:rPr>
        <w:t xml:space="preserve">муниципального округа </w:t>
      </w:r>
      <w:r w:rsidRPr="00E24403">
        <w:rPr>
          <w:rFonts w:eastAsia="Times New Roman"/>
          <w:sz w:val="22"/>
          <w:lang w:eastAsia="ru-RU"/>
        </w:rPr>
        <w:t>Чувашской Республики «</w:t>
      </w:r>
      <w:r>
        <w:t>Развитие физической культуры и спорта</w:t>
      </w:r>
      <w:r w:rsidRPr="00E24403">
        <w:rPr>
          <w:rFonts w:eastAsia="Times New Roman"/>
          <w:sz w:val="22"/>
          <w:lang w:eastAsia="ru-RU"/>
        </w:rPr>
        <w:t>»  (далее – Муниципальная программа):</w:t>
      </w:r>
    </w:p>
    <w:p w:rsidR="00B12E71" w:rsidRDefault="00B12E71" w:rsidP="00B12E7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E24403">
        <w:rPr>
          <w:rFonts w:eastAsia="Times New Roman"/>
          <w:sz w:val="22"/>
          <w:lang w:eastAsia="ru-RU"/>
        </w:rPr>
        <w:tab/>
        <w:t>позици</w:t>
      </w:r>
      <w:r w:rsidR="00261618">
        <w:rPr>
          <w:rFonts w:eastAsia="Times New Roman"/>
          <w:sz w:val="22"/>
          <w:lang w:eastAsia="ru-RU"/>
        </w:rPr>
        <w:t>и</w:t>
      </w:r>
      <w:r w:rsidRPr="00E24403">
        <w:rPr>
          <w:rFonts w:eastAsia="Times New Roman"/>
          <w:sz w:val="22"/>
          <w:lang w:eastAsia="ru-RU"/>
        </w:rPr>
        <w:t xml:space="preserve"> «Объемы  финансирования муниципальной программы с разбивкой по годам ее реализации» </w:t>
      </w:r>
      <w:r w:rsidR="00261618">
        <w:rPr>
          <w:rFonts w:eastAsia="Times New Roman"/>
          <w:sz w:val="22"/>
          <w:lang w:eastAsia="ru-RU"/>
        </w:rPr>
        <w:t xml:space="preserve"> и «Объемы и источники финансирования» </w:t>
      </w:r>
      <w:r w:rsidRPr="00E24403">
        <w:rPr>
          <w:rFonts w:eastAsia="Times New Roman"/>
          <w:sz w:val="22"/>
          <w:lang w:eastAsia="ru-RU"/>
        </w:rPr>
        <w:t xml:space="preserve">изложить в следующей редакции: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p w:rsidR="00381CB4" w:rsidRDefault="00381CB4" w:rsidP="00381C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7000"/>
      </w:tblGrid>
      <w:tr w:rsidR="00381CB4" w:rsidTr="00381CB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81CB4" w:rsidRDefault="00261618" w:rsidP="00381CB4">
            <w:pPr>
              <w:pStyle w:val="af5"/>
            </w:pPr>
            <w:bookmarkStart w:id="1" w:name="sub_1010"/>
            <w:r>
              <w:t>«</w:t>
            </w:r>
            <w:r w:rsidR="00381CB4">
              <w:t>Объемы финансирования муниципальной программы с разбивкой по годам ее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81CB4" w:rsidRDefault="00381CB4" w:rsidP="00381CB4">
            <w:pPr>
              <w:pStyle w:val="af5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81CB4" w:rsidRPr="009347C1" w:rsidRDefault="00381CB4" w:rsidP="00381CB4">
            <w:pPr>
              <w:pStyle w:val="af5"/>
            </w:pPr>
            <w:r>
              <w:t xml:space="preserve">прогнозируемый объем финансирования мероприятий </w:t>
            </w:r>
            <w:r w:rsidRPr="009347C1">
              <w:t xml:space="preserve">муниципальной программы в 2023 - 2035 годах составляет </w:t>
            </w:r>
            <w:r w:rsidR="00A10DF5" w:rsidRPr="009347C1">
              <w:t>4474</w:t>
            </w:r>
            <w:r w:rsidRPr="009347C1">
              <w:t>,0 тыс. рублей, в том числе: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2023 году – 529,0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2024 году – 5</w:t>
            </w:r>
            <w:r w:rsidR="00A10DF5" w:rsidRPr="009347C1">
              <w:t>65</w:t>
            </w:r>
            <w:r w:rsidRPr="009347C1">
              <w:t>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2025 году – 5</w:t>
            </w:r>
            <w:r w:rsidR="00A10DF5" w:rsidRPr="009347C1">
              <w:t>65</w:t>
            </w:r>
            <w:r w:rsidRPr="009347C1">
              <w:t>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2026 - 2030 годах - 1</w:t>
            </w:r>
            <w:r w:rsidR="00A10DF5" w:rsidRPr="009347C1">
              <w:t>565</w:t>
            </w:r>
            <w:r w:rsidRPr="009347C1">
              <w:t>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2031 - 2035 годах - 1250,0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из них средства: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республиканского бюджета Чувашской Республики - 0,0 тыс. рублей (0,0 процента), в том числе: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2023 году - 0,0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2024 году - 0,0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2025 году - 0,0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2026 - 2030 годах - 0,0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2031 - 2035 годах - 0,0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бюджета Шемуршинского муниципального округа – 4</w:t>
            </w:r>
            <w:r w:rsidR="00A10DF5" w:rsidRPr="009347C1">
              <w:t>474</w:t>
            </w:r>
            <w:r w:rsidRPr="009347C1">
              <w:t>,0 тыс. рублей (100,0 процента), в том числе: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2023 году – 529,0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2024 году - 5</w:t>
            </w:r>
            <w:r w:rsidR="00A10DF5" w:rsidRPr="009347C1">
              <w:t>65</w:t>
            </w:r>
            <w:r w:rsidRPr="009347C1">
              <w:t>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2025 году - 5</w:t>
            </w:r>
            <w:r w:rsidR="00A10DF5" w:rsidRPr="009347C1">
              <w:t>65</w:t>
            </w:r>
            <w:r w:rsidRPr="009347C1">
              <w:t>,0 тыс. рублей;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 xml:space="preserve">в 2026 - 2030 годах </w:t>
            </w:r>
            <w:r w:rsidR="00A10DF5" w:rsidRPr="009347C1">
              <w:t>–</w:t>
            </w:r>
            <w:r w:rsidRPr="009347C1">
              <w:t xml:space="preserve"> 1</w:t>
            </w:r>
            <w:r w:rsidR="00A10DF5" w:rsidRPr="009347C1">
              <w:t>565,0</w:t>
            </w:r>
            <w:r w:rsidRPr="009347C1">
              <w:t> тыс. рублей;</w:t>
            </w:r>
          </w:p>
          <w:p w:rsidR="00381CB4" w:rsidRDefault="00381CB4" w:rsidP="00381CB4">
            <w:pPr>
              <w:pStyle w:val="af5"/>
            </w:pPr>
            <w:r w:rsidRPr="009347C1">
              <w:t>в 2031 - 2035 годах - 1250,0 тыс. рублей.</w:t>
            </w:r>
          </w:p>
          <w:p w:rsidR="00381CB4" w:rsidRDefault="00381CB4" w:rsidP="00381CB4">
            <w:pPr>
              <w:pStyle w:val="af5"/>
            </w:pPr>
            <w:r>
              <w:t>Объемы и источники финансирования муниципальной программы уточняются при формировании муниципального бюджета Шемуршинского муниципального округа Чувашской Республики на очередной финансовый год и плановый период</w:t>
            </w:r>
          </w:p>
        </w:tc>
      </w:tr>
      <w:tr w:rsidR="00381CB4" w:rsidTr="00381CB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81CB4" w:rsidRDefault="00381CB4" w:rsidP="00381CB4">
            <w:pPr>
              <w:pStyle w:val="af5"/>
            </w:pPr>
            <w:r>
              <w:t>Объемы и источники финансирования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81CB4" w:rsidRDefault="00381CB4" w:rsidP="00381CB4">
            <w:pPr>
              <w:pStyle w:val="af5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81CB4" w:rsidRPr="009347C1" w:rsidRDefault="00381CB4" w:rsidP="00381CB4">
            <w:pPr>
              <w:pStyle w:val="af5"/>
            </w:pPr>
            <w:r w:rsidRPr="009347C1">
              <w:t>общий объем финансирования Программы составит 4</w:t>
            </w:r>
            <w:r w:rsidR="00A10DF5" w:rsidRPr="009347C1">
              <w:t>474,</w:t>
            </w:r>
            <w:r w:rsidRPr="009347C1">
              <w:t>0 тыс. рублей,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в том числе за счет средств:</w:t>
            </w:r>
          </w:p>
          <w:p w:rsidR="00381CB4" w:rsidRPr="009347C1" w:rsidRDefault="00381CB4" w:rsidP="00381CB4">
            <w:pPr>
              <w:pStyle w:val="af5"/>
            </w:pPr>
            <w:r w:rsidRPr="009347C1">
              <w:t>бюджет Шемуршинского муниципального округа – 4</w:t>
            </w:r>
            <w:r w:rsidR="00A10DF5" w:rsidRPr="009347C1">
              <w:t>474</w:t>
            </w:r>
            <w:r w:rsidRPr="009347C1">
              <w:t>,0 тыс. рублей.</w:t>
            </w:r>
          </w:p>
          <w:p w:rsidR="00381CB4" w:rsidRDefault="00381CB4" w:rsidP="00381CB4">
            <w:pPr>
              <w:pStyle w:val="af5"/>
            </w:pPr>
            <w:r w:rsidRPr="009347C1">
              <w:t>В ходе реализации Программы</w:t>
            </w:r>
            <w:r>
              <w:t xml:space="preserve"> объемы финансирования </w:t>
            </w:r>
            <w:r>
              <w:lastRenderedPageBreak/>
              <w:t>подлежат ежегодному уточнению с учетом реальных возможностей бюджета Шемуршинского муниципального округа.</w:t>
            </w:r>
            <w:r w:rsidR="00261618">
              <w:t>».</w:t>
            </w:r>
          </w:p>
        </w:tc>
      </w:tr>
    </w:tbl>
    <w:p w:rsidR="00634975" w:rsidRDefault="00634975" w:rsidP="00634975">
      <w:pPr>
        <w:pStyle w:val="1"/>
        <w:sectPr w:rsidR="00634975" w:rsidSect="00DD12B9">
          <w:footerReference w:type="default" r:id="rId9"/>
          <w:pgSz w:w="11905" w:h="16837"/>
          <w:pgMar w:top="799" w:right="706" w:bottom="799" w:left="1440" w:header="720" w:footer="720" w:gutter="0"/>
          <w:cols w:space="720"/>
          <w:noEndnote/>
        </w:sectPr>
      </w:pPr>
    </w:p>
    <w:p w:rsidR="00634975" w:rsidRPr="00634975" w:rsidRDefault="00634975" w:rsidP="00634975">
      <w:pPr>
        <w:pStyle w:val="1"/>
        <w:rPr>
          <w:b w:val="0"/>
        </w:rPr>
      </w:pPr>
      <w:r>
        <w:lastRenderedPageBreak/>
        <w:t xml:space="preserve">2. </w:t>
      </w:r>
      <w:r w:rsidRPr="00634975">
        <w:rPr>
          <w:b w:val="0"/>
        </w:rPr>
        <w:t>В раздел</w:t>
      </w:r>
      <w:r>
        <w:rPr>
          <w:b w:val="0"/>
        </w:rPr>
        <w:t>е</w:t>
      </w:r>
      <w:r w:rsidRPr="00634975">
        <w:rPr>
          <w:b w:val="0"/>
        </w:rPr>
        <w:t xml:space="preserve"> III. Обоснование объема финансовых ресурсов, необходимых для реализации Муниципальной программы</w:t>
      </w:r>
    </w:p>
    <w:p w:rsidR="00634975" w:rsidRDefault="00634975" w:rsidP="00261618">
      <w:pPr>
        <w:jc w:val="both"/>
      </w:pPr>
      <w:r>
        <w:t>Позицию «</w:t>
      </w:r>
      <w:r w:rsidR="00261618">
        <w:t>Р</w:t>
      </w:r>
      <w:r>
        <w:t>асходы на реализацию Муниципальной программы предусматриваются за счет средств бюджета Шемуршинского муниципального округа и внебюджетных источников» изложить в следующей редакции:</w:t>
      </w:r>
    </w:p>
    <w:p w:rsidR="00261618" w:rsidRDefault="00634975" w:rsidP="00261618">
      <w:pPr>
        <w:jc w:val="both"/>
      </w:pPr>
      <w:r w:rsidRPr="00903224">
        <w:t>«</w:t>
      </w:r>
      <w:r w:rsidR="00261618" w:rsidRPr="00261618">
        <w:t>Расходы на реализацию Муниципальной программы предусматриваются за счет средств бюджета Шемуршинского муниципального округа и внебюджетных источников</w:t>
      </w:r>
      <w:r w:rsidR="00261618">
        <w:t>.</w:t>
      </w:r>
    </w:p>
    <w:p w:rsidR="00634975" w:rsidRPr="00903224" w:rsidRDefault="00634975" w:rsidP="00261618">
      <w:pPr>
        <w:jc w:val="both"/>
      </w:pPr>
      <w:r w:rsidRPr="00903224">
        <w:t>Прогнозируемый объем финансирования мероприятий муниципальной программы в 2023 - 2035 годах составляет 4474,0 тыс. рублей, в том числе:</w:t>
      </w:r>
    </w:p>
    <w:p w:rsidR="00634975" w:rsidRPr="00903224" w:rsidRDefault="00634975" w:rsidP="00261618">
      <w:pPr>
        <w:jc w:val="both"/>
      </w:pPr>
      <w:r w:rsidRPr="00903224">
        <w:t>в 2023 году – 529,0 тыс. рублей;</w:t>
      </w:r>
    </w:p>
    <w:p w:rsidR="00634975" w:rsidRPr="00903224" w:rsidRDefault="00634975" w:rsidP="00261618">
      <w:pPr>
        <w:jc w:val="both"/>
      </w:pPr>
      <w:r w:rsidRPr="00903224">
        <w:t>в 2024 году – 565,0 тыс. рублей;</w:t>
      </w:r>
    </w:p>
    <w:p w:rsidR="00634975" w:rsidRPr="00903224" w:rsidRDefault="00634975" w:rsidP="00261618">
      <w:pPr>
        <w:jc w:val="both"/>
      </w:pPr>
      <w:r w:rsidRPr="00903224">
        <w:t>в 2025 году - 565,0 тыс. рублей;</w:t>
      </w:r>
    </w:p>
    <w:p w:rsidR="00634975" w:rsidRPr="00903224" w:rsidRDefault="00634975" w:rsidP="00261618">
      <w:pPr>
        <w:jc w:val="both"/>
      </w:pPr>
      <w:r w:rsidRPr="00903224">
        <w:t>в 2026 - 2030 годах - 1565,0 тыс. рублей;</w:t>
      </w:r>
    </w:p>
    <w:p w:rsidR="00634975" w:rsidRPr="00903224" w:rsidRDefault="00634975" w:rsidP="00261618">
      <w:pPr>
        <w:jc w:val="both"/>
      </w:pPr>
      <w:r w:rsidRPr="00903224">
        <w:t>в 2031 - 2035 годах - 1250,0 тыс. рублей;</w:t>
      </w:r>
    </w:p>
    <w:p w:rsidR="00634975" w:rsidRPr="00903224" w:rsidRDefault="00634975" w:rsidP="00261618">
      <w:pPr>
        <w:jc w:val="both"/>
      </w:pPr>
      <w:r w:rsidRPr="00903224">
        <w:t>из них средства:</w:t>
      </w:r>
    </w:p>
    <w:p w:rsidR="00634975" w:rsidRPr="00903224" w:rsidRDefault="00634975" w:rsidP="00261618">
      <w:pPr>
        <w:jc w:val="both"/>
      </w:pPr>
      <w:r w:rsidRPr="00903224">
        <w:t>республиканского бюджета Чувашской Республики - 0,0 тыс. рублей (0,0 процента), в том числе:</w:t>
      </w:r>
    </w:p>
    <w:p w:rsidR="00634975" w:rsidRPr="00903224" w:rsidRDefault="00634975" w:rsidP="00261618">
      <w:pPr>
        <w:jc w:val="both"/>
      </w:pPr>
      <w:r w:rsidRPr="00903224">
        <w:t>в 2023 году - 0,0 тыс. рублей;</w:t>
      </w:r>
    </w:p>
    <w:p w:rsidR="00634975" w:rsidRPr="00903224" w:rsidRDefault="00634975" w:rsidP="00261618">
      <w:pPr>
        <w:jc w:val="both"/>
      </w:pPr>
      <w:r w:rsidRPr="00903224">
        <w:t>в 2024 году - 0,0 тыс. рублей;</w:t>
      </w:r>
    </w:p>
    <w:p w:rsidR="00634975" w:rsidRPr="00903224" w:rsidRDefault="00634975" w:rsidP="00261618">
      <w:pPr>
        <w:jc w:val="both"/>
      </w:pPr>
      <w:r w:rsidRPr="00903224">
        <w:t>в 2025 году - 0,0 тыс. рублей;</w:t>
      </w:r>
    </w:p>
    <w:p w:rsidR="00634975" w:rsidRPr="00903224" w:rsidRDefault="00634975" w:rsidP="00261618">
      <w:pPr>
        <w:jc w:val="both"/>
      </w:pPr>
      <w:r w:rsidRPr="00903224">
        <w:t>в 2026 - 2030 годах - 0,0 тыс. рублей;</w:t>
      </w:r>
    </w:p>
    <w:p w:rsidR="00634975" w:rsidRPr="00903224" w:rsidRDefault="00634975" w:rsidP="00261618">
      <w:pPr>
        <w:jc w:val="both"/>
      </w:pPr>
      <w:r w:rsidRPr="00903224">
        <w:t>в 2031 - 2035 годах - 0,0 тыс. рублей;</w:t>
      </w:r>
    </w:p>
    <w:p w:rsidR="00634975" w:rsidRPr="00903224" w:rsidRDefault="00634975" w:rsidP="00261618">
      <w:pPr>
        <w:jc w:val="both"/>
      </w:pPr>
      <w:r w:rsidRPr="00903224">
        <w:t>бюджета Шемуршинского муниципального округа – 4474,0 тыс. рублей (100,0 процента), в том числе:</w:t>
      </w:r>
    </w:p>
    <w:p w:rsidR="00634975" w:rsidRPr="00903224" w:rsidRDefault="00634975" w:rsidP="00261618">
      <w:pPr>
        <w:jc w:val="both"/>
      </w:pPr>
      <w:r w:rsidRPr="00903224">
        <w:t>в 2023 году – 529,0 тыс. рублей;</w:t>
      </w:r>
    </w:p>
    <w:p w:rsidR="00634975" w:rsidRPr="00903224" w:rsidRDefault="00634975" w:rsidP="00261618">
      <w:pPr>
        <w:jc w:val="both"/>
      </w:pPr>
      <w:r w:rsidRPr="00903224">
        <w:t>в 2024 году - 565,0 тыс. рублей;</w:t>
      </w:r>
    </w:p>
    <w:p w:rsidR="00634975" w:rsidRPr="00903224" w:rsidRDefault="00634975" w:rsidP="00261618">
      <w:pPr>
        <w:jc w:val="both"/>
      </w:pPr>
      <w:r w:rsidRPr="00903224">
        <w:t>в 2025 году - 565,0 тыс. рублей;</w:t>
      </w:r>
    </w:p>
    <w:p w:rsidR="00634975" w:rsidRPr="00903224" w:rsidRDefault="00634975" w:rsidP="00261618">
      <w:pPr>
        <w:jc w:val="both"/>
      </w:pPr>
      <w:r w:rsidRPr="00903224">
        <w:t>в 2026 - 2030 годах - 1565,0 тыс. рублей;</w:t>
      </w:r>
    </w:p>
    <w:p w:rsidR="00634975" w:rsidRDefault="00634975" w:rsidP="00261618">
      <w:pPr>
        <w:jc w:val="both"/>
      </w:pPr>
      <w:r w:rsidRPr="00903224">
        <w:t>в 2031 - 2035 годах - 1250,0 тыс. рублей;»</w:t>
      </w:r>
    </w:p>
    <w:p w:rsidR="00381CB4" w:rsidRDefault="00381CB4" w:rsidP="00261618">
      <w:pPr>
        <w:jc w:val="both"/>
      </w:pPr>
    </w:p>
    <w:p w:rsidR="00634975" w:rsidRDefault="00634975" w:rsidP="00381CB4">
      <w:pPr>
        <w:sectPr w:rsidR="00634975" w:rsidSect="00634975"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634975" w:rsidRDefault="00634975" w:rsidP="00381CB4"/>
    <w:p w:rsidR="00634975" w:rsidRPr="00261618" w:rsidRDefault="00261618" w:rsidP="00634975">
      <w:pPr>
        <w:pStyle w:val="a3"/>
        <w:numPr>
          <w:ilvl w:val="0"/>
          <w:numId w:val="4"/>
        </w:numPr>
        <w:ind w:firstLine="310"/>
        <w:rPr>
          <w:rStyle w:val="ac"/>
          <w:rFonts w:cs="Times New Roman"/>
          <w:color w:val="auto"/>
        </w:rPr>
      </w:pPr>
      <w:r>
        <w:t xml:space="preserve">Приложение  к </w:t>
      </w:r>
      <w:bookmarkStart w:id="2" w:name="sub_1100"/>
      <w:r>
        <w:fldChar w:fldCharType="begin"/>
      </w:r>
      <w:r>
        <w:instrText xml:space="preserve"> HYPERLINK \l "sub_1000" </w:instrText>
      </w:r>
      <w:r>
        <w:fldChar w:fldCharType="separate"/>
      </w:r>
      <w:r w:rsidR="00634975" w:rsidRPr="00634975">
        <w:rPr>
          <w:rStyle w:val="ad"/>
          <w:rFonts w:cs="Times New Roman"/>
          <w:color w:val="auto"/>
        </w:rPr>
        <w:t>муниципальной</w:t>
      </w:r>
      <w:r>
        <w:rPr>
          <w:rStyle w:val="ad"/>
          <w:rFonts w:cs="Times New Roman"/>
          <w:color w:val="auto"/>
        </w:rPr>
        <w:fldChar w:fldCharType="end"/>
      </w:r>
      <w:r w:rsidR="00634975" w:rsidRPr="00634975">
        <w:rPr>
          <w:rStyle w:val="ac"/>
          <w:rFonts w:cs="Times New Roman"/>
          <w:color w:val="auto"/>
        </w:rPr>
        <w:t xml:space="preserve"> </w:t>
      </w:r>
      <w:r w:rsidR="00634975" w:rsidRPr="00634975">
        <w:rPr>
          <w:rStyle w:val="ac"/>
          <w:rFonts w:cs="Times New Roman"/>
          <w:b w:val="0"/>
          <w:color w:val="auto"/>
        </w:rPr>
        <w:t>программе</w:t>
      </w:r>
      <w:r w:rsidR="00634975">
        <w:rPr>
          <w:rStyle w:val="ac"/>
          <w:rFonts w:cs="Times New Roman"/>
          <w:b w:val="0"/>
          <w:color w:val="auto"/>
        </w:rPr>
        <w:t xml:space="preserve"> </w:t>
      </w:r>
      <w:r>
        <w:rPr>
          <w:rStyle w:val="ac"/>
          <w:rFonts w:cs="Times New Roman"/>
          <w:b w:val="0"/>
          <w:color w:val="auto"/>
        </w:rPr>
        <w:t>«Мероприятия по реализации подпрограммы «Развитие физической культуры и массового спорта» муниципальной программы «Развитие  физической культуры и спорта»</w:t>
      </w:r>
      <w:r w:rsidR="00634975">
        <w:rPr>
          <w:rStyle w:val="ac"/>
          <w:rFonts w:cs="Times New Roman"/>
          <w:b w:val="0"/>
          <w:color w:val="auto"/>
        </w:rPr>
        <w:t xml:space="preserve"> изложить в следующей редакции:</w:t>
      </w:r>
    </w:p>
    <w:p w:rsidR="00261618" w:rsidRPr="00634975" w:rsidRDefault="00261618" w:rsidP="00261618">
      <w:pPr>
        <w:pStyle w:val="a3"/>
        <w:ind w:left="1418"/>
        <w:rPr>
          <w:rStyle w:val="ac"/>
          <w:rFonts w:cs="Times New Roman"/>
          <w:color w:val="auto"/>
        </w:rPr>
      </w:pPr>
    </w:p>
    <w:bookmarkEnd w:id="2"/>
    <w:p w:rsidR="00634975" w:rsidRDefault="00261618" w:rsidP="00261618">
      <w:pPr>
        <w:jc w:val="right"/>
      </w:pPr>
      <w:r>
        <w:t>«Приложение</w:t>
      </w:r>
    </w:p>
    <w:p w:rsidR="00261618" w:rsidRDefault="00261618" w:rsidP="00261618">
      <w:pPr>
        <w:jc w:val="right"/>
      </w:pPr>
      <w:r>
        <w:t>К муниципальной программе</w:t>
      </w:r>
    </w:p>
    <w:p w:rsidR="00261618" w:rsidRDefault="00261618" w:rsidP="00261618">
      <w:pPr>
        <w:jc w:val="right"/>
      </w:pPr>
      <w:r>
        <w:t xml:space="preserve">«Развитие физической культуры и спорта </w:t>
      </w:r>
    </w:p>
    <w:p w:rsidR="00261618" w:rsidRDefault="00261618" w:rsidP="00261618">
      <w:pPr>
        <w:jc w:val="right"/>
      </w:pPr>
      <w:r>
        <w:t xml:space="preserve">в Шемуршинском муниципальном округе </w:t>
      </w:r>
    </w:p>
    <w:p w:rsidR="00261618" w:rsidRDefault="00261618" w:rsidP="00261618">
      <w:pPr>
        <w:jc w:val="right"/>
      </w:pPr>
      <w:r>
        <w:t>на 2023-2035 годы</w:t>
      </w:r>
    </w:p>
    <w:p w:rsidR="00261618" w:rsidRDefault="00261618" w:rsidP="00634975"/>
    <w:p w:rsidR="00634975" w:rsidRDefault="00634975" w:rsidP="00634975">
      <w:pPr>
        <w:pStyle w:val="1"/>
      </w:pPr>
      <w:r>
        <w:t>Мероприятия</w:t>
      </w:r>
      <w:r>
        <w:br/>
        <w:t>по реализации подпрограммы "Развитие физической культуры и массового спорта"</w:t>
      </w:r>
    </w:p>
    <w:p w:rsidR="00634975" w:rsidRDefault="00634975" w:rsidP="00634975">
      <w:pPr>
        <w:pStyle w:val="1"/>
      </w:pPr>
      <w:r>
        <w:t xml:space="preserve"> муниципальной программы "Развитие физической культуры и спорта»</w:t>
      </w:r>
    </w:p>
    <w:p w:rsidR="00634975" w:rsidRDefault="00634975" w:rsidP="00634975"/>
    <w:p w:rsidR="00634975" w:rsidRDefault="00634975" w:rsidP="00634975">
      <w:pPr>
        <w:pStyle w:val="af"/>
        <w:ind w:left="139"/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580"/>
        <w:gridCol w:w="3353"/>
        <w:gridCol w:w="1978"/>
        <w:gridCol w:w="22"/>
        <w:gridCol w:w="1663"/>
        <w:gridCol w:w="10"/>
        <w:gridCol w:w="1670"/>
        <w:gridCol w:w="30"/>
        <w:gridCol w:w="1650"/>
        <w:gridCol w:w="64"/>
      </w:tblGrid>
      <w:tr w:rsidR="00634975" w:rsidTr="00634975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N пп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Наименование мероприятий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Исполнители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Срок исполнения (годы)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Бюджет Шемуршинского муниципального округа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внебюджетные средства</w:t>
            </w:r>
          </w:p>
        </w:tc>
      </w:tr>
      <w:tr w:rsidR="00634975" w:rsidTr="00634975">
        <w:trPr>
          <w:gridAfter w:val="1"/>
          <w:wAfter w:w="64" w:type="dxa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8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Разработка и совершенствование нормативных правовых актов в сфере физической культуры и спорта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Разработка нормативно-правовых актов по подготовке спортсменов Шемуршинского муниципального округа к республиканским и </w:t>
            </w:r>
            <w:r>
              <w:lastRenderedPageBreak/>
              <w:t>всероссийским соревнованиям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lastRenderedPageBreak/>
              <w:t>Отдел социального развития администрации Шемуршинского муниципального округа.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1.3.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Разработка и утверждение Единого календарного плана районных физкультурно-оздоровительных и спортивно-массовых мероприятий и на уровне территориальных отделов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Отдел социального развития администрации Шемуршинского муниципального округа.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Направление на курсы подготовки и повышения квалификации организаторов физической культуры и спорта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Территориальные отделы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текущее финансирование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Проведение районного смотра-конкурса на лучшую постановку физкультурно-оздоровительной и спортивно-массовой работы среди территориальных отделов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округа,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Pr="00A95E5E" w:rsidRDefault="00634975" w:rsidP="0063497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20,0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Организация в спортивных залах образовательных учреждений во внеурочное время физкультурно-оздоровительных занятий для жителей сёл и деревень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Отдел социального развития администрации Шемуршинского муниципального округа,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текущее финансирование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Организация работы по развитию сети спортивных клубов на предприятиях, в организациях всех форм собственности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округа, предприятия (по согласованию)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  <w:p w:rsidR="00634975" w:rsidRDefault="00634975" w:rsidP="00634975">
            <w:pPr>
              <w:pStyle w:val="af3"/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Проведение районного смотра-</w:t>
            </w:r>
            <w:r>
              <w:lastRenderedPageBreak/>
              <w:t>конкурса на лучшую постановку физкультурно-оздоровительной и спортивно-массовой работы на предприятиях, в организациях всех форм собственности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lastRenderedPageBreak/>
              <w:t xml:space="preserve">Отдел социального развития </w:t>
            </w:r>
            <w:r>
              <w:lastRenderedPageBreak/>
              <w:t>администрации Шемуршинского муниципального округа, предприятия (по согласованию)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lastRenderedPageBreak/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lastRenderedPageBreak/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t>25,0</w:t>
            </w:r>
          </w:p>
          <w:p w:rsidR="00634975" w:rsidRDefault="00634975" w:rsidP="00634975">
            <w:pPr>
              <w:pStyle w:val="af3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lastRenderedPageBreak/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t>25,0</w:t>
            </w:r>
          </w:p>
          <w:p w:rsidR="00634975" w:rsidRDefault="00634975" w:rsidP="00634975">
            <w:pPr>
              <w:pStyle w:val="af3"/>
              <w:jc w:val="center"/>
            </w:pPr>
            <w:r>
              <w:t>25,0</w:t>
            </w:r>
          </w:p>
          <w:p w:rsidR="00634975" w:rsidRDefault="00634975" w:rsidP="00634975">
            <w:pPr>
              <w:pStyle w:val="af3"/>
            </w:pPr>
          </w:p>
          <w:p w:rsidR="00634975" w:rsidRDefault="00634975" w:rsidP="00634975">
            <w:pPr>
              <w:pStyle w:val="af3"/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2.6.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Внедрение на промышленных предприятиях, в организациях системы комплексных физкультурно-оздоровительных и спортивных мероприятий среди работников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округа, предприятия (по согласованию)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  <w:p w:rsidR="00634975" w:rsidRDefault="00634975" w:rsidP="00634975">
            <w:pPr>
              <w:pStyle w:val="af3"/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Направление на семинары-совещания, научно-практические конференции по вопросам совершенствования физкультурно-спортивной работы в органе местного самоуправления, на предприятиях, в организациях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Отдел социального развития администрации Шемуршинского муниципального округа, предприятия (по согласованию)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текущее финансирование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Внедрение сотрудничества образовательных учреждений с предприятиями по использованию спортивных сооружений для оздоровления трудящихся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  <w:r>
              <w:t>учреждения и организации (по согласованию)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Создание советов, комиссий района и сельских поселений по развитию физической культуры и спорта населения и придание им функций координации и контроля за созданием и </w:t>
            </w:r>
            <w:r>
              <w:lastRenderedPageBreak/>
              <w:t>работой сети физкультурно-оздоровительных и спортивных клубов, объединений, центров.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lastRenderedPageBreak/>
              <w:t>Отдел социального развития администрации Шемуршинского муниципального округа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2.10.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Организация работы пунктов проката спортивного оборудования и инвентаря для организации массовой физкультурно-оздоровительной работы в сельских поселениях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администрации, администрации образовательных учреждений, организаций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текущее финансирование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Укрепление материально-спортивной базы и реконструкция спортивных площадок сельских поселений, оснащение их спортивным оборудованием и инвентарем.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Территориальные отделы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30,0</w:t>
            </w:r>
          </w:p>
          <w:p w:rsidR="00634975" w:rsidRDefault="00634975" w:rsidP="00634975">
            <w:pPr>
              <w:pStyle w:val="af3"/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2.12.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Создание на базе культурно-досуговых учреждений кружков и секций физкультурно-спортивной направленности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Территориальные отделы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2.18.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Проведение районной Спартакиады Шемуршинского муниципального округа среди предприятий, организаций и учреждений(по восьми видам спорта)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  <w:p w:rsidR="00634975" w:rsidRDefault="00634975" w:rsidP="00634975">
            <w:pPr>
              <w:pStyle w:val="af3"/>
              <w:jc w:val="center"/>
            </w:pPr>
            <w:r>
              <w:t>55,0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rPr>
                <w:rStyle w:val="ac"/>
              </w:rPr>
              <w:t>Всего</w:t>
            </w:r>
            <w:r>
              <w:t xml:space="preserve"> по разделу II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  <w:r>
              <w:t>130,0</w:t>
            </w:r>
          </w:p>
          <w:p w:rsidR="00634975" w:rsidRDefault="00634975" w:rsidP="00634975">
            <w:pPr>
              <w:pStyle w:val="af3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rPr>
                <w:rStyle w:val="ac"/>
              </w:rPr>
              <w:t>Итого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1280,0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1280,0</w:t>
            </w:r>
          </w:p>
        </w:tc>
        <w:tc>
          <w:tcPr>
            <w:tcW w:w="17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Организация, участие и проведение спортивно-массовых мероприятий:</w:t>
            </w:r>
          </w:p>
          <w:p w:rsidR="00634975" w:rsidRDefault="00634975" w:rsidP="00634975">
            <w:pPr>
              <w:pStyle w:val="af5"/>
            </w:pPr>
            <w:r>
              <w:t>- на уровне сельских поселений</w:t>
            </w:r>
          </w:p>
          <w:p w:rsidR="00634975" w:rsidRDefault="00634975" w:rsidP="00634975">
            <w:pPr>
              <w:pStyle w:val="af5"/>
            </w:pPr>
            <w:r>
              <w:t>- районных мероприятий</w:t>
            </w:r>
          </w:p>
          <w:p w:rsidR="00634975" w:rsidRDefault="00634975" w:rsidP="00634975">
            <w:pPr>
              <w:pStyle w:val="af5"/>
            </w:pPr>
            <w:r>
              <w:t>- республиканских мероприятий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  <w:p w:rsidR="00634975" w:rsidRDefault="00634975" w:rsidP="00634975">
            <w:pPr>
              <w:pStyle w:val="af3"/>
              <w:jc w:val="center"/>
            </w:pPr>
            <w:r>
              <w:t>142,0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Проведение Чемпионатов, первенств, кубков Шемуршинского муниципального округа в территориальных отделах  по видам спорта;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  <w:p w:rsidR="00634975" w:rsidRDefault="00634975" w:rsidP="00634975">
            <w:pPr>
              <w:pStyle w:val="af3"/>
              <w:jc w:val="center"/>
            </w:pPr>
            <w:r>
              <w:t>23,0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Проведение комплексных физкультурно-спортивных мероприятий:</w:t>
            </w:r>
          </w:p>
          <w:p w:rsidR="00634975" w:rsidRDefault="00634975" w:rsidP="00634975">
            <w:pPr>
              <w:pStyle w:val="af5"/>
            </w:pPr>
            <w:r>
              <w:t>- районных летних  спортивных игр;</w:t>
            </w:r>
          </w:p>
          <w:p w:rsidR="00634975" w:rsidRDefault="00634975" w:rsidP="00634975">
            <w:pPr>
              <w:pStyle w:val="af5"/>
            </w:pPr>
            <w:r>
              <w:t>- фестиваля "Спортивная семья"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  <w:p w:rsidR="00634975" w:rsidRDefault="00634975" w:rsidP="00634975">
            <w:pPr>
              <w:pStyle w:val="a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</w:p>
          <w:p w:rsidR="00634975" w:rsidRDefault="00634975" w:rsidP="00634975">
            <w:pPr>
              <w:pStyle w:val="af3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Проведение районных и на уровне сельских поселений спортивно-оздоровительных мероприятий:</w:t>
            </w:r>
          </w:p>
          <w:p w:rsidR="00634975" w:rsidRDefault="00634975" w:rsidP="00634975">
            <w:pPr>
              <w:pStyle w:val="af5"/>
            </w:pPr>
            <w:r>
              <w:t>турниров и соревнований, посвященных знаменательным, праздничным, памятным датам, выдающимся людям округа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  <w:p w:rsidR="00634975" w:rsidRDefault="00634975" w:rsidP="00634975">
            <w:pPr>
              <w:pStyle w:val="af3"/>
              <w:jc w:val="center"/>
            </w:pPr>
            <w:r>
              <w:t>20,0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Проведение спортивно-оздоровительных мероприятий среди молодежи допризывного и призывного возраста;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lastRenderedPageBreak/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8" w:rsidRDefault="00D12228" w:rsidP="00D12228">
            <w:pPr>
              <w:pStyle w:val="af3"/>
              <w:jc w:val="center"/>
            </w:pPr>
            <w:r>
              <w:lastRenderedPageBreak/>
              <w:t>154,8</w:t>
            </w:r>
          </w:p>
          <w:p w:rsidR="00D12228" w:rsidRDefault="00D12228" w:rsidP="00D12228">
            <w:pPr>
              <w:pStyle w:val="af3"/>
              <w:jc w:val="center"/>
            </w:pPr>
            <w:r>
              <w:t>154,8</w:t>
            </w:r>
          </w:p>
          <w:p w:rsidR="00D12228" w:rsidRDefault="00D12228" w:rsidP="00D12228">
            <w:pPr>
              <w:pStyle w:val="af3"/>
              <w:jc w:val="center"/>
            </w:pPr>
            <w:r>
              <w:t>154,8</w:t>
            </w:r>
          </w:p>
          <w:p w:rsidR="00D12228" w:rsidRDefault="00D12228" w:rsidP="00D12228">
            <w:pPr>
              <w:pStyle w:val="af3"/>
              <w:jc w:val="center"/>
            </w:pPr>
            <w:r>
              <w:t>154,8</w:t>
            </w:r>
          </w:p>
          <w:p w:rsidR="00634975" w:rsidRDefault="00D12228" w:rsidP="00D12228">
            <w:pPr>
              <w:pStyle w:val="af3"/>
              <w:jc w:val="center"/>
            </w:pPr>
            <w:r>
              <w:lastRenderedPageBreak/>
              <w:t>154,8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D12228" w:rsidP="00634975">
            <w:pPr>
              <w:pStyle w:val="af3"/>
              <w:jc w:val="center"/>
            </w:pPr>
            <w:r>
              <w:lastRenderedPageBreak/>
              <w:t>154,8</w:t>
            </w:r>
          </w:p>
          <w:p w:rsidR="00634975" w:rsidRDefault="00D12228" w:rsidP="00634975">
            <w:pPr>
              <w:pStyle w:val="af3"/>
              <w:jc w:val="center"/>
            </w:pPr>
            <w:r>
              <w:t>154,8</w:t>
            </w:r>
          </w:p>
          <w:p w:rsidR="00634975" w:rsidRDefault="00D12228" w:rsidP="00634975">
            <w:pPr>
              <w:pStyle w:val="af3"/>
              <w:jc w:val="center"/>
            </w:pPr>
            <w:r>
              <w:t>154,8</w:t>
            </w:r>
          </w:p>
          <w:p w:rsidR="00634975" w:rsidRDefault="00D12228" w:rsidP="00634975">
            <w:pPr>
              <w:pStyle w:val="af3"/>
              <w:jc w:val="center"/>
            </w:pPr>
            <w:r>
              <w:t>154,8</w:t>
            </w:r>
          </w:p>
          <w:p w:rsidR="00634975" w:rsidRDefault="00D12228" w:rsidP="00D12228">
            <w:pPr>
              <w:pStyle w:val="af3"/>
              <w:jc w:val="center"/>
            </w:pPr>
            <w:r>
              <w:lastRenderedPageBreak/>
              <w:t>154,8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-</w:t>
            </w: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lastRenderedPageBreak/>
              <w:t>3.6.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Спартакиады среди населенных пунктов на Кубок Главы Шемуршинского муниципального округа.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  <w:p w:rsidR="00634975" w:rsidRDefault="00634975" w:rsidP="00634975">
            <w:pPr>
              <w:pStyle w:val="af3"/>
              <w:jc w:val="center"/>
            </w:pPr>
            <w:r>
              <w:t>41,0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Участие в Чемпионатах, Кубках, Спартакиадах, турнирах и спортивно-массовых мероприятиях Чувашской Республики по видам спорта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D12228" w:rsidP="00634975">
            <w:pPr>
              <w:pStyle w:val="af3"/>
              <w:jc w:val="center"/>
            </w:pPr>
            <w:r>
              <w:t>102,0               102,0               102,0               102,0               102,0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D12228" w:rsidP="00D12228">
            <w:pPr>
              <w:pStyle w:val="af3"/>
              <w:jc w:val="center"/>
            </w:pPr>
            <w:r>
              <w:t>102</w:t>
            </w:r>
            <w:r w:rsidR="00634975">
              <w:t xml:space="preserve">,0               </w:t>
            </w:r>
            <w:r>
              <w:t>10</w:t>
            </w:r>
            <w:r w:rsidR="00634975">
              <w:t xml:space="preserve">2,0               </w:t>
            </w:r>
            <w:r>
              <w:t>10</w:t>
            </w:r>
            <w:r w:rsidR="00634975">
              <w:t xml:space="preserve">2,0               </w:t>
            </w:r>
            <w:r>
              <w:t>10</w:t>
            </w:r>
            <w:r w:rsidR="00634975">
              <w:t xml:space="preserve">2,0               </w:t>
            </w:r>
            <w:r>
              <w:t>102</w:t>
            </w:r>
            <w:r w:rsidR="00634975">
              <w:t>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Участие в Чемпионате и Кубке Чувашской Республики по футболу районной команды "Тайфун" и футбольных команд территориальных отделов в Чемпионате и Кубке Шемуршинского муниципального округа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  <w:p w:rsidR="00634975" w:rsidRDefault="00634975" w:rsidP="00634975">
            <w:pPr>
              <w:pStyle w:val="af3"/>
              <w:jc w:val="center"/>
            </w:pPr>
            <w:r>
              <w:t>86,0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3.9.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Обеспечение спортивным инвентарем футбольных команд  Шемуршинского муниципального округа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>Отдел социального развития администрации Шемуршинского муниципального округа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</w:t>
            </w:r>
          </w:p>
          <w:p w:rsidR="00634975" w:rsidRDefault="00634975" w:rsidP="00634975">
            <w:pPr>
              <w:pStyle w:val="af3"/>
              <w:jc w:val="center"/>
            </w:pPr>
            <w:r>
              <w:t>50,0-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rPr>
                <w:rStyle w:val="ac"/>
              </w:rPr>
              <w:t>Всего</w:t>
            </w:r>
            <w:r>
              <w:t xml:space="preserve"> по разделу III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8" w:rsidRDefault="00D12228" w:rsidP="00D12228">
            <w:pPr>
              <w:pStyle w:val="af3"/>
              <w:jc w:val="center"/>
            </w:pPr>
            <w:r>
              <w:t xml:space="preserve">638,8       638,8       638,8       638,8 </w:t>
            </w:r>
          </w:p>
          <w:p w:rsidR="00D12228" w:rsidRPr="00D12228" w:rsidRDefault="00D12228" w:rsidP="00D12228">
            <w:pPr>
              <w:pStyle w:val="af3"/>
              <w:jc w:val="center"/>
            </w:pPr>
            <w:r>
              <w:t xml:space="preserve">        638,8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D12228" w:rsidP="00634975">
            <w:pPr>
              <w:pStyle w:val="af3"/>
              <w:jc w:val="center"/>
            </w:pPr>
            <w:r>
              <w:t xml:space="preserve">638,8       638,8       638,8       638,8 </w:t>
            </w:r>
          </w:p>
          <w:p w:rsidR="00D12228" w:rsidRPr="00D12228" w:rsidRDefault="00D12228" w:rsidP="00D1222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638,8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D12228" w:rsidP="00634975">
            <w:pPr>
              <w:pStyle w:val="af3"/>
              <w:jc w:val="center"/>
            </w:pPr>
            <w:r>
              <w:t xml:space="preserve"> </w:t>
            </w:r>
          </w:p>
        </w:tc>
      </w:tr>
      <w:tr w:rsidR="00634975" w:rsidTr="00634975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rPr>
                <w:rStyle w:val="ac"/>
              </w:rPr>
              <w:t>Итого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</w:pPr>
            <w:r w:rsidRPr="00D12228">
              <w:t>4474,0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</w:pPr>
            <w:r w:rsidRPr="00D12228">
              <w:t>4474,0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4.1.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t xml:space="preserve">Организация сотрудничества органов управления физической </w:t>
            </w:r>
            <w:r>
              <w:lastRenderedPageBreak/>
              <w:t>культурой и спортом со средствами массовой информации в создании программ и материалов, отражающих:</w:t>
            </w:r>
          </w:p>
          <w:p w:rsidR="00634975" w:rsidRDefault="00634975" w:rsidP="00634975">
            <w:pPr>
              <w:pStyle w:val="af5"/>
            </w:pPr>
            <w:r>
              <w:t>- достижения спортсменов Шемуршинского муниципального округа,- спортивно-массовых мероприятий, проводимых на территории Шемуршинского муниципального округа;</w:t>
            </w:r>
          </w:p>
          <w:p w:rsidR="00634975" w:rsidRDefault="00634975" w:rsidP="00634975">
            <w:pPr>
              <w:pStyle w:val="af5"/>
            </w:pPr>
            <w:r>
              <w:t>- работу спортивных коллективов, команд, спортивной школы, федераций, клубов, советов и других общественных объединений;</w:t>
            </w:r>
          </w:p>
          <w:p w:rsidR="00634975" w:rsidRDefault="00634975" w:rsidP="00634975">
            <w:pPr>
              <w:pStyle w:val="af5"/>
            </w:pPr>
            <w:r>
              <w:t>- работу тренеров, работников физической культуры и спорта;</w:t>
            </w:r>
          </w:p>
          <w:p w:rsidR="00634975" w:rsidRDefault="00634975" w:rsidP="00634975">
            <w:pPr>
              <w:pStyle w:val="af5"/>
            </w:pPr>
            <w:r>
              <w:t>- работу с ветеранами и инвалидами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lastRenderedPageBreak/>
              <w:t xml:space="preserve">Отдел социального развития администрации </w:t>
            </w:r>
            <w:r>
              <w:lastRenderedPageBreak/>
              <w:t>Шемуршинского муниципального округа</w:t>
            </w:r>
          </w:p>
          <w:p w:rsidR="00634975" w:rsidRDefault="00634975" w:rsidP="00634975">
            <w:pPr>
              <w:pStyle w:val="af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-</w:t>
            </w:r>
          </w:p>
        </w:tc>
      </w:tr>
      <w:tr w:rsidR="00634975" w:rsidTr="00634975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rPr>
                <w:rStyle w:val="ac"/>
              </w:rPr>
              <w:t>Всего</w:t>
            </w:r>
            <w:r>
              <w:t xml:space="preserve"> по Программе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75" w:rsidRDefault="00634975" w:rsidP="00634975">
            <w:pPr>
              <w:pStyle w:val="af5"/>
            </w:pPr>
            <w:r>
              <w:rPr>
                <w:rStyle w:val="ac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</w:pPr>
            <w:r w:rsidRPr="00D12228">
              <w:t>4474,0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</w:pPr>
            <w:r w:rsidRPr="00D12228">
              <w:t>4474,0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  <w:tr w:rsidR="00634975" w:rsidTr="00634975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  <w:r>
              <w:t>2023</w:t>
            </w:r>
          </w:p>
          <w:p w:rsidR="00634975" w:rsidRDefault="00634975" w:rsidP="00634975">
            <w:pPr>
              <w:pStyle w:val="af3"/>
              <w:jc w:val="center"/>
            </w:pPr>
            <w:r>
              <w:t>2024</w:t>
            </w:r>
          </w:p>
          <w:p w:rsidR="00634975" w:rsidRDefault="00634975" w:rsidP="00634975">
            <w:pPr>
              <w:pStyle w:val="af3"/>
              <w:jc w:val="center"/>
            </w:pPr>
            <w:r>
              <w:t>2025</w:t>
            </w:r>
          </w:p>
          <w:p w:rsidR="00634975" w:rsidRDefault="00634975" w:rsidP="00634975">
            <w:pPr>
              <w:pStyle w:val="af3"/>
              <w:jc w:val="center"/>
            </w:pPr>
            <w:r>
              <w:t>2026-2030</w:t>
            </w:r>
          </w:p>
          <w:p w:rsidR="00634975" w:rsidRDefault="00634975" w:rsidP="00634975">
            <w:pPr>
              <w:pStyle w:val="af3"/>
              <w:jc w:val="center"/>
            </w:pPr>
            <w:r>
              <w:t>2031-2035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</w:pPr>
            <w:r w:rsidRPr="00D12228">
              <w:t>529,0</w:t>
            </w:r>
          </w:p>
          <w:p w:rsidR="00634975" w:rsidRPr="00D12228" w:rsidRDefault="00634975" w:rsidP="00634975">
            <w:pPr>
              <w:pStyle w:val="af3"/>
              <w:jc w:val="center"/>
            </w:pPr>
            <w:r w:rsidRPr="00D12228">
              <w:t>565,0</w:t>
            </w:r>
          </w:p>
          <w:p w:rsidR="00634975" w:rsidRPr="00D12228" w:rsidRDefault="00634975" w:rsidP="00634975">
            <w:pPr>
              <w:pStyle w:val="af3"/>
              <w:jc w:val="center"/>
            </w:pPr>
            <w:r w:rsidRPr="00D12228">
              <w:t>565,0</w:t>
            </w:r>
          </w:p>
          <w:p w:rsidR="00634975" w:rsidRPr="00D12228" w:rsidRDefault="00634975" w:rsidP="00634975">
            <w:pPr>
              <w:pStyle w:val="af3"/>
              <w:jc w:val="center"/>
            </w:pPr>
            <w:r w:rsidRPr="00D12228">
              <w:t>1565,0</w:t>
            </w:r>
          </w:p>
          <w:p w:rsidR="00634975" w:rsidRPr="00D12228" w:rsidRDefault="00634975" w:rsidP="00634975">
            <w:pPr>
              <w:rPr>
                <w:lang w:eastAsia="ru-RU"/>
              </w:rPr>
            </w:pPr>
            <w:r w:rsidRPr="00D12228">
              <w:rPr>
                <w:lang w:eastAsia="ru-RU"/>
              </w:rPr>
              <w:t>1250,0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</w:pPr>
            <w:r w:rsidRPr="00D12228">
              <w:t>529,0        565,0          565,0      1565,0     1250,0</w:t>
            </w:r>
          </w:p>
        </w:tc>
        <w:tc>
          <w:tcPr>
            <w:tcW w:w="1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4975" w:rsidRDefault="00634975" w:rsidP="00634975">
            <w:pPr>
              <w:pStyle w:val="af3"/>
              <w:jc w:val="center"/>
            </w:pPr>
          </w:p>
        </w:tc>
      </w:tr>
    </w:tbl>
    <w:p w:rsidR="00634975" w:rsidRDefault="00634975" w:rsidP="00634975"/>
    <w:p w:rsidR="00634975" w:rsidRDefault="00634975" w:rsidP="00634975">
      <w:pPr>
        <w:sectPr w:rsidR="00634975" w:rsidSect="00634975">
          <w:pgSz w:w="16837" w:h="11905" w:orient="landscape"/>
          <w:pgMar w:top="1440" w:right="961" w:bottom="1440" w:left="800" w:header="720" w:footer="720" w:gutter="0"/>
          <w:cols w:space="720"/>
          <w:noEndnote/>
        </w:sectPr>
      </w:pPr>
    </w:p>
    <w:p w:rsidR="00D12228" w:rsidRDefault="00D12228" w:rsidP="00634975">
      <w:pPr>
        <w:jc w:val="right"/>
        <w:rPr>
          <w:rStyle w:val="ac"/>
          <w:rFonts w:cs="Times New Roman"/>
          <w:b w:val="0"/>
          <w:color w:val="auto"/>
        </w:rPr>
      </w:pPr>
    </w:p>
    <w:p w:rsidR="00D12228" w:rsidRDefault="00D12228" w:rsidP="00261618">
      <w:pPr>
        <w:jc w:val="both"/>
        <w:rPr>
          <w:rStyle w:val="ac"/>
          <w:rFonts w:cs="Times New Roman"/>
          <w:b w:val="0"/>
          <w:color w:val="auto"/>
        </w:rPr>
      </w:pPr>
    </w:p>
    <w:p w:rsidR="00634975" w:rsidRPr="00D12228" w:rsidRDefault="00634975" w:rsidP="00261618">
      <w:pPr>
        <w:pStyle w:val="a3"/>
        <w:numPr>
          <w:ilvl w:val="0"/>
          <w:numId w:val="4"/>
        </w:numPr>
        <w:jc w:val="both"/>
        <w:rPr>
          <w:rStyle w:val="ac"/>
          <w:rFonts w:cs="Times New Roman"/>
          <w:b w:val="0"/>
        </w:rPr>
      </w:pPr>
      <w:r w:rsidRPr="00D12228">
        <w:rPr>
          <w:rStyle w:val="ac"/>
          <w:rFonts w:cs="Times New Roman"/>
          <w:b w:val="0"/>
          <w:color w:val="auto"/>
        </w:rPr>
        <w:t>Приложение N 2</w:t>
      </w:r>
      <w:r w:rsidR="00D12228">
        <w:rPr>
          <w:rStyle w:val="ac"/>
          <w:rFonts w:cs="Times New Roman"/>
          <w:b w:val="0"/>
          <w:color w:val="auto"/>
        </w:rPr>
        <w:t xml:space="preserve"> </w:t>
      </w:r>
      <w:r w:rsidRPr="00D12228">
        <w:rPr>
          <w:rStyle w:val="ac"/>
          <w:rFonts w:cs="Times New Roman"/>
          <w:b w:val="0"/>
          <w:color w:val="auto"/>
        </w:rPr>
        <w:t xml:space="preserve">к </w:t>
      </w:r>
      <w:hyperlink w:anchor="sub_1000" w:history="1">
        <w:r w:rsidRPr="00D12228">
          <w:rPr>
            <w:rStyle w:val="ad"/>
            <w:rFonts w:cs="Times New Roman"/>
            <w:color w:val="auto"/>
          </w:rPr>
          <w:t>муниципальной программе</w:t>
        </w:r>
      </w:hyperlink>
      <w:r w:rsidR="00D12228">
        <w:rPr>
          <w:rStyle w:val="ad"/>
          <w:rFonts w:cs="Times New Roman"/>
          <w:color w:val="auto"/>
        </w:rPr>
        <w:t xml:space="preserve"> </w:t>
      </w:r>
      <w:r w:rsidRPr="00D12228">
        <w:rPr>
          <w:rStyle w:val="ac"/>
          <w:rFonts w:cs="Times New Roman"/>
          <w:b w:val="0"/>
          <w:color w:val="auto"/>
        </w:rPr>
        <w:t>Шемуршинского муниципального округа</w:t>
      </w:r>
      <w:r w:rsidR="00D12228">
        <w:rPr>
          <w:rStyle w:val="ac"/>
          <w:rFonts w:cs="Times New Roman"/>
          <w:b w:val="0"/>
          <w:color w:val="auto"/>
        </w:rPr>
        <w:t xml:space="preserve"> </w:t>
      </w:r>
      <w:r w:rsidRPr="00D12228">
        <w:rPr>
          <w:rStyle w:val="ac"/>
          <w:rFonts w:cs="Times New Roman"/>
          <w:b w:val="0"/>
          <w:color w:val="auto"/>
        </w:rPr>
        <w:t>Чувашской Республики "Развитие</w:t>
      </w:r>
      <w:r w:rsidR="00D12228">
        <w:rPr>
          <w:rStyle w:val="ac"/>
          <w:rFonts w:cs="Times New Roman"/>
          <w:b w:val="0"/>
          <w:color w:val="auto"/>
        </w:rPr>
        <w:t xml:space="preserve"> </w:t>
      </w:r>
      <w:r w:rsidRPr="00D12228">
        <w:rPr>
          <w:rStyle w:val="ac"/>
          <w:rFonts w:cs="Times New Roman"/>
          <w:b w:val="0"/>
          <w:color w:val="auto"/>
        </w:rPr>
        <w:t>физической культуры и спорта</w:t>
      </w:r>
      <w:r w:rsidR="00D12228">
        <w:rPr>
          <w:rStyle w:val="ac"/>
          <w:rFonts w:cs="Times New Roman"/>
          <w:b w:val="0"/>
          <w:color w:val="auto"/>
        </w:rPr>
        <w:t xml:space="preserve"> </w:t>
      </w:r>
      <w:r w:rsidRPr="00D12228">
        <w:rPr>
          <w:rStyle w:val="ac"/>
          <w:rFonts w:cs="Times New Roman"/>
          <w:b w:val="0"/>
          <w:color w:val="auto"/>
        </w:rPr>
        <w:t>в Шемуршинском муниципальном округе"</w:t>
      </w:r>
      <w:r w:rsidR="00D12228">
        <w:rPr>
          <w:rStyle w:val="ac"/>
          <w:rFonts w:cs="Times New Roman"/>
          <w:b w:val="0"/>
          <w:color w:val="auto"/>
        </w:rPr>
        <w:t xml:space="preserve"> изложить в следующей редакции:</w:t>
      </w:r>
    </w:p>
    <w:p w:rsidR="00634975" w:rsidRDefault="00634975" w:rsidP="00634975"/>
    <w:p w:rsidR="00261618" w:rsidRDefault="00261618" w:rsidP="00261618">
      <w:pPr>
        <w:jc w:val="right"/>
      </w:pPr>
      <w:r>
        <w:t>«Приложение № 2</w:t>
      </w:r>
    </w:p>
    <w:p w:rsidR="00503093" w:rsidRDefault="00261618" w:rsidP="00261618">
      <w:pPr>
        <w:jc w:val="right"/>
      </w:pPr>
      <w:r>
        <w:t xml:space="preserve">к муниципальной программе Шемуршинского </w:t>
      </w:r>
    </w:p>
    <w:p w:rsidR="00261618" w:rsidRDefault="00261618" w:rsidP="00261618">
      <w:pPr>
        <w:jc w:val="right"/>
      </w:pPr>
      <w:r>
        <w:t>муниципального округа</w:t>
      </w:r>
      <w:r w:rsidR="00503093">
        <w:t xml:space="preserve"> </w:t>
      </w:r>
      <w:r>
        <w:t xml:space="preserve">Чувашской Республики </w:t>
      </w:r>
    </w:p>
    <w:p w:rsidR="00261618" w:rsidRDefault="00261618" w:rsidP="00261618">
      <w:pPr>
        <w:jc w:val="right"/>
      </w:pPr>
      <w:r>
        <w:t xml:space="preserve">«Развитие физической культуры и спорта </w:t>
      </w:r>
    </w:p>
    <w:p w:rsidR="00261618" w:rsidRDefault="00261618" w:rsidP="00261618">
      <w:pPr>
        <w:jc w:val="right"/>
      </w:pPr>
      <w:r>
        <w:t xml:space="preserve">в Шемуршинском муниципальном округе </w:t>
      </w:r>
    </w:p>
    <w:p w:rsidR="00261618" w:rsidRDefault="00261618" w:rsidP="00261618">
      <w:pPr>
        <w:jc w:val="right"/>
      </w:pPr>
    </w:p>
    <w:p w:rsidR="00634975" w:rsidRDefault="00634975" w:rsidP="00634975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реализации муниципальной программы Шемуршинского муниципального округа Чувашской Республики "Развитие физической культуры и спорта"</w:t>
      </w:r>
    </w:p>
    <w:p w:rsidR="00634975" w:rsidRDefault="00634975" w:rsidP="00634975"/>
    <w:tbl>
      <w:tblPr>
        <w:tblW w:w="15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2083"/>
        <w:gridCol w:w="833"/>
        <w:gridCol w:w="1251"/>
        <w:gridCol w:w="1524"/>
        <w:gridCol w:w="974"/>
        <w:gridCol w:w="875"/>
        <w:gridCol w:w="931"/>
        <w:gridCol w:w="974"/>
        <w:gridCol w:w="993"/>
        <w:gridCol w:w="894"/>
        <w:gridCol w:w="837"/>
        <w:gridCol w:w="922"/>
        <w:gridCol w:w="837"/>
      </w:tblGrid>
      <w:tr w:rsidR="00634975" w:rsidRPr="00D12228" w:rsidTr="00634975"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Статус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Наименование муниципальной программы Шемуршинского муниципального округа Чувашской Республики, подпрограммы муниципальной программы Шемуршинского муниципального округа Чувашской Республики (программы, ведомственной целевой программы Шемуршинского муниципального округа Чувашской Республики, основного мероприятия)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 xml:space="preserve">Код </w:t>
            </w:r>
            <w:hyperlink r:id="rId10" w:history="1">
              <w:r w:rsidRPr="00D12228">
                <w:rPr>
                  <w:rStyle w:val="ad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634975" w:rsidRPr="00D12228" w:rsidTr="00634975">
        <w:trPr>
          <w:trHeight w:val="276"/>
        </w:trPr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FD16E1" w:rsidP="00634975">
            <w:pPr>
              <w:pStyle w:val="af3"/>
              <w:jc w:val="center"/>
              <w:rPr>
                <w:sz w:val="20"/>
                <w:szCs w:val="20"/>
              </w:rPr>
            </w:pPr>
            <w:hyperlink r:id="rId11" w:history="1">
              <w:r w:rsidR="00634975" w:rsidRPr="00D12228">
                <w:rPr>
                  <w:rStyle w:val="ad"/>
                  <w:color w:val="auto"/>
                  <w:sz w:val="20"/>
                  <w:szCs w:val="20"/>
                </w:rPr>
                <w:t>целевая статья расходов</w:t>
              </w:r>
            </w:hyperlink>
            <w:r w:rsidR="00634975" w:rsidRPr="00D12228">
              <w:rPr>
                <w:sz w:val="20"/>
                <w:szCs w:val="20"/>
              </w:rPr>
              <w:t>*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2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0"/>
                <w:szCs w:val="20"/>
              </w:rPr>
            </w:pPr>
            <w:r w:rsidRPr="00D12228">
              <w:rPr>
                <w:sz w:val="20"/>
                <w:szCs w:val="20"/>
              </w:rPr>
              <w:t>2031-2035</w:t>
            </w:r>
          </w:p>
        </w:tc>
      </w:tr>
      <w:tr w:rsidR="00634975" w:rsidRPr="00D12228" w:rsidTr="00634975"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14</w:t>
            </w:r>
          </w:p>
        </w:tc>
      </w:tr>
      <w:tr w:rsidR="00634975" w:rsidRPr="00D12228" w:rsidTr="00634975"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Муниципальная программа Шемуршинского муниципального округа Чувашской Республики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"Развитие физической культуры и спорта"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974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Ц500000000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529,0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1250,0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529,0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1250,0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"Развитие физической культуры и массового спорта"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974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Ц510000000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529,0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1250,0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529,0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1250,0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Физкультурно-оздоровительная и спортивно - массовая работа с населением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903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Ц510100000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529,0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1250,0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529,0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1250,0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 xml:space="preserve">Развитие спортивной инфраструктуры, в том числе с </w:t>
            </w:r>
            <w:r w:rsidRPr="00D12228">
              <w:rPr>
                <w:sz w:val="22"/>
                <w:szCs w:val="22"/>
              </w:rPr>
              <w:lastRenderedPageBreak/>
              <w:t>использованием принципов государственно частного партнерства и софинансирования из всех уровней бюджетов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Ц510200000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республиканс</w:t>
            </w:r>
            <w:r w:rsidRPr="00D12228">
              <w:rPr>
                <w:sz w:val="22"/>
                <w:szCs w:val="22"/>
              </w:rPr>
              <w:lastRenderedPageBreak/>
              <w:t>кий бюджет Чувашской Республики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  <w:tr w:rsidR="00634975" w:rsidRPr="00D12228" w:rsidTr="00634975"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5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75" w:rsidRPr="00D12228" w:rsidRDefault="00634975" w:rsidP="00634975">
            <w:pPr>
              <w:pStyle w:val="af3"/>
              <w:jc w:val="center"/>
              <w:rPr>
                <w:sz w:val="22"/>
                <w:szCs w:val="22"/>
              </w:rPr>
            </w:pPr>
            <w:r w:rsidRPr="00D12228">
              <w:rPr>
                <w:sz w:val="22"/>
                <w:szCs w:val="22"/>
              </w:rPr>
              <w:t>0,0</w:t>
            </w:r>
          </w:p>
        </w:tc>
      </w:tr>
    </w:tbl>
    <w:p w:rsidR="00634975" w:rsidRPr="00D12228" w:rsidRDefault="00634975" w:rsidP="00634975">
      <w:pPr>
        <w:tabs>
          <w:tab w:val="left" w:pos="851"/>
        </w:tabs>
        <w:autoSpaceDE w:val="0"/>
        <w:autoSpaceDN w:val="0"/>
        <w:ind w:firstLine="567"/>
        <w:jc w:val="both"/>
        <w:outlineLvl w:val="0"/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Pr="00D12228" w:rsidRDefault="00634975" w:rsidP="00381CB4">
      <w:pPr>
        <w:rPr>
          <w:sz w:val="22"/>
        </w:rPr>
      </w:pPr>
    </w:p>
    <w:p w:rsidR="00634975" w:rsidRDefault="00634975" w:rsidP="00381CB4"/>
    <w:sectPr w:rsidR="00634975" w:rsidSect="00D12228">
      <w:pgSz w:w="16800" w:h="11900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18" w:rsidRDefault="00261618" w:rsidP="00343E0D">
      <w:r>
        <w:separator/>
      </w:r>
    </w:p>
  </w:endnote>
  <w:endnote w:type="continuationSeparator" w:id="0">
    <w:p w:rsidR="00261618" w:rsidRDefault="00261618" w:rsidP="0034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8" w:rsidRDefault="0026161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18" w:rsidRDefault="00261618" w:rsidP="00343E0D">
      <w:r>
        <w:separator/>
      </w:r>
    </w:p>
  </w:footnote>
  <w:footnote w:type="continuationSeparator" w:id="0">
    <w:p w:rsidR="00261618" w:rsidRDefault="00261618" w:rsidP="0034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2092"/>
    <w:multiLevelType w:val="hybridMultilevel"/>
    <w:tmpl w:val="0A4A2F20"/>
    <w:lvl w:ilvl="0" w:tplc="3DB476C0">
      <w:start w:val="3"/>
      <w:numFmt w:val="decimal"/>
      <w:lvlText w:val="%1."/>
      <w:lvlJc w:val="left"/>
      <w:pPr>
        <w:ind w:left="11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3"/>
    <w:rsid w:val="00001636"/>
    <w:rsid w:val="00024C3F"/>
    <w:rsid w:val="00030117"/>
    <w:rsid w:val="000374A6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A1C40"/>
    <w:rsid w:val="000A5067"/>
    <w:rsid w:val="000A6A90"/>
    <w:rsid w:val="000B1948"/>
    <w:rsid w:val="000C6205"/>
    <w:rsid w:val="000C6780"/>
    <w:rsid w:val="000D6041"/>
    <w:rsid w:val="000E0795"/>
    <w:rsid w:val="000E29B0"/>
    <w:rsid w:val="000E525E"/>
    <w:rsid w:val="000F649C"/>
    <w:rsid w:val="001012B2"/>
    <w:rsid w:val="00101402"/>
    <w:rsid w:val="00116372"/>
    <w:rsid w:val="00117278"/>
    <w:rsid w:val="00122D2A"/>
    <w:rsid w:val="00131829"/>
    <w:rsid w:val="001354DC"/>
    <w:rsid w:val="00141705"/>
    <w:rsid w:val="00146A8E"/>
    <w:rsid w:val="00152BBD"/>
    <w:rsid w:val="001542F3"/>
    <w:rsid w:val="001547BF"/>
    <w:rsid w:val="00156546"/>
    <w:rsid w:val="00165866"/>
    <w:rsid w:val="00172720"/>
    <w:rsid w:val="001728BE"/>
    <w:rsid w:val="001814B2"/>
    <w:rsid w:val="00181AC1"/>
    <w:rsid w:val="00185710"/>
    <w:rsid w:val="00191F8D"/>
    <w:rsid w:val="00197E7C"/>
    <w:rsid w:val="001B50BB"/>
    <w:rsid w:val="001C04D4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493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1618"/>
    <w:rsid w:val="00264DDF"/>
    <w:rsid w:val="0026639A"/>
    <w:rsid w:val="00267358"/>
    <w:rsid w:val="00274145"/>
    <w:rsid w:val="00280209"/>
    <w:rsid w:val="00280B7F"/>
    <w:rsid w:val="002835AE"/>
    <w:rsid w:val="00283DA8"/>
    <w:rsid w:val="00285EE4"/>
    <w:rsid w:val="00292A34"/>
    <w:rsid w:val="0029685A"/>
    <w:rsid w:val="002A06A4"/>
    <w:rsid w:val="002B1023"/>
    <w:rsid w:val="002B3738"/>
    <w:rsid w:val="002C36CC"/>
    <w:rsid w:val="002C6368"/>
    <w:rsid w:val="002D0716"/>
    <w:rsid w:val="002D623D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7352"/>
    <w:rsid w:val="00343E0D"/>
    <w:rsid w:val="003515BE"/>
    <w:rsid w:val="00352852"/>
    <w:rsid w:val="00355F2D"/>
    <w:rsid w:val="00356D77"/>
    <w:rsid w:val="0036033A"/>
    <w:rsid w:val="00361FA2"/>
    <w:rsid w:val="0036641F"/>
    <w:rsid w:val="00367A14"/>
    <w:rsid w:val="00377E38"/>
    <w:rsid w:val="00381A64"/>
    <w:rsid w:val="00381CB4"/>
    <w:rsid w:val="00383E97"/>
    <w:rsid w:val="00387F5B"/>
    <w:rsid w:val="003914FB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0784A"/>
    <w:rsid w:val="0041077C"/>
    <w:rsid w:val="00416776"/>
    <w:rsid w:val="00417A4E"/>
    <w:rsid w:val="004315B5"/>
    <w:rsid w:val="0043171E"/>
    <w:rsid w:val="0045475B"/>
    <w:rsid w:val="0046120D"/>
    <w:rsid w:val="00472CA0"/>
    <w:rsid w:val="0047665E"/>
    <w:rsid w:val="00476937"/>
    <w:rsid w:val="00483086"/>
    <w:rsid w:val="0049084A"/>
    <w:rsid w:val="004A2258"/>
    <w:rsid w:val="004A24D2"/>
    <w:rsid w:val="004A439E"/>
    <w:rsid w:val="004A6033"/>
    <w:rsid w:val="004A7098"/>
    <w:rsid w:val="004B5739"/>
    <w:rsid w:val="004B6ADD"/>
    <w:rsid w:val="004C058A"/>
    <w:rsid w:val="004C0A91"/>
    <w:rsid w:val="004C1BE0"/>
    <w:rsid w:val="004C2F38"/>
    <w:rsid w:val="004C3791"/>
    <w:rsid w:val="004D34D9"/>
    <w:rsid w:val="004D42C6"/>
    <w:rsid w:val="004D6528"/>
    <w:rsid w:val="004F2363"/>
    <w:rsid w:val="004F361A"/>
    <w:rsid w:val="004F3C57"/>
    <w:rsid w:val="005000E2"/>
    <w:rsid w:val="00503093"/>
    <w:rsid w:val="005116D6"/>
    <w:rsid w:val="005135D9"/>
    <w:rsid w:val="00517B68"/>
    <w:rsid w:val="00536C19"/>
    <w:rsid w:val="00546919"/>
    <w:rsid w:val="00547541"/>
    <w:rsid w:val="00554F28"/>
    <w:rsid w:val="00560A73"/>
    <w:rsid w:val="00564A09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C1D1D"/>
    <w:rsid w:val="005D1B68"/>
    <w:rsid w:val="005D4282"/>
    <w:rsid w:val="005E3A35"/>
    <w:rsid w:val="005E44C4"/>
    <w:rsid w:val="005E6F5B"/>
    <w:rsid w:val="005E73B4"/>
    <w:rsid w:val="005F1759"/>
    <w:rsid w:val="005F21CC"/>
    <w:rsid w:val="00600382"/>
    <w:rsid w:val="00622D1B"/>
    <w:rsid w:val="00631A5D"/>
    <w:rsid w:val="00632008"/>
    <w:rsid w:val="00634975"/>
    <w:rsid w:val="006368E4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F06B5"/>
    <w:rsid w:val="00705DFF"/>
    <w:rsid w:val="0071602E"/>
    <w:rsid w:val="007167E5"/>
    <w:rsid w:val="00724467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6C68"/>
    <w:rsid w:val="0078204F"/>
    <w:rsid w:val="00784181"/>
    <w:rsid w:val="0078784B"/>
    <w:rsid w:val="007961A5"/>
    <w:rsid w:val="007A12C1"/>
    <w:rsid w:val="007A3945"/>
    <w:rsid w:val="007A5383"/>
    <w:rsid w:val="007B124F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4B99"/>
    <w:rsid w:val="008559D8"/>
    <w:rsid w:val="00856ACC"/>
    <w:rsid w:val="00862481"/>
    <w:rsid w:val="008841DF"/>
    <w:rsid w:val="008848D4"/>
    <w:rsid w:val="008907A3"/>
    <w:rsid w:val="00891EFF"/>
    <w:rsid w:val="00895BA1"/>
    <w:rsid w:val="008A0215"/>
    <w:rsid w:val="008A483B"/>
    <w:rsid w:val="008B337B"/>
    <w:rsid w:val="008B45C1"/>
    <w:rsid w:val="008C05A3"/>
    <w:rsid w:val="008D48C7"/>
    <w:rsid w:val="008E2FA9"/>
    <w:rsid w:val="008E4F6F"/>
    <w:rsid w:val="008E6EC4"/>
    <w:rsid w:val="008F1539"/>
    <w:rsid w:val="008F1714"/>
    <w:rsid w:val="008F36F1"/>
    <w:rsid w:val="008F7065"/>
    <w:rsid w:val="00903224"/>
    <w:rsid w:val="009104AB"/>
    <w:rsid w:val="00911204"/>
    <w:rsid w:val="0091179C"/>
    <w:rsid w:val="00912C32"/>
    <w:rsid w:val="00922497"/>
    <w:rsid w:val="009347C1"/>
    <w:rsid w:val="00940B27"/>
    <w:rsid w:val="0094688A"/>
    <w:rsid w:val="009473C0"/>
    <w:rsid w:val="00950FF4"/>
    <w:rsid w:val="009526C3"/>
    <w:rsid w:val="00957332"/>
    <w:rsid w:val="009624A4"/>
    <w:rsid w:val="00970488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C23D8"/>
    <w:rsid w:val="009E08C8"/>
    <w:rsid w:val="009E32B4"/>
    <w:rsid w:val="009E35F4"/>
    <w:rsid w:val="009E4272"/>
    <w:rsid w:val="009E4EC9"/>
    <w:rsid w:val="00A05BDB"/>
    <w:rsid w:val="00A103E4"/>
    <w:rsid w:val="00A10DF5"/>
    <w:rsid w:val="00A14B4D"/>
    <w:rsid w:val="00A16780"/>
    <w:rsid w:val="00A324EC"/>
    <w:rsid w:val="00A33B6E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95E5E"/>
    <w:rsid w:val="00AA17EB"/>
    <w:rsid w:val="00AA28DE"/>
    <w:rsid w:val="00AA3A57"/>
    <w:rsid w:val="00AC013A"/>
    <w:rsid w:val="00AD3880"/>
    <w:rsid w:val="00AD7559"/>
    <w:rsid w:val="00AE2D13"/>
    <w:rsid w:val="00AF6277"/>
    <w:rsid w:val="00B12C53"/>
    <w:rsid w:val="00B12E71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53EE"/>
    <w:rsid w:val="00B97227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3FF"/>
    <w:rsid w:val="00C14487"/>
    <w:rsid w:val="00C2074C"/>
    <w:rsid w:val="00C24DDA"/>
    <w:rsid w:val="00C37C69"/>
    <w:rsid w:val="00C41E9B"/>
    <w:rsid w:val="00C41EA8"/>
    <w:rsid w:val="00C55F98"/>
    <w:rsid w:val="00C6113B"/>
    <w:rsid w:val="00C64903"/>
    <w:rsid w:val="00C67C78"/>
    <w:rsid w:val="00C86532"/>
    <w:rsid w:val="00C871BF"/>
    <w:rsid w:val="00C87364"/>
    <w:rsid w:val="00C954E6"/>
    <w:rsid w:val="00CA339F"/>
    <w:rsid w:val="00CC76CD"/>
    <w:rsid w:val="00CD110E"/>
    <w:rsid w:val="00CE33FB"/>
    <w:rsid w:val="00CE6560"/>
    <w:rsid w:val="00CE7084"/>
    <w:rsid w:val="00CE7386"/>
    <w:rsid w:val="00CF645F"/>
    <w:rsid w:val="00CF650F"/>
    <w:rsid w:val="00D01DBB"/>
    <w:rsid w:val="00D02F9E"/>
    <w:rsid w:val="00D037A6"/>
    <w:rsid w:val="00D05D16"/>
    <w:rsid w:val="00D10A0A"/>
    <w:rsid w:val="00D117B3"/>
    <w:rsid w:val="00D12228"/>
    <w:rsid w:val="00D34101"/>
    <w:rsid w:val="00D346C9"/>
    <w:rsid w:val="00D36C74"/>
    <w:rsid w:val="00D43721"/>
    <w:rsid w:val="00D53884"/>
    <w:rsid w:val="00D560FC"/>
    <w:rsid w:val="00D67ACE"/>
    <w:rsid w:val="00D70776"/>
    <w:rsid w:val="00D714A8"/>
    <w:rsid w:val="00D8122C"/>
    <w:rsid w:val="00D81BEF"/>
    <w:rsid w:val="00D827E3"/>
    <w:rsid w:val="00D84B34"/>
    <w:rsid w:val="00D92148"/>
    <w:rsid w:val="00D946D0"/>
    <w:rsid w:val="00DA6846"/>
    <w:rsid w:val="00DB7C5D"/>
    <w:rsid w:val="00DC32B4"/>
    <w:rsid w:val="00DC480E"/>
    <w:rsid w:val="00DC769E"/>
    <w:rsid w:val="00DD12B9"/>
    <w:rsid w:val="00DE29E8"/>
    <w:rsid w:val="00DF1897"/>
    <w:rsid w:val="00DF3616"/>
    <w:rsid w:val="00DF5357"/>
    <w:rsid w:val="00E02EFC"/>
    <w:rsid w:val="00E0579D"/>
    <w:rsid w:val="00E13A35"/>
    <w:rsid w:val="00E15452"/>
    <w:rsid w:val="00E2088E"/>
    <w:rsid w:val="00E21718"/>
    <w:rsid w:val="00E27E04"/>
    <w:rsid w:val="00E27FA2"/>
    <w:rsid w:val="00E31437"/>
    <w:rsid w:val="00E34F42"/>
    <w:rsid w:val="00E35546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90B31"/>
    <w:rsid w:val="00E914FB"/>
    <w:rsid w:val="00E92777"/>
    <w:rsid w:val="00E927BC"/>
    <w:rsid w:val="00E932AC"/>
    <w:rsid w:val="00E939CC"/>
    <w:rsid w:val="00E96FF4"/>
    <w:rsid w:val="00EA2645"/>
    <w:rsid w:val="00EA590E"/>
    <w:rsid w:val="00EB1C32"/>
    <w:rsid w:val="00EB3E9F"/>
    <w:rsid w:val="00ED32F6"/>
    <w:rsid w:val="00ED54A8"/>
    <w:rsid w:val="00EE4E3F"/>
    <w:rsid w:val="00EE6846"/>
    <w:rsid w:val="00EE758C"/>
    <w:rsid w:val="00EF4D0C"/>
    <w:rsid w:val="00F0182B"/>
    <w:rsid w:val="00F10691"/>
    <w:rsid w:val="00F11A35"/>
    <w:rsid w:val="00F13EE0"/>
    <w:rsid w:val="00F22F1E"/>
    <w:rsid w:val="00F320EA"/>
    <w:rsid w:val="00F352D2"/>
    <w:rsid w:val="00F36552"/>
    <w:rsid w:val="00F410E5"/>
    <w:rsid w:val="00F5593A"/>
    <w:rsid w:val="00F60246"/>
    <w:rsid w:val="00F62E72"/>
    <w:rsid w:val="00F65559"/>
    <w:rsid w:val="00F76707"/>
    <w:rsid w:val="00F85285"/>
    <w:rsid w:val="00F962D7"/>
    <w:rsid w:val="00F97075"/>
    <w:rsid w:val="00FA10F8"/>
    <w:rsid w:val="00FB0436"/>
    <w:rsid w:val="00FB56C1"/>
    <w:rsid w:val="00FC0CEC"/>
    <w:rsid w:val="00FC3593"/>
    <w:rsid w:val="00FC67DD"/>
    <w:rsid w:val="00FC6881"/>
    <w:rsid w:val="00FC7D15"/>
    <w:rsid w:val="00FD16E1"/>
    <w:rsid w:val="00FD7558"/>
    <w:rsid w:val="00FF02C8"/>
    <w:rsid w:val="00FF2014"/>
    <w:rsid w:val="00FF33D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381C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381CB4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ac">
    <w:name w:val="Цветовое выделение"/>
    <w:uiPriority w:val="99"/>
    <w:rsid w:val="00381CB4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381CB4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381CB4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381CB4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381CB4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381C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Информация об изменениях"/>
    <w:basedOn w:val="af1"/>
    <w:next w:val="a"/>
    <w:uiPriority w:val="99"/>
    <w:rsid w:val="00381CB4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381C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381CB4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381C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6">
    <w:name w:val="Цветовое выделение для Текст"/>
    <w:uiPriority w:val="99"/>
    <w:rsid w:val="00381CB4"/>
    <w:rPr>
      <w:rFonts w:ascii="Times New Roman CYR" w:hAnsi="Times New Roman CYR" w:cs="Times New Roman CYR"/>
    </w:rPr>
  </w:style>
  <w:style w:type="paragraph" w:styleId="af7">
    <w:name w:val="header"/>
    <w:basedOn w:val="a"/>
    <w:link w:val="af8"/>
    <w:uiPriority w:val="99"/>
    <w:unhideWhenUsed/>
    <w:rsid w:val="00381C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381CB4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381C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381CB4"/>
    <w:rPr>
      <w:rFonts w:ascii="Times New Roman CYR" w:eastAsiaTheme="minorEastAsia" w:hAnsi="Times New Roman CYR" w:cs="Times New Roman CYR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381C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381CB4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ac">
    <w:name w:val="Цветовое выделение"/>
    <w:uiPriority w:val="99"/>
    <w:rsid w:val="00381CB4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381CB4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381CB4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381CB4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381CB4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381C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Информация об изменениях"/>
    <w:basedOn w:val="af1"/>
    <w:next w:val="a"/>
    <w:uiPriority w:val="99"/>
    <w:rsid w:val="00381CB4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381C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381CB4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381C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6">
    <w:name w:val="Цветовое выделение для Текст"/>
    <w:uiPriority w:val="99"/>
    <w:rsid w:val="00381CB4"/>
    <w:rPr>
      <w:rFonts w:ascii="Times New Roman CYR" w:hAnsi="Times New Roman CYR" w:cs="Times New Roman CYR"/>
    </w:rPr>
  </w:style>
  <w:style w:type="paragraph" w:styleId="af7">
    <w:name w:val="header"/>
    <w:basedOn w:val="a"/>
    <w:link w:val="af8"/>
    <w:uiPriority w:val="99"/>
    <w:unhideWhenUsed/>
    <w:rsid w:val="00381C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381CB4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381C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381CB4"/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7</cp:revision>
  <cp:lastPrinted>2024-01-10T12:05:00Z</cp:lastPrinted>
  <dcterms:created xsi:type="dcterms:W3CDTF">2024-01-12T08:03:00Z</dcterms:created>
  <dcterms:modified xsi:type="dcterms:W3CDTF">2024-01-19T07:41:00Z</dcterms:modified>
</cp:coreProperties>
</file>