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2CA" w:rsidRPr="00A416E8" w:rsidRDefault="004D5B76" w:rsidP="004D5B76">
      <w:pPr>
        <w:tabs>
          <w:tab w:val="center" w:pos="4677"/>
          <w:tab w:val="right" w:pos="9355"/>
        </w:tabs>
        <w:rPr>
          <w:rFonts w:ascii="Times New Roman" w:hAnsi="Times New Roman" w:cs="Times New Roman"/>
          <w:b/>
          <w:sz w:val="28"/>
          <w:szCs w:val="28"/>
        </w:rPr>
      </w:pPr>
      <w:r w:rsidRPr="00A416E8">
        <w:rPr>
          <w:rFonts w:ascii="Times New Roman" w:hAnsi="Times New Roman" w:cs="Times New Roman"/>
          <w:b/>
          <w:sz w:val="28"/>
          <w:szCs w:val="28"/>
        </w:rPr>
        <w:tab/>
      </w:r>
      <w:r w:rsidR="00EA6D1B" w:rsidRPr="00A416E8">
        <w:rPr>
          <w:rFonts w:ascii="Times New Roman" w:hAnsi="Times New Roman" w:cs="Times New Roman"/>
          <w:b/>
          <w:sz w:val="28"/>
          <w:szCs w:val="28"/>
        </w:rPr>
        <w:t>С</w:t>
      </w:r>
      <w:r w:rsidR="004222E1" w:rsidRPr="00A416E8">
        <w:rPr>
          <w:rFonts w:ascii="Times New Roman" w:hAnsi="Times New Roman" w:cs="Times New Roman"/>
          <w:b/>
          <w:sz w:val="28"/>
          <w:szCs w:val="28"/>
        </w:rPr>
        <w:t>ообщение о возможном установлении публичного сервитута</w:t>
      </w:r>
      <w:r w:rsidRPr="00A416E8">
        <w:rPr>
          <w:rFonts w:ascii="Times New Roman" w:hAnsi="Times New Roman" w:cs="Times New Roman"/>
          <w:b/>
          <w:sz w:val="28"/>
          <w:szCs w:val="28"/>
        </w:rPr>
        <w:tab/>
      </w:r>
    </w:p>
    <w:tbl>
      <w:tblPr>
        <w:tblStyle w:val="a6"/>
        <w:tblW w:w="9889" w:type="dxa"/>
        <w:jc w:val="center"/>
        <w:tblLayout w:type="fixed"/>
        <w:tblLook w:val="04A0" w:firstRow="1" w:lastRow="0" w:firstColumn="1" w:lastColumn="0" w:noHBand="0" w:noVBand="1"/>
      </w:tblPr>
      <w:tblGrid>
        <w:gridCol w:w="642"/>
        <w:gridCol w:w="2886"/>
        <w:gridCol w:w="6361"/>
      </w:tblGrid>
      <w:tr w:rsidR="00A416E8" w:rsidRPr="00A416E8" w:rsidTr="00A47C43">
        <w:trPr>
          <w:jc w:val="center"/>
        </w:trPr>
        <w:tc>
          <w:tcPr>
            <w:tcW w:w="642" w:type="dxa"/>
          </w:tcPr>
          <w:p w:rsidR="0048623F" w:rsidRPr="00A416E8" w:rsidRDefault="00E95A48" w:rsidP="0079045D">
            <w:pPr>
              <w:jc w:val="center"/>
              <w:rPr>
                <w:rFonts w:ascii="Times New Roman" w:hAnsi="Times New Roman"/>
                <w:sz w:val="24"/>
                <w:szCs w:val="24"/>
              </w:rPr>
            </w:pPr>
            <w:r w:rsidRPr="00A416E8">
              <w:rPr>
                <w:rFonts w:ascii="Times New Roman" w:hAnsi="Times New Roman"/>
                <w:sz w:val="24"/>
                <w:szCs w:val="24"/>
              </w:rPr>
              <w:t>1</w:t>
            </w:r>
          </w:p>
        </w:tc>
        <w:tc>
          <w:tcPr>
            <w:tcW w:w="9247" w:type="dxa"/>
            <w:gridSpan w:val="2"/>
          </w:tcPr>
          <w:p w:rsidR="0048623F" w:rsidRPr="00CF198D" w:rsidRDefault="0048623F" w:rsidP="009739D9">
            <w:pPr>
              <w:jc w:val="center"/>
              <w:rPr>
                <w:rFonts w:ascii="Times New Roman" w:hAnsi="Times New Roman"/>
                <w:sz w:val="24"/>
                <w:szCs w:val="24"/>
                <w:u w:val="single"/>
              </w:rPr>
            </w:pPr>
            <w:r w:rsidRPr="00CF198D">
              <w:rPr>
                <w:rFonts w:ascii="Times New Roman" w:hAnsi="Times New Roman"/>
                <w:sz w:val="24"/>
                <w:szCs w:val="24"/>
                <w:u w:val="single"/>
              </w:rPr>
              <w:t>Министерство энергетики Российской Федерации</w:t>
            </w:r>
          </w:p>
          <w:p w:rsidR="00A67D5D" w:rsidRPr="00A416E8" w:rsidRDefault="00575534" w:rsidP="00A67D5D">
            <w:pPr>
              <w:jc w:val="center"/>
              <w:rPr>
                <w:rFonts w:ascii="Times New Roman" w:hAnsi="Times New Roman"/>
                <w:sz w:val="22"/>
                <w:szCs w:val="22"/>
              </w:rPr>
            </w:pPr>
            <w:r>
              <w:rPr>
                <w:rFonts w:ascii="Times New Roman" w:hAnsi="Times New Roman"/>
                <w:sz w:val="22"/>
                <w:szCs w:val="22"/>
              </w:rPr>
              <w:t>(уполномоченный орган</w:t>
            </w:r>
            <w:r w:rsidR="009739D9" w:rsidRPr="00A416E8">
              <w:rPr>
                <w:rFonts w:ascii="Times New Roman" w:hAnsi="Times New Roman"/>
                <w:sz w:val="22"/>
                <w:szCs w:val="22"/>
              </w:rPr>
              <w:t xml:space="preserve">, которым рассматривается ходатайство </w:t>
            </w:r>
            <w:r w:rsidR="0002073B" w:rsidRPr="00A416E8">
              <w:rPr>
                <w:rFonts w:ascii="Times New Roman" w:hAnsi="Times New Roman"/>
                <w:sz w:val="22"/>
                <w:szCs w:val="22"/>
              </w:rPr>
              <w:br/>
            </w:r>
            <w:r w:rsidR="009739D9" w:rsidRPr="00A416E8">
              <w:rPr>
                <w:rFonts w:ascii="Times New Roman" w:hAnsi="Times New Roman"/>
                <w:sz w:val="22"/>
                <w:szCs w:val="22"/>
              </w:rPr>
              <w:t>об установлении публичного сервитута)</w:t>
            </w:r>
          </w:p>
        </w:tc>
      </w:tr>
      <w:tr w:rsidR="00A416E8" w:rsidRPr="00A416E8" w:rsidTr="00A47C43">
        <w:trPr>
          <w:jc w:val="center"/>
        </w:trPr>
        <w:tc>
          <w:tcPr>
            <w:tcW w:w="642" w:type="dxa"/>
          </w:tcPr>
          <w:p w:rsidR="00C85C28" w:rsidRPr="00A416E8" w:rsidRDefault="00C85C28" w:rsidP="00131CB6">
            <w:pPr>
              <w:jc w:val="center"/>
              <w:rPr>
                <w:rFonts w:ascii="Times New Roman" w:hAnsi="Times New Roman"/>
                <w:sz w:val="24"/>
                <w:szCs w:val="24"/>
              </w:rPr>
            </w:pPr>
            <w:r w:rsidRPr="00A416E8">
              <w:rPr>
                <w:rFonts w:ascii="Times New Roman" w:hAnsi="Times New Roman"/>
                <w:sz w:val="24"/>
                <w:szCs w:val="24"/>
              </w:rPr>
              <w:t>2</w:t>
            </w:r>
          </w:p>
        </w:tc>
        <w:tc>
          <w:tcPr>
            <w:tcW w:w="9247" w:type="dxa"/>
            <w:gridSpan w:val="2"/>
          </w:tcPr>
          <w:p w:rsidR="000722F6" w:rsidRPr="00CF198D" w:rsidRDefault="00575534" w:rsidP="00A67D5D">
            <w:pPr>
              <w:jc w:val="center"/>
              <w:rPr>
                <w:rFonts w:ascii="Times New Roman" w:hAnsi="Times New Roman"/>
                <w:sz w:val="24"/>
                <w:szCs w:val="24"/>
                <w:u w:val="single"/>
              </w:rPr>
            </w:pPr>
            <w:r>
              <w:rPr>
                <w:rFonts w:ascii="Times New Roman" w:hAnsi="Times New Roman"/>
                <w:sz w:val="24"/>
                <w:szCs w:val="24"/>
                <w:u w:val="single"/>
              </w:rPr>
              <w:t>Э</w:t>
            </w:r>
            <w:r w:rsidR="000F692F" w:rsidRPr="00CF198D">
              <w:rPr>
                <w:rFonts w:ascii="Times New Roman" w:hAnsi="Times New Roman"/>
                <w:sz w:val="24"/>
                <w:szCs w:val="24"/>
                <w:u w:val="single"/>
              </w:rPr>
              <w:t>ксплуатаци</w:t>
            </w:r>
            <w:r>
              <w:rPr>
                <w:rFonts w:ascii="Times New Roman" w:hAnsi="Times New Roman"/>
                <w:sz w:val="24"/>
                <w:szCs w:val="24"/>
                <w:u w:val="single"/>
              </w:rPr>
              <w:t>я</w:t>
            </w:r>
            <w:r w:rsidR="000F692F" w:rsidRPr="00CF198D">
              <w:rPr>
                <w:rFonts w:ascii="Times New Roman" w:hAnsi="Times New Roman"/>
                <w:sz w:val="24"/>
                <w:szCs w:val="24"/>
                <w:u w:val="single"/>
              </w:rPr>
              <w:t xml:space="preserve"> </w:t>
            </w:r>
            <w:r w:rsidR="00E4220C" w:rsidRPr="00E4220C">
              <w:rPr>
                <w:rFonts w:ascii="Times New Roman" w:hAnsi="Times New Roman"/>
                <w:sz w:val="24"/>
                <w:szCs w:val="24"/>
                <w:u w:val="single"/>
              </w:rPr>
              <w:t>нефтепровода федерального значения "Магистральный нефтепровод Альметьевск-Горький-2, d=820 мм, участок 301-335 км, 335-366 км, 367-394 км, 395-414 км, 414-438 км."</w:t>
            </w:r>
          </w:p>
          <w:p w:rsidR="00A67D5D" w:rsidRPr="003B0459" w:rsidRDefault="000545C6" w:rsidP="00A67D5D">
            <w:pPr>
              <w:jc w:val="center"/>
              <w:rPr>
                <w:rFonts w:ascii="Times New Roman" w:hAnsi="Times New Roman"/>
                <w:sz w:val="24"/>
                <w:szCs w:val="24"/>
              </w:rPr>
            </w:pPr>
            <w:r w:rsidRPr="003B0459">
              <w:rPr>
                <w:rFonts w:ascii="Times New Roman" w:hAnsi="Times New Roman"/>
                <w:sz w:val="22"/>
                <w:szCs w:val="24"/>
              </w:rPr>
              <w:t>(цель установления публичного сервитута)</w:t>
            </w:r>
          </w:p>
        </w:tc>
      </w:tr>
      <w:tr w:rsidR="00E4220C" w:rsidRPr="00A416E8" w:rsidTr="00E11638">
        <w:trPr>
          <w:jc w:val="center"/>
        </w:trPr>
        <w:tc>
          <w:tcPr>
            <w:tcW w:w="642" w:type="dxa"/>
            <w:tcBorders>
              <w:bottom w:val="nil"/>
            </w:tcBorders>
          </w:tcPr>
          <w:p w:rsidR="00E4220C" w:rsidRPr="00A416E8" w:rsidRDefault="00E4220C" w:rsidP="00131CB6">
            <w:pPr>
              <w:jc w:val="center"/>
              <w:rPr>
                <w:rFonts w:ascii="Times New Roman" w:hAnsi="Times New Roman"/>
                <w:sz w:val="24"/>
                <w:szCs w:val="24"/>
              </w:rPr>
            </w:pPr>
            <w:r>
              <w:rPr>
                <w:rFonts w:ascii="Times New Roman" w:hAnsi="Times New Roman"/>
                <w:sz w:val="24"/>
                <w:szCs w:val="24"/>
              </w:rPr>
              <w:t>3</w:t>
            </w:r>
          </w:p>
        </w:tc>
        <w:tc>
          <w:tcPr>
            <w:tcW w:w="2886" w:type="dxa"/>
          </w:tcPr>
          <w:p w:rsidR="00E4220C" w:rsidRDefault="00E4220C" w:rsidP="00A67D5D">
            <w:pPr>
              <w:jc w:val="center"/>
              <w:rPr>
                <w:rFonts w:ascii="Times New Roman" w:hAnsi="Times New Roman"/>
                <w:sz w:val="24"/>
                <w:szCs w:val="24"/>
                <w:u w:val="single"/>
              </w:rPr>
            </w:pPr>
            <w:r w:rsidRPr="00101558">
              <w:rPr>
                <w:rFonts w:ascii="Times New Roman" w:hAnsi="Times New Roman"/>
                <w:bCs/>
                <w:sz w:val="22"/>
                <w:szCs w:val="22"/>
              </w:rPr>
              <w:t>Кадастровый номер</w:t>
            </w:r>
          </w:p>
        </w:tc>
        <w:tc>
          <w:tcPr>
            <w:tcW w:w="6361" w:type="dxa"/>
          </w:tcPr>
          <w:p w:rsidR="00E4220C" w:rsidRDefault="00E4220C" w:rsidP="00A67D5D">
            <w:pPr>
              <w:jc w:val="center"/>
              <w:rPr>
                <w:rFonts w:ascii="Times New Roman" w:hAnsi="Times New Roman"/>
                <w:sz w:val="24"/>
                <w:szCs w:val="24"/>
                <w:u w:val="single"/>
              </w:rPr>
            </w:pPr>
            <w:r w:rsidRPr="00101558">
              <w:rPr>
                <w:rFonts w:ascii="Times New Roman" w:hAnsi="Times New Roman"/>
                <w:bCs/>
                <w:sz w:val="22"/>
                <w:szCs w:val="22"/>
              </w:rPr>
              <w:t>Адрес или иное описание местоположения земельного участка (участков), в отношении которого испрашивается публичный сервитут</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21:17:000000:5609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р-н Моргаушский, с/п Москакасинское, Опытное лесничество, Ильинское участковое лесничество, квартал 69, выдел 19ч, квартал 75, выдел 1ч.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21:17:000000:5001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21:17:000000:5004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21:17:000000:5006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21:17:000000:5019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21:17:000000:5020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21:17:000000:5070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21:17:000000:5030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21:17:000000:5044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Ярославское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21:17:000000:5047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21:17:000000:5122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21:17:000000:5389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21:17:000000:5426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Моргаушский р-н,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21:17:080901:996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21:17:000000:187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№№2-17, 21-139, КТП №№680, 813. Почтовый адрес ориентира: 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21:17:080901:772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21:17:080901:1471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21:17:080901:1799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Моргаушский р-н, с/п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№№1-80, 88-143, 145-163, 165-213, 217-240, 245-333, 335-420, 423-450, 452-482, КТП №№672, 672, 673, 675, 676, 677, 686, 768, 828. Почтовый адрес ориентира: 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21:17:080901:1617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21:17:080901:1626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21:17:080901:1804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Моргаушский р-н, с/пос Юнгинское, Опытное лесничество, Ильинское участковое лесничество, квартал 115, выдел 5ч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информационные знаки МН "Альметьевск-Горький 2,3". Почтовый адрес ориентира: 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21:17:080901:1755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р-н Моргаушский, с/п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юго-западной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21:17:080901:991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21:17:080901:1476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21:17:080901:1485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21:17:080901:1499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21:17:080901:1609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21:17:080901:1525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21:17:080901:1538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21:17:080901:1623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21:17:080901:1624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21:17:080901:1052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западной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21:17:080901:1641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21:17:080901:1058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западной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21:17:080901:1062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западной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21:17:080901:1063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западной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21:17:080901:1067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западной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21:17:080901:1801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Моргаушский р-н,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 д. Елкино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21:17:080901:1359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21:17:080901:777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 д. Юнгапоси, ул. Дружбы, дом 17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21:17:080901:1383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на земельном участке расположено сооружение - станция катодной защиты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21:17:080901:978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юго-западной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21:17:080901:982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21:17:080901:990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21:17:080901:994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Юнгинское, участок расположен в южной части кадастрового квартала 21:17:080901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21:17:080901:1389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21:17:080901:1760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Юнгинское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21:17:101601:843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высел. Первое Мая, ул. Пер</w:t>
            </w:r>
            <w:bookmarkStart w:id="0" w:name="_GoBack"/>
            <w:bookmarkEnd w:id="0"/>
            <w:r w:rsidRPr="001A524E">
              <w:rPr>
                <w:rFonts w:ascii="Franklin Gothic Book" w:hAnsi="Franklin Gothic Book" w:cs="Arial"/>
                <w:sz w:val="22"/>
                <w:szCs w:val="22"/>
              </w:rPr>
              <w:t>вомайская, дом 9</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br/>
              <w:t>21:17:000000:14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 2-6, 7-35, 36-37, 38-66, 68-183, 187-217, 219-237, 238-240, 242-304, 305, 306-335, 337-341, КТП №№303, 437, 438, 439, 440, 505, 532, 546, 581. Почтовый адрес ориентира: 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vMerge w:val="restart"/>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21:17:000000:262</w:t>
            </w:r>
          </w:p>
        </w:tc>
        <w:tc>
          <w:tcPr>
            <w:tcW w:w="6361" w:type="dxa"/>
            <w:vMerge w:val="restart"/>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vMerge/>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p>
        </w:tc>
        <w:tc>
          <w:tcPr>
            <w:tcW w:w="6361" w:type="dxa"/>
            <w:vMerge/>
            <w:vAlign w:val="center"/>
          </w:tcPr>
          <w:p w:rsidR="00995420" w:rsidRPr="001A524E" w:rsidRDefault="00995420" w:rsidP="00995420">
            <w:pPr>
              <w:ind w:left="57" w:right="57"/>
              <w:jc w:val="center"/>
              <w:rPr>
                <w:rFonts w:ascii="Franklin Gothic Book" w:hAnsi="Franklin Gothic Book" w:cs="Arial"/>
                <w:sz w:val="22"/>
                <w:szCs w:val="22"/>
              </w:rPr>
            </w:pP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21:17:000000:70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а/д "Авданкасы-Моргауши- Козьмодемьянск"</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21:17:100901:79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Басурманы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21:17:100901:81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Басурманы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21:17:101001:111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д. Семенькасы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21:17:000000:43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№№67, 68, 123, КТП №№334, 436. Почтовый адрес ориентира: Чувашская Республика - Чувашия, р-н Моргаушский, с/пос. Орининское, д. Семенькасы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21:17:101001:1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Семенькасы, ул. Центральная, дом 26</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21:17:101201:11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жилое строение. Почтовый адрес ориентира: Чувашская Республика - Чувашия, р-н Моргаушский, с/пос. Орининское, д. Сендимир, ул. Сендимирская, дом 29</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21:17:101201:12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жилое строение. Почтовый адрес ориентира:Чувашская Республика - Чувашия, р-н Моргаушский, с/пос. Орининское, д. Сендимир, ул. Сендимирская, дом 30</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vMerge w:val="restart"/>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21:17:101201:20</w:t>
            </w:r>
          </w:p>
        </w:tc>
        <w:tc>
          <w:tcPr>
            <w:tcW w:w="6361" w:type="dxa"/>
            <w:vMerge w:val="restart"/>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д. Сендимир, ул. Сендимирская, дом 17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vMerge/>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p>
        </w:tc>
        <w:tc>
          <w:tcPr>
            <w:tcW w:w="6361" w:type="dxa"/>
            <w:vMerge/>
            <w:vAlign w:val="center"/>
          </w:tcPr>
          <w:p w:rsidR="00995420" w:rsidRPr="001A524E" w:rsidRDefault="00995420" w:rsidP="00995420">
            <w:pPr>
              <w:ind w:left="57" w:right="57"/>
              <w:jc w:val="center"/>
              <w:rPr>
                <w:rFonts w:ascii="Franklin Gothic Book" w:hAnsi="Franklin Gothic Book" w:cs="Arial"/>
                <w:sz w:val="22"/>
                <w:szCs w:val="22"/>
              </w:rPr>
            </w:pP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21:17:101201:9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жилое строение. Почтовый адрес ориентира: Чувашская Республика - Чувашия, р-н Моргаушский, с/пос. Орининское, д. Сендимир, ул. Сендимирская, дом 27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21:17:101601:792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21:17:101601:1099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21:17:101601:784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21:17:000000:42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№№2-66, 69-122, 124-184, 185-218, 221-247, 260-308, 312-323, 325-336, 338-354, 360-370, 372-376, 378-393, КТП №№315, 341, 441, 498, 511, 572, 559. Почтовый адрес ориентира: 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№№3-30, 90-98, 104-135, 136-375, 277-298, 302-323, 341-361, 374-393, 403, 413-464, 466-473, 474- 508, 598-639, 324-339, 509-568, 570-597, 640-669, КТП №№311, 317, 331, 337, 338, 339, 410, 413, 414, 430, 431, 432, 433, 549, 571,. Почтовый адрес ориентира: 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21:17:101601:788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21:17:101601:869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21:17:101601:1254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21:17:101601:786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21:17:101601:790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21:17:101601:824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21:17:101601:995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земельный участок расположен в северной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21:17:101601:1097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21:17:101601:1121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21:17:101601:1127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21:17:101601:1131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21:17:101601:1134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21:17:101601:304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Басурманы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21:17:101601:785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21:17:101601:787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21:17:100901:82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Басурманы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21:17:101601:789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21:17:101601:1047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21:17:101601:791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21:17:101601:1050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21:17:101601:800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21:17:101601:1051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21:17:101601:842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Басурманы, ул. Главная, дом 15</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21:17:101601:1052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21:17:101601:876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участок расположен в юго-западной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21:17:101601:1059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21:17:101601:996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 земельный участок расположен в северной части кадастрового квартала 21:17:101601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21:17:101601:1077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21:17:101601:1078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21:17:121301:797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21:17:121301:2124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21:17:121301:2118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21:17:121301:2248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21:17:121301:815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21:17:121301:786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21:17:121301:2082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21:17:121301:2120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21:17:121301:2135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21:17:121301:784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21:17:121301:788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21:17:121301:799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учсаток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21:17:121301:818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21:17:121301:2076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21:17:121301:2078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21:17:121301:2080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21:17:121301:2100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21:17:121301:2136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21:17:121301:2249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Орининское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21:17:121301:473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21:17:121301:2063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21:17:121301:69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д. Сендимир</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21:17:121301:2065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21:17:121301:785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21:17:121301:2067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21:17:121301:787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21:17:121301:791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21:17:121301:798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21:17:121301:2070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21:17:121301:814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21:17:121301:816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21:17:121301:832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южной части кадастрового квартала 21:17:121301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21:17:130501:1229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Ярославское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21:17:130501:129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Ярославское, д. Сярмыськасы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21:17:130501:1191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Ярославское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21:17:130501:658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Ярославское, с. Юнга, ул. Молодежная, дом 29</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21:17:130501:1190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Ярославское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21:17:140105:254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21:17:140501:957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21:17:140501:522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Хорнойское, д. Хорной, ул. Новая, дом 4</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21:17:140501:991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21:17:140501:1163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Моргаушский р-н, с/пос Хорнойское, Опытное лесничество, Ильинское участковое лесничество, квартал 74, выдел 24ч, квартал 75, выделы 1ч, 17ч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21:17:140501:875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 земельный участок расположен в северной части кадастрового квартала 21:17:140501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21:17:140501:1010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Хорнойское, Опытное лесничество, Ильинское участковое лесничество, квартал 74 выдел 24, квартал 75 выдела 2,6,17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21:17:140501:592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 участок расположен в северо-восточной части кадастрового квартала 21:17:140501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21:17:140501:916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21:17:140501:984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21:17:049999:26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д. Хорной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21:17:140105:80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Хорнойское, д. Хорной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21:17:140501:995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21:17:140501:996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Орининское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21:17:180701:746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21:17:180701:670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участок расположен в центральной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21:17:180701:654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Республика-Чувашия , р-н Моргаушский, с/пос Ярабайкасинское, земельный участок расположен в северной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21:17:180701:875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Моргаушский р-н, Ярабайкасинское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21:17:180701:692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21:17:000000:180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№№2-34, 36-55, 59-83, 84-98, 101-162, 163-191, 194-224, 231-247, 252-275, 279-423, 426-491, 495- 491, 495-570, 572-587, 590-674, 676, КТП №№305, 314, 316, 328, 445, 447, 449, 453, 487, 488, 489, 491, 493, 494, 495, 527, 565, 575, 577. Почтовый адрес ориентира:Чувашская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21:17:180701:731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21:17:180701:888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Моргаушский р-н, с/п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21:17:180701:889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Моргаушский район, Ярабайкасинское с/п</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21:17:180701:588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21:17:180701:597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21:17:180701:646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Ярабайкасинское, земельный участок расположен в северной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Республика-Чувашия , р-н Моргаушский, с/пос Ярабайкасинское, земельный участок расположен в северной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21:17:180701:680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21:17:180701:693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21:17:180701:697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21:17:180701:699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21:17:180701:715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21:17:180701:719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21:17:180701:121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д. Костеряки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21:17:180701:727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21:17:180701:122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д. Костеряки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21:17:180701:729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21:17:180701:123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д. Костеряки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21:17:180701:356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д. Костеряки, ул. Мичмана Павлова, дом 16</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21:17:180701:385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21:17:180701:387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21:17:180701:388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21:17:180701:389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д. Костеряки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21:17:180701:408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21:17:180701:741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21:17:180701:471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21:17:180701:744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21:17:180701:745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центральной части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21:17:180701:491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поле №4, полевой севооборот №3, позиция №7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поле №4, полевой севооборот №3, позиция №37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21:17:180701:764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21:17:180701:542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21:17:180701:543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21:17:180701:549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юго-восточной части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центральной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21:17:180701:584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Моргаушский, с/пос. Ярабайкасинское, участок расположен в восточной части кадастрового квартала 21:17:180701, территория землепользования СХПК "Герой"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21:20:000000:12984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21:20:000000:13208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21:20:000000:11890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21:20:000000:12061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21:20:000000:12973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21:20:000000:12983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21:20:000000:12062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21:20:000000:13335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Цивильский р-н, с/п Таушкасинское, Опытное лесничество, Цивильское участковое лесничество, квартал 15, выдел 10ч, квартал 30, выдел 3ч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21:20:000000:12756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21:20:000000:12778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21:20:000000:256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начало трассы-дорога "Волга"-Марпосад",окончание-дорога "Волга"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21:20:000000:12832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21:20:000000:9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 п. Конар, ул. Николаева, дом 17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21:20:000000:12967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21:20:000000:12974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21:20:000000:12833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21:20:000000:12989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21:20:000000:12870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21:20:000000:12871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21:20:000000:255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начало трассы-дорога"Волга"-Марпосад,окончание-дорога "Волга".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21:20:000000:269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начало-п.Конар, конец-д.Новое Акташево.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начало трассы-дорога "Волга"-Марпосад",окончание-д.Байгеево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21:20:000000:12916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 Опытное лесничество, Цивильское участковое лесничество, квартал 135 выдела 12</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21:20:000000:12947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21:20:010101:84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21:20:010101:20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 374 км МН "Альметьевск-Горький-2"(участок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территория землепользования МН "Альметьевск-Горький 2,3"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21:20:000000:94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респ.Чувашская , р-н Цивильский , на участке от 106,27 км (0,3 км восточнее п.Конар Цивильского района) до 134,81 км (1,7 км северо-восточнее д.Янзакасы Цивильского района)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21:20:020301:4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21:20:020301:5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21:20:030501:737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1первого полевого севооборота. Почтовый адрес ориентира: Чувашская Республика - Чувашия, р-н Цивильский, с/пос. Второвурманкасинское, позиция 11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21:20:030501:823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21:20:030501:651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1 полевого севооборота. Почтовый адрес ориентира: Чувашская Республика - Чувашия, р-н Цивильский, с/пос. Второвурманкасинское, уч-к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21:20:030501:741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территория землепользования СХПК "Знамя", поле №1, полевого севооборота, позиция №18</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21:20:030501:721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территория землепользования СХПК "Знамя", поле №1, полевого севооборота, позиция №17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21:20:030501:739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1первого полевого севооборота. Почтовый адрес ориентира: Чувашская Республика - Чувашия, р-н Цивильский, с/пос. Второвурманкасинское, позиция 13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21:20:030501:820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21:20:030501:652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1 полевого севооборота. Почтовый адрес ориентира: Чувашская Республика - Чувашия, р-н Цивильский, с/пос. Второвурманкасинское, уч-к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21:20:030501:734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1 первого полевого севооборота. Почтовый адрес ориентира: Чувашская Республика - Чувашия, р-н Цивильский, с/пос. Второвурманкасинское, позиция 16</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21:20:030501:738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1первого полевого севооборота. Почтовый адрес ориентира: Чувашская Республика - Чувашия, р-н Цивильский, с/пос. Второвурманкасинское, позиция 12</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21:20:030501:740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территория землепользования СХПК "Знамя", поле №1, полевого севооборота, позиция №19</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21:20:030501:819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21:20:030501:833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21:20:030501:821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21:20:030501:604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366 км МН "Альметьевск-Горький-2"(участок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21:20:030501:605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на 366 км МН "Альметьевск-Горький-2"(участок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21:20:032001:202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21:20:032001:208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21:20:032001:200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21:20:032001:206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21:20:032001:204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21:20:032001:38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21:20:032001:142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1 второго полевого севооборота. Почтовый адрес ориентира: Чувашская Республика - Чувашия, р-н Цивильский, с/пос. Второвурманкасинское, северная часть кадастрового квартала 21:20:032001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21:20:032001:187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21:20:032001:199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21:20:032001:201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21:20:032001:203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21:20:032001:205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21:20:032001:207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21:20:032001:209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21:20:032001:210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21:20:032001:37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21:20:040801:403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магистральный нефтепровод"Альметьевск-Горький-2"(участок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21:20:040801:807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начало трассы-на дороге "Волга",окончание-д.Коснарбоси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21:20:040801:287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21:20:040801:847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 позиция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21:20:040801:812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юго-западная часть кадастрового квартала 21:20:040801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21:20:040801:892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21:20:000000:46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21:20:040801:14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вблизи д. Тувси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21:20:040801:15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вблизи д. Тувси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21:20:040801:289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21:20:040801:292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21:20:040801:293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21:20:040801:295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21:20:040801:296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21:20:040801:302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21:20:040801:389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 д. Тувси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21:20:040801:423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21:20:040801:813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 юго-западная часть кадастрового квартала 21:20:040801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21:20:041201:547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жилой дом.Участок находится примерно в 560 м, по направлению на северо-восток от ориентира. Почтовый адрес ориентира: Чувашская Республика - Чувашия, р-н Цивильский, с/пос. Тувсинское, д. Тувси, ул. Новая, дом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21:20:041201:1326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21:20:041201:1335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21:20:041201:1338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21:20:041201:1342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21:20:041201:1474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21:20:041201:460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Тувсинское, д. Тувси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21:20:041201:463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начало 113 км магистрального газопровода "Казань-Горький" (в 0,3км восточнее п.Конар Цивильского района)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21:20:000000:131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п Конар</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21:20:000000:28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0.4км северо-восточнее п.Конар Цивильского района до 0,6 км северо-западнее д. Верхние Кунаши Цивильского района. Почтовый адрес ориентира: Чувашская Республика - Чувашия, р-н Цивильский.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21:20:060401:9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21:20:060301:458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Цивильский район, Конарское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21:20:060801:219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 357 км МН "Альметьевск-Горький-2"(участок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21:20:060801:96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21:20:060301:459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р-н Цивильский, с/п Конарское, Опытное лесничество, Цивильское участковое лесничество, квартал 31, выдел 10ч, квартал 32, выделы 19ч, 23ч, 33ч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21:20:060508:50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21:20:060801:98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21:20:060501:77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21:20:060501:69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21:20:060501:87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21:20:060502:30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п Конар</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21:20:060502:28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жилой дом.Участок находится примерно в 186 м, по направлению на север от ориентира. Почтовый адрес ориентира:Чувашская Республика - Чувашия, р-н Цивильский, с/пос. Конарское, п. Конар, ул. Николаева, дом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21:20:060502:40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 п. Конар, ул. Николаева, дом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21:20:060502:74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21:20:060801:100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21:20:060801:216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 339 км МН" 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21:20:060801:217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 339 км МН "Альметьевск-Горький-2"(участок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21:20:060801:406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21:20:060801:398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 Опытное лесничество, Цивильское участковое лесничество, квартал 135, выдел 13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21:20:070301:290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 д. Таушкасы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21:20:070301:553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21:20:070301:681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21:20:070301:288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 д. Таушкасы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21:20:070301:459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 начало трассы-дорога "Волга"-Марпосад",окончание-дорога "Волга"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21:20:070301:549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21:20:070601:5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21:20:070301:287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 д. Таушкасы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21:20:070301:289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 д. Таушкасы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21:20:070301:295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 346 км МН "Альметьевск-Горький-2" (участок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21:20:070301:460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 начало трассы-дорога "Волга"-Марпосад",окончание-дорога "Волга"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21:20:070301:541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21:20:070301:562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21:20:070301:564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21:20:000000:220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21:20:000000:43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21:20:070301:100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21:20:080601:229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 д. Байгеево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21:20:080601:853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21:20:080601:734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21:20:080601:69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21:20:080601:732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21:20:080201:14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21:20:080601:225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 д. Байгеево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21:20:080601:244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 357 км МН "Альметьевск-Горький-2"(участок 339-374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21:20:080601:693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21:20:000000:51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21:20:080201:13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21:20:080201:15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21:20:080601:719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21:20:080601:723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Таушкасинское, Опытное лесничество, Цивильское участковое лесничество, квартал 15 выдела 2,3,4,5,7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21:20:080601:849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Цивильский р-н, Таушкасинское с/пос</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21:21:000000:7252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Ишакское, Опытное лесничество, Карачуринское участковое лесничество, квартал 162 выдел 30, квартал 175 выдела 1,2, квартал 174 выдела 13,14,15,20, квартал 185 выдел 6, квартал 207 выдела 6,27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21:21:000000:7253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Сирмапосинское, опытное лесничество, Карачуринское участковое лесничество, квартал 166 выдел 40, квартал 165 выдела 2,4,5,16,17,19,20,22,40</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21:21:000000:8832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Чебоксарский р-н., с/п.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21:21:000000:309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Чувашская Республика - Чувашия, р-н Чебоксарский, земельный участок расположен в восточной части кадастрового квартала </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21:21:000000:357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земельный участок расположен в северной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21:21:000000:7251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Абашевское, опытное лесничество, Карачуринское участковое лесничество, квартал 172 выдела 1,8,9,11, квартал 209 выдела 20,34, квартал 171 выдела 20,33, квартал 170 выдела 2,3, квартал 169 выдел 21, квартал 167 выдел 10.</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21:21:000000:585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21:21:000000:7280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21:21:000000:8458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21:21:000000:6972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21:21:000000:6973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21:21:000000:6974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21:21:000000:6975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21:21:000000:9033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Чебоксарский р-н, с/п Абашевское, Опытное лесничество, Карачуринское участковое лесничество, квартал № 167, выдел 10, квартал № 169, выдел 21, квартал № 170, выдел 4ч, квартал 171, выдел 20ч, квартал 172, выдел 8ч, 12ч, 13ч, 21ч, квартал 179, выдел 7ч, квартал 209, выдел 20ч, 34ч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21:21:000000:9036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Чебоксарский р-н, с/п Ишакское, Опытное лесничество, Карачуринское участковое лесничество, квартал 162, выдел 30ч, квартал 174, выдел 22ч, квартал 175, выдел 3ч, квартал 185, выдел 6ч, квартал 207, выдел 6ч, 27ч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21:21:000000:7048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21:21:000000:7073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21:21:000000:7085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21:21:000000:7090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21:21:000000:7236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21:21:000000:7240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21:21:201502:305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Опытное лесничество, Карачуринское участковое лесничество, квартал 171, выдел 33ч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21:21:280503:4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жилой дом.Участок находится примерно в 2000 м, по направлению на юго-восток от ориентира. Почтовый адрес ориентира: Чувашская Республика - Чувашия, р-н Чебоксарский, с/пос. Абашевское, д. Клычево, ул. Школьная, дом 82</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 земельный участок расположен в кадастровых кварталах: 21:21:201501, 21:21:201502</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21:21:000000:135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земельный уч-к расположен в кадастровых кварталах: 21:21:201502, 21:21:201504, 21:21:201606, 21:21:251401, 21:21:251601, 21:21:251602, 21:21:261501, 21:21:261503, 21:21:261504, 21:21:271903, 21:21:272201, 21:21:280102, 21:21:280301, 21:21:280401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земельный участок расположен в кадастровых кварталах 21:21:261501, 21:21:272201; 21:21:280102, 21:21:280301, 21:21:280401, 21:21:280501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21:21:201606:60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21:21:201606:77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21:21:201606:45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21:21:201606:46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21:21:201606:64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21:21:201606:44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21:21:000000:21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21:21:181303, 21:21:181304, 21:21:191001, 21:21:191004, 21:21:200314, 21:21:201605, 21:21:201606</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21:21:251302:116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 земельный участок расположен в юго-восточной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21:21:251305:12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 земельный участок расположен в юго-западной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Чувашская Республика - Чувашия, р-н Чебоксарский, земельный участок расположен в кадастровых кварталах: 21:21: 052301, 21:21: 052501, 21:21:060707, 21:21:065302, 21:21:065402, 21:21:181201, 21:21:181256, 21:21:181258, 21:21:181301, 21:21:181302, 21:21:181304, 21:21:201501, 21:21:201502, 21:21:201503, 21:21:201603, 21:21:201604, 21:21:210506, 21:21:220708, 21:21:220808, 21:21:221901, 21:21:221902, 21:21:221903 </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21:21:251302:230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Чебоксарский р-н,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21:21:251302:32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 земельный участок расположен в южной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21:21:000000:116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земельный участок расположен в кадастровых кварталах: 21:21:250101, 21:21:250102, 21:21:25250301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21:21:251304:115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21:21:251304:114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21:21:251304:112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ВЛ- 110 кВ Заволжская-Катраси. Почтовый адрес ориентира: Чувашская Республика - Чувашия, р-н Чебоксарский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br/>
              <w:t>21:21:000000:70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21:21:251401:204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 д. Большие Мамыши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21:21:251401:233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21:21:251401:95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респ Чувашская р-н Чебоксарский нп Б.Мамыши.Участок находится примерно в 2100 м, по направлению на запад от ориентира. Почтовый адрес ориентира: Чувашская Республика - Чувашия, р-н Чебоксарский, с/пос. Янышское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21:21:000000:122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ВЛ 10 кВ № 3 Насосная от ПС В-Туруновская 35/10 кВ</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 земельный участок расположен в северо-восточной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 земельный участок расположен в южной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респ Чувашская р-н Чебоксарский нп Ишлейкасы.Участок находится примерно в 1200 м, по направлению на северо-запад от ориентира.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 земельный участок расположен в южной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Чиршкасинское, земельный участок расположен в юго-восточной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Чиршкасинское, земельный участок расположен в юго-западной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21:21:261501:177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21:21:261501:187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Чебоксарский р-н,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 земельный участок расположен в северо-западной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Чебоксарский р-н., с/п.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Чебоксарский р-н,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21:21:261503:210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земельный участок расположен в северной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21:21:261503:208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Чебоксарский р-н, с/пос Чиршкасинское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21:21:261504:52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 земельный участок расположен в северной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21:21:271902:179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21:21:272201:539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21:21:272201:541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21:21:272201:231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юго-западной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21:21:272201:537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Ишакское, Земельный участок расположен в юго-восточной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юго-западной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юго-западной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респ Чувашская р-н Чебоксарский нп Чиганары.Участок находится примерно в 850 м, по направлению на юго-запад от ориентира.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21:21:272201:299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21:21:272201:360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21:21:272201:536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21:21:272201:539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21:21:000000:93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21:21:280102:1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респ Чувашская р-н Чебоксарский нп Ырашпулых.Участок находится примерно в 1600 м, по направлению на юго-восток от ориентира. Почтовый адрес ориентира: 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21:21:280102:181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Чебоксарский р-н, Сарабакасинское с/пос, Опытное лесничество, Карачуринское участковое лесничество, квартал 163, выдел 14ч, квартал 164, выдела 16ч, 29ч, квартал 165,выдел 16ч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21:21:280301:3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Чебоксарский р-н</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21:21:280401:11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Сирмапосинское, земельный участок расположен в юго-западной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21:21:280401:12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респ Чувашская р-н Чебоксарский нп Икково.Участок находится примерно в 3500 м, по направлению на юго-запад от ориентира. Почтовый адрес ориентира:Чувашская Республика - Чувашия, р-н Чебоксарский, с/пос. Сирмапосинское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21:24:000000:2745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Ядринское лесничество, Янымовское участковое лесничество, квартал 9, выдела 20, 22, 23, квартал 10, выдела 24, 25 , Засурское участковое лесничество, квартал 34, выдела 1, 5, 6, 7, 9, 10, 11, 17, 18, 52, квартал 35, выдела 26, 27, 30, 34, 35, 36, 37, 38, 88, 89, 90</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21:24:000000:3166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429072, Чувашская республика, р-н Ядринский, с/п Малокарачкинское </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21:24:000000:2743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Ядринское лесничество, Янымовское участковое лесничество, квартал 19, выдела 1, 2, квартал 20, выдел 36</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21:24:000000:435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21:24:000000:2744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Ядринское лесничество, Янымовское участковое лесничество, квартал 19, выдела 1, 2, квартал 20, выдела 26, 33, 34,35, 36</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21:24:000000:2669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21:24:000000:2746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Ядринское лесничество, Янымовское участковое лесничество, квартал 9, выдела 18, 20, 21, 27, квартал 10, выдела 14, 17, 20, 21, 22, 23, 24, 25, 28, 31, 34, 37, Засурского участкового лесничество, квартал 34, выдела 1, 5, 6, 7, 9, 10, 11, 17, 18, 52, квартал 35, выдела 26, 27, 30, 34, 35, 36, 37, 38, 88, 89, 90</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21:24:000000:2679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21:24:000000:2683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21:24:000000:2686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21:24:000000:2707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Ядринское лесничество, Янымовское участковое лесничество, квартал 9 (выдела 20, 22, 23), квартал 10 (выдела 20, 21, 23, 24, 25), квартал 11 (выдел 6), квартал 24 (выдела 19, 24, 26), квартал 26 (выдела 26, 27, 29, 30, 31, 32, 35); Засурское участковое лесничество, квартал 35 (выфдела 36, 37, 38)</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21:24:000000:2698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21:24:000000:106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Автодорога "Нижний Новгород-Уфа" (М-7 "Волга")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21:24:030208:103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21:24:030208:224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21:24:030208:107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21:24:000000:116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21:24:030208:109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Малокарачкинское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21:24:030208:112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21:24:030208:111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Малокарчкинское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21:24:040111:624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21:24:040111:466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21:24:040111:500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21:24:040111:629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Ядринский р-н, с/пос Ювановское, Ядринское лесничество, Янымовское участковое лесничество, квартал 20, выдел 36ч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21:24:040111:630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Ядринский р-н, с/пос Ювановское, Ядринское лесничество, Янымовское участковое лесничество, квартал 20, выдел 36ч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21:24:040111:458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21:24:000000:68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1-46, 64-134, 136-195, 197-221; КТП 690, 692, 693, 694, 698, 726, 757. Почтовый адрес ориентира: Чувашская Республика - Чувашия, р-н Ядринский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21:24:000000:73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опоры 38-80,84-189; КТП 760. Почтовый адрес ориентира: Чувашская Республика - Чувашия, р-н Ядринский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21:24:040111:332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 а/д "Сура"-д.Кукшумы-с.Балдаево-д.Персирланы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21:24:040111:422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Ювановское, во 2 участке VI поля первого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21:24:040111:463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Ядринское лесничество, Янымовское участковое лесничество, квартал 20, выдела 26, 27, 28, 29, 32, 33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21:24:040111:432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 в границах кадастрового квартала 21:24:040111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21:24:040111:467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21:24:040111:452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21:24:040111:453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Ювановское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21:24:050403:303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21:24:050403:656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Ядринский р-н, Ядринское лесничество, Засурское участковое лесничество, квартал №35, выдел 22,23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21:24:050403:657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Ядринский р-н, Ядринское лесничество, Засурское участковое лесничество, квартал №35, выдел 22,23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21:24:050403:655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Ядринский р-н, Ядринское лесничество, Засурское участковое лесничество, квартал №35, выдел 22,23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21:24:050403:301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21:24:050403:302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21:24:070105:755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Ядринский р-н, с/пос Ядринское, Ядринское лесничество, Засурское участковое лесничество, квартал 35, выделы 27ч, 30ч, 35ч, Янымовское участковое лесничество, квартал 9, выделы 18ч, 20ч, 23ч, 38ч, квартал 10, выделы 20ч, 21ч, 23ч, 24ч, 25ч, 26ч.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21:24:070105:555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21:24:070105:756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Ядринский р-н, с/пос Малокарачкинское, Ядринское лесничество, Янымовское участковое лесничество, квартал 7, выделы 10ч, 11ч, 14ч, 19 ч, квартал 8, выделы 47ч, 48ч, квартал 11, выделы 6ч, 27ч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21:24:070105:422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земельный участок расположен в центральной части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21:24:070105:423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земельный участок расположен в западной части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21:24:070105:533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п. Сучково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21:24:070105:534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участка.Участок</w:t>
            </w:r>
            <w:proofErr w:type="gramEnd"/>
            <w:r w:rsidRPr="001A524E">
              <w:rPr>
                <w:rFonts w:ascii="Franklin Gothic Book" w:hAnsi="Franklin Gothic Book" w:cs="Arial"/>
                <w:sz w:val="22"/>
                <w:szCs w:val="22"/>
              </w:rPr>
              <w:t xml:space="preserve"> находится примерно в 745 м, по направлению на запад от ориентира. Почтовый адрес ориентира: Чувашская Республика - Чувашия, р-н Ядринский, с/пос. Ядринское, с. Пошнары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21:24:070105:535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участка.Участок</w:t>
            </w:r>
            <w:proofErr w:type="gramEnd"/>
            <w:r w:rsidRPr="001A524E">
              <w:rPr>
                <w:rFonts w:ascii="Franklin Gothic Book" w:hAnsi="Franklin Gothic Book" w:cs="Arial"/>
                <w:sz w:val="22"/>
                <w:szCs w:val="22"/>
              </w:rPr>
              <w:t xml:space="preserve"> находится примерно в 740 м, по направлению на запад от ориентира. Почтовый адрес ориентира:  Чувашская Республика - Чувашия, р-н Ядринский, с/пос. Ядринское, с. Пошнары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21:24:070105:549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Ядринское, автодорога "Волга" - с. Чебаково - д. Кудаши - д. Алексеевка, протяженность участка 2580 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21:24:070105:554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21:24:070105:545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за пределами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н.п. Сучково.Участок находится примерно в 130 м, по направлению на юго-запад от ориентира. Почтовый адрес ориентира: Чувашская Республика - Чувашия, р-н Ядринский, с/пос. Ядринское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21:24:070105:425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Земельные участки расположены в границах кадастрового квартала 21:24:07 01 05</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21:24:090106:838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Ядринский район, Ядринское сельское поселение, Ядринское лесничество, Янымовское участковое лесничество, квартал 24 выдела 19ч, 20ч, 24ч, 26ч, квартал 26 выдела 26ч, 27ч, 29ч, 30ч, 31ч, 32ч, 35ч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21:24:090106:458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земельный участок расположен в северо-восточной части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21:24:090106:530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Ядринский, с/пос. Ядринское, с. Юваново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21:24:090106:551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Ядринский, с/пос. Ядринское, автодорога "Волга" - с. Янымово - д. Медякасы - "Сура", протяженность участка 4040 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21:12:000000:7895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21:12:000000:7788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21:12:000000:8009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21:12:000000:7848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21:12:000000:12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21:12:000000:84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Автодорога "Волга"-д.Верхнее Байгулово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ВЛ-10 кВ Янтиково от ПС "Картлуево" 110/10 кВ</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21:12:000000:6987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21:12:000000:7034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21:12:000000:8233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 Аттиковское с/пос</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информационные знаки МН"Альметьевск-Горький-2,3". Почтовый адрес ориентира: Чувашская Республика - Чувашия, р-н Козловский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21:12:010101:730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21:12:010101:753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21:12:010101:715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21:12:010101:162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2000, по направлению на север от ориентира. Почтовый адрес ориентира:Чувашская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21:12:010101:163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2000, по направлению на север от ориентира. Почтовый адрес ориентира: 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21:12:010101:164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2000, по направлению на север от ориентира. Почтовый адрес ориентира: 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21:12:010101:165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д.Аблязово.Участок находится примерно в 1000 м, по направлению на запад от ориентира.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21:12:010101:175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 р-н Козловский, с/пос Андреево-Базарское, СХПК "Заря", поле №2 второго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21:12:010101:180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д.Аблязово.Участок находится примерно в 400 м, по направлению на север от ориентира.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21:12:010101:185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д.Кудемеры.Участок находится примерно в 600 метрах, по направлению на север от ориентира.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21:12:010101:750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21:12:010101:272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 Альметьевск-Горький-2 на 302-312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21:12:010101:273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 Альметьевск-Горький-2 на 302-312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21:12:010101:585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в поле 2 второго полевого севооборота. Почтовый адрес ориентира: Чувашская Республика - Чувашия, р-н Козловский, с/пос. Андреево-Базарское, СХПК "Заря" поле №2 второго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21:12:010101:615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2 полевого севооборота.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21:12:010101:647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21:12:010101:692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21:12:010101:693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21:12:010101:867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1000, по направлению на север от ориентира. Почтовый адрес ориентира: 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СХПК "Янтиковский" поле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21:12:020101:43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н.п.Янтиково.Участок находится примерно в 1365, по направлению на северо-восток от ориентира.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Начало 99,38 км магистрального газопровода "Казань-Горький" в 1,5 км северо-восточнее с. Янтиково, конец- газораспределительная станция в 0,55 км северо-восточнее д.Янтиково Козловского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21:12:020101:392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СХПК "Янтиковский" поле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участка.Ориентир СХПК "Янтиковский" поле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21:12:020101:49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СХПК "Янтиковский" поле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21:12:020101:68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21:12:020101:38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1000, по направлению на север от ориентира. Почтовый адрес ориентира: 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21:12:020101:388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21:12:020101:40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1000, по направлению на север от ориентира. Почтовый адрес ориентира: 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21:12:020101:42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н.п. Янтиково.Участок находится примерно в 1365, по направлению на северо-восток от ориентира. Почтовый адрес ориентира: Чувашская Республика - Чувашия, р-н Козловский, с/пос. Андреево-Базарское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21:12:020101:222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 СХПК "Янтиковский" между хмельниками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21:12:020101:46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участка.Ориентир СХПК "Янтиковский" поле №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21:12:020101:48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СХПК "Янтиковский" поле №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Андреево-Базарское, д Янтиково, СХПК "Янтиковский", поле №2</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СХПК "Янтиковский" поле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21:12:020101:69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СХПК "Янтиковский" поле №2. Почтовый адрес ориентира: Чувашская Республика - Чувашия, р-н Козловский, с/пос. Андреево-Базарское, д. Янтиково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1000, по направлению на север от ориентира. Почтовый адрес ориентира:Чувашская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21:12:020101:37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1000, по направлению на север от ориентира. Почтовый адрес ориентира: Чувашская Республика - Чувашия, р-н Козловский, с/пос. Андреево-Базарское,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21:12:030101:679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21:12:030101:504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 первое поле второго полевого севооборота СХПК "Байгуловский"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21:12:030101:723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21:12:030101:766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21:12:030101:643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СХПК "Байгуловский" поле №3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21:12:030101:886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 Байгуловское с/пос</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21:12:030101:618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поле 7.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21:12:030101:694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21:12:030101:731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21:12:030101:80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2 поле второго полевого севоборота. Почтовый адрес ориентира: Чувашская Республика - Чувашия, р-н Козловский, с/пос. Байгуловское, с. Байгулово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21:12:030101:904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д.Еметкино.Участок находится примерно в 2000, по направлению на восток от ориентира. Почтовый адрес ориентира: Чувашская Республика - Чувашия, р-н Козловский, с/пос. Еметкинское,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21:12:030101:622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участка.Ориентир поле 7.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21:12:030101:687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21:12:030101:727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21:12:030101:735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Еметкинское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21:12:140101:102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Еметкинское, д. Еметкино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21:12:140101:81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Еметкинское, д. Еметкино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21:12:030101:57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с.Байгулово.Участок находится примерно в 240 м, по направлению на юг от ориентира.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первое поле второго полевого севооборота.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21:12:030101:626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4 второго севооборота.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21:12:030101:678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21:12:030101:691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21:12:030101:729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21:12:030101:733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21:12:030101:737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21:12:030101:739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21:12:030101:758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Еметкинское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21:12:030101:85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21:12:030101:914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Козловский район, Байгуловское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3500, по направлению на запад от ориентира. Почтовый адрес ориентира: Чувашская Республика - Чувашия, р-н Козловский, с/пос. Байгуловское,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21:12:030101:274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Байгуловское сельское поселение, ЗАО Агрофирма "Куснар". Почтовый адрес ориентира:Чувашская Республика - Чувашия, р-н Козловский, с/пос. Байгуловское, Альметьевск-Горький-2на 322-326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21:12:030101:275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Байгуловское сельское поселение, ЗАО Агрофирма "Куснар". Почтовый адрес ориентира: Чувашская Республика - Чувашия, р-н Козловский, с/пос. Байгуловское, Альметьевск-Горький-2на 322-326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21:12:030101:28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3500, по направлению на запад от ориентира. Почтовый адрес ориентира:Чувашская Республика - Чувашия, р-н Козловский, с/пос. Байгуловское,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21:12:030101:37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Республика-Чувашия , р-н Козловский, с/пос Байгуловское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СХПК "Байгуловский" поле № 7, запольный участок</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21:12:030101:48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 СХПК "Байгуловский" поле №7, запольный участок</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21:12:040101:67 </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3600, по направлению на запад от ориентира. Почтовый адрес ориентира: Чувашская Республика - Чувашия, р-н Козловский, с/пос. Карачевское,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21:12:030101:49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СХПК "Байгуловский", поле №7, запольный участок.</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д.Еметкино.Участок находится примерно в 2000, по направлению на восток от ориентира. Почтовый адрес ориентира: Чувашская Республика - Чувашия, р-н Козловский, с/пос. Еметкинское,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21:12:140101:82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Козловский р-н, д.Еметкино, СХПК "Кунер" Анишвары</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д.Еметкино.Участок находится примерно в 2000, по направлению на восток от ориентира. Почтовый адрес ориентира: Чувашская Республика - Чувашия, р-н Козловский, с/пос. Еметкинское,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21:12:030101:500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первое поле второго полевого севооборота. Почтовый адрес ориентира: Чувашская Республика - Чувашия, Козловский р-н</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Байгуловское, СХПК "Байгуловский", поле № 7, запольный уч-к</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21:12:000000:57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Автодорога М-7 "Волга"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21:12:040101:194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4 полевого севооборота первый рабочий участок.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21:12:040101:405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 с/п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21:12:040101:271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21:12:040101:66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д.Янтиково.Участок находится примерно в 3600, по направлению на запад от ориентира. Почтовый адрес ориентира: Чувашская Республика - Чувашия, р-н Козловский, с/пос. Карачевское,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21:12:040101:257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Еметкинское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21:12:040101:276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21:12:040101:177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21:12:040101:178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21:12:040101:289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21:12:040101:193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поле 4 полевого севооборота первый рабочий участок.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21:12:140101:853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 с/п Еметкинское,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21:12:140101:117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21:12:140101:274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Еметкинское, СХПК "Кунер" поле №6 полевого севооборота третьего участка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21:12:140101:259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Еметкинское, СХПК "Кунер" поле №4, поле №5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21:12:140101:114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 д Еметкино, СХПК "Кунер" поле №4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21:12:140101:262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 д Еметкино, СХПК "Кунер" поле №4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21:12:140101:721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21:12:140101:851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 с/п Еметкинское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21:12:140101:116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 СХПК "Кунер"</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 СХПК "Кунер" поле № 6 полевого севооборота участок №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21:12:140101:261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 д Еметкино, СХПК "Кунер" поле №4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21:12:140101:695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Еметкинское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21:12:140101:702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Еметкинское, СХПК "Кунер" поле №4, поле №5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21:12:140101:724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21:12:140101:728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Карачевское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21:12:110101:37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Солдыбаевское, "Альметьевск-Горький-2" на 302-312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21:12:150302:101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д.Мартыново.Участок находится примерно в 1500,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21:12:150101:219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21:12:150101:234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21:12:150101:222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21:12:150101:27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д.Ч- Исенево.Участок находится примерно в 1000,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21:12:150101:354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21:12:150302:105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д.Мартыново.Участок находится примерно в 1500,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д.Ч- Исенево.Участок находится примерно в 1000,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21:12:150101:355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 Аттиковское с/пос</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21:12:150101:356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д.Ч- Исенево.Участок находится примерно в 1000, по направлению на восток от ориентира. Почтовый адрес ориентира:Чувашская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21:12:150302:107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д.Мартыново.Участок находится примерно в 1500,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21:12:150302:100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д.Мартыново.Участок находится примерно в 1500,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21:12:150101:228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21:12:150101:158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Аттиковское, СХПК "Родина",1 поле первого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21:12:150101:161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земли СХПК"Родина", 1 поле первого полевого севооборота. Почтовый адрес ориентира: 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21:12:150101:350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Еметкинское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21:12:150101:175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 д. Мартыново</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21:12:150101:218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21:12:150101:46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д.Ч- Исенево.Участок находится примерно в 1000,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21:12:150301:1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д.Аттиково.Участок находится примерно в 500, по направлению на север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21:12:150302:106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д.Мартыново.Участок находится примерно в 1500, по направлению на восток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1,2,3,4 поле кормового севооборота и 2,3 поле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21:12:160201:225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21:12:160201:66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700, по направлению на север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21:12:160201:235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21:12:160201:237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21:12:160201:93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Козловский р-н</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21:12:160201:223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21:12:160201:227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21:12:160201:231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21:12:160201:81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Тюрлеминское сельское поселение,СХПК "Уразметьевский". Почтовый адрес ориентира: Чувашская Республика - Чувашия, р-н Козловский, с/пос. Тюрлеминское, линия "Альметьевск-Горький-2" на 302-312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21:12:160201:224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21:12:160201:226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21:12:160201:228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21:12:160201:230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21:12:160201:232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21:12:160201:236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21:12:160101:61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21:12:160201:113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Тюрлеминское, СХПК "Уразметевский" 1,2,3,4 поле кормового севооборота и 2,3 поле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21:12:160201:67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700, по направлению на север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р-н</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21:12:160201:95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 СХПК "Уразметевский" поле № 2 кормового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21:12:162001:150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д.Казаково.Участок находится примерно в 900, по направлению на север от ориентира. Почтовый адрес ориентира: Чувашская Республика - Чувашия, р-н Козловский, с/пос. Аттиковское,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21:12:160201:221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Тюрлеминское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21:12:000000:40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Начало 78 км магистрального газопровода "Казань-Горький" в 1,35 км южнее Тюрлемы и конец газораспределительная станция в 0,5 км южнее г. Козловка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21:12:000000:41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Начало 78,1 км магистрального газопровода "Казань-Горький" в 1,33 км южнее ст.Тюрлема в 0,3 км южнее ст.Тюрлема, линия электропередачи начало 0,5 км южнее газораспределительной станции"Тюрлема", конец газораспределительная станция "Тюрлема"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21:16:200603:520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21:16:200603:398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Мариинско-Посадский, с/пос Бичуринское</w:t>
            </w:r>
          </w:p>
        </w:tc>
      </w:tr>
      <w:tr w:rsidR="00995420" w:rsidRPr="00A416E8" w:rsidTr="00995420">
        <w:trPr>
          <w:trHeight w:val="547"/>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21:16:000000:97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Мариинско-Посадский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21:12:160701:410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21:12:160701:260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21:12:160701:418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Козловский район, Янгильдинское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21:12:160701:265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СХПК "Янгильдинский" поле №2 первого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21:12:160701:270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21:12:160701:411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21:12:160701:254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СХПК "Тюрлеминский" поле №2 первого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21:12:160701:256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СХПК "Янгильдинский" поле №2 первого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21:12:160701:262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21:12:160101:186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Козловский, с/пос. Тюрлеминское, на земельном участке расположено сооружение-НУП подземный Альметьевск-Ковали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21:12:160701:267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СХПК " Тюрлеминский" 3 поле 2 полевого севооборота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21:12:160101:42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21:12:160101:47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21:12:160101:55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21:12:160101:62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Горьковская железная дорога.Участок находится примерно в 200, по направлению на юг от ориентира. Почтовый адрес ориентира: Чувашская Республика - Чувашия, р-н Козловский, с/пос. Тюрлеминское, линия "Альметьевск-Горький"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21:12:160701:151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второе поле первого полевого севооборота СХПК "Янгильдинский"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21:12:160701:272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21:12:160701:152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второе поле первого полевого севооборота СХПК "Янгильдинский"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21:12:160701:21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w:t>
            </w:r>
            <w:proofErr w:type="gramStart"/>
            <w:r w:rsidRPr="001A524E">
              <w:rPr>
                <w:rFonts w:ascii="Franklin Gothic Book" w:hAnsi="Franklin Gothic Book" w:cs="Arial"/>
                <w:sz w:val="22"/>
                <w:szCs w:val="22"/>
              </w:rPr>
              <w:t>участка.Ориентир</w:t>
            </w:r>
            <w:proofErr w:type="gramEnd"/>
            <w:r w:rsidRPr="001A524E">
              <w:rPr>
                <w:rFonts w:ascii="Franklin Gothic Book" w:hAnsi="Franklin Gothic Book" w:cs="Arial"/>
                <w:sz w:val="22"/>
                <w:szCs w:val="22"/>
              </w:rPr>
              <w:t xml:space="preserve"> Янгильдинское сельское поселение,СХПК "Янгильдинский". Почтовый адрес ориентира: Чувашская Республика - Чувашия, р-н Козловский, линия "Альметьевск-Горький-2" на 302-312 км</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21:12:160701:244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21:12:160701:250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Янгильдинское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21:16:200907:1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21:16:200908:65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21:16:200908:129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21:16:000000:118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21:16:000000:72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Мариинско-Посадский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21:16:201201:134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21:16:201201:1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21:16:201201:133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21:16:201401:1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Мариинско-Посадский, с/пос. Бичуринское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21:17:049999:129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д. Юнгапоси, ул. Дружбы, дом 1</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21:21:261502:8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Чиршкасинское, земельный участок расположен в центральной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21:21:280401:5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Сирмапосинское, земельный участок расположен в северо-восточной части кадастрового квартала</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 xml:space="preserve"> 21:12:160101:18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 СХПК "Тоганашевский" 1 и 3 поле кормового севооборота и 1 почвозащитное поле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21:12:160101:209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21:17:101001:58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Семенькасы, ул. Семенькасинская, дом 2</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21:17:140501:963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Хорнойское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21:21:272201:27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21:20:010101:345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Цивильский муниципальный округ, Опытное лесничество, Цивильское участковое лесничество, квартал 122, выдел 1ч</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21:21:000000:1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21:21:272201:708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муниципальный округ Чебоксарский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21:17:101001:7</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Орининское, д. Семенькасы, ул. Центральная, дом 27</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21:21:271902:196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21:17:000000:11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21:17:180701:119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Моргаушский, с/пос. Ярабайкасинское, д. Костеряки</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21:21:271902:190</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Чебоксарский, с/пос Ишакское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21:00:000000:6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начало трассы: г. Новочебоксарск, ул. Набережная, д.44, проходит по Чебоксарскому, Цивильскому, Канашскому р-ну, окончание г. Канаш,ул Желенодорожная, д. 263</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21:20:190301:453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21:20:190301:259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Цивильский, с/пос. Конарское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21:12:000000:6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р-н Козловский, с/пос. Аттиковское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16:20:000000:122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СХПК им. Тукая</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16:20:000000:74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Нижнеураспугинское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16:20:210701:383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Нижнеураспугинское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16:20:210701:382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Нижнеураспугинское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16:20:210701:153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Нижнеураспугинское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16:20:210701:158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Нижнеураспугинское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16:20:210701:159</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Нижнеураспугинское сельское поселение</w:t>
            </w:r>
          </w:p>
        </w:tc>
      </w:tr>
      <w:tr w:rsidR="00995420" w:rsidRPr="00A416E8" w:rsidTr="008B3C4A">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16:20:210701:156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Зеленодольский муниципальный район, Нижнеураспугинское сельское поселение</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21:20:070402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21:21:261602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21:20:020501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21:24:070105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Ядринский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21:17:101201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21:16:200603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Мариинско-Посадский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21:20:030501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21:20:190301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21:21:201503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21:20:032001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21:24:040111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Ядринский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21:17:140105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21:17:180601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21:17:080901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21:17:130501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21:17:180701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21:20:010101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21:20:040801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21:21:271902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21:21:290703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21:20:080701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21:21:250301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21:12:030101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21:21:290604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21:20:060502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21:12:010101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21:21:272201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21:12:141305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21:17:121301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21:17:101601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21:24:090106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Ядринский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21:20:080105</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21:21:261504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21:17:092701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21:17:100901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21:17:101001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21:21:280102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21:24:050403</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Ядринский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21:12:040101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21:20:080601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21:12:160701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21:21:251601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21:12:020101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21:16:200908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Мариинско-Посадский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21:21:251401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21:17:140501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Моргаушский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21:12:160101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21:20:041201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21:12:142602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21:21:201502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21:12:160201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21:20:070401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21:21:201606</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21:21:251302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21:12:151702</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Республика-Чувашия,муниципальное образование Козловский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21:16:201201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Мариинско-Посадский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21:24:030208</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Ядринский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21:21:280501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left w:val="single" w:sz="4" w:space="0" w:color="auto"/>
              <w:bottom w:val="nil"/>
              <w:right w:val="single" w:sz="4" w:space="0" w:color="auto"/>
            </w:tcBorders>
          </w:tcPr>
          <w:p w:rsidR="00995420" w:rsidRPr="00A416E8" w:rsidRDefault="00995420" w:rsidP="00995420">
            <w:pPr>
              <w:jc w:val="center"/>
              <w:rPr>
                <w:rFonts w:ascii="Times New Roman" w:hAnsi="Times New Roman"/>
                <w:sz w:val="24"/>
                <w:szCs w:val="24"/>
              </w:rPr>
            </w:pPr>
          </w:p>
        </w:tc>
        <w:tc>
          <w:tcPr>
            <w:tcW w:w="2886" w:type="dxa"/>
            <w:tcBorders>
              <w:left w:val="single" w:sz="4" w:space="0" w:color="auto"/>
            </w:tcBorders>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21:20:060801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Республика-Чувашия, муниципальное образование Цивильский муниципальный округ</w:t>
            </w:r>
          </w:p>
        </w:tc>
      </w:tr>
      <w:tr w:rsidR="00995420" w:rsidRPr="00A416E8" w:rsidTr="00E11638">
        <w:trPr>
          <w:jc w:val="center"/>
        </w:trPr>
        <w:tc>
          <w:tcPr>
            <w:tcW w:w="642" w:type="dxa"/>
            <w:tcBorders>
              <w:top w:val="nil"/>
            </w:tcBorders>
          </w:tcPr>
          <w:p w:rsidR="00995420" w:rsidRPr="00A416E8" w:rsidRDefault="00995420" w:rsidP="00995420">
            <w:pPr>
              <w:jc w:val="center"/>
              <w:rPr>
                <w:rFonts w:ascii="Times New Roman" w:hAnsi="Times New Roman"/>
                <w:sz w:val="24"/>
                <w:szCs w:val="24"/>
              </w:rPr>
            </w:pPr>
          </w:p>
        </w:tc>
        <w:tc>
          <w:tcPr>
            <w:tcW w:w="2886" w:type="dxa"/>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21:21:272104</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Чувашская Республика - Чувашия,  муниципальное образование Чебоксарский муниципальный округ</w:t>
            </w:r>
          </w:p>
        </w:tc>
      </w:tr>
      <w:tr w:rsidR="00995420" w:rsidRPr="00A416E8" w:rsidTr="00E11638">
        <w:trPr>
          <w:jc w:val="center"/>
        </w:trPr>
        <w:tc>
          <w:tcPr>
            <w:tcW w:w="642" w:type="dxa"/>
            <w:tcBorders>
              <w:top w:val="nil"/>
            </w:tcBorders>
          </w:tcPr>
          <w:p w:rsidR="00995420" w:rsidRPr="00A416E8" w:rsidRDefault="00995420" w:rsidP="00995420">
            <w:pPr>
              <w:jc w:val="center"/>
              <w:rPr>
                <w:rFonts w:ascii="Times New Roman" w:hAnsi="Times New Roman"/>
                <w:sz w:val="24"/>
                <w:szCs w:val="24"/>
              </w:rPr>
            </w:pPr>
          </w:p>
        </w:tc>
        <w:tc>
          <w:tcPr>
            <w:tcW w:w="2886" w:type="dxa"/>
            <w:vAlign w:val="bottom"/>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16:20:210701</w:t>
            </w:r>
          </w:p>
        </w:tc>
        <w:tc>
          <w:tcPr>
            <w:tcW w:w="6361" w:type="dxa"/>
            <w:vAlign w:val="center"/>
          </w:tcPr>
          <w:p w:rsidR="00995420" w:rsidRPr="001A524E" w:rsidRDefault="00995420" w:rsidP="00995420">
            <w:pPr>
              <w:ind w:left="57" w:right="57"/>
              <w:jc w:val="center"/>
              <w:rPr>
                <w:rFonts w:ascii="Franklin Gothic Book" w:hAnsi="Franklin Gothic Book" w:cs="Arial"/>
                <w:sz w:val="22"/>
                <w:szCs w:val="22"/>
              </w:rPr>
            </w:pPr>
            <w:r w:rsidRPr="001A524E">
              <w:rPr>
                <w:rFonts w:ascii="Franklin Gothic Book" w:hAnsi="Franklin Gothic Book" w:cs="Arial"/>
                <w:sz w:val="22"/>
                <w:szCs w:val="22"/>
              </w:rPr>
              <w:t>Республика Татарстан, муниципальное образование Зеленодольский муниципальный район, Нижнеураспугинское сельское поселение</w:t>
            </w:r>
          </w:p>
        </w:tc>
      </w:tr>
      <w:tr w:rsidR="00EE65FD" w:rsidRPr="00A416E8" w:rsidTr="000D319C">
        <w:trPr>
          <w:jc w:val="center"/>
        </w:trPr>
        <w:tc>
          <w:tcPr>
            <w:tcW w:w="642" w:type="dxa"/>
            <w:vAlign w:val="center"/>
          </w:tcPr>
          <w:p w:rsidR="00EE65FD" w:rsidRPr="00A416E8" w:rsidRDefault="00EE65FD" w:rsidP="00EE65FD">
            <w:pPr>
              <w:jc w:val="center"/>
              <w:rPr>
                <w:rFonts w:ascii="Times New Roman" w:hAnsi="Times New Roman"/>
                <w:sz w:val="24"/>
                <w:szCs w:val="24"/>
              </w:rPr>
            </w:pPr>
            <w:r w:rsidRPr="00A416E8">
              <w:rPr>
                <w:rFonts w:ascii="Times New Roman" w:hAnsi="Times New Roman"/>
                <w:sz w:val="24"/>
                <w:szCs w:val="24"/>
              </w:rPr>
              <w:t>4</w:t>
            </w:r>
          </w:p>
        </w:tc>
        <w:tc>
          <w:tcPr>
            <w:tcW w:w="9247" w:type="dxa"/>
            <w:gridSpan w:val="2"/>
            <w:vAlign w:val="center"/>
          </w:tcPr>
          <w:p w:rsidR="00EE65FD" w:rsidRPr="00CF015F" w:rsidRDefault="00EE65FD" w:rsidP="00EE65FD">
            <w:pPr>
              <w:jc w:val="center"/>
              <w:rPr>
                <w:rFonts w:ascii="Arial" w:hAnsi="Arial" w:cs="Arial"/>
                <w:color w:val="252625"/>
              </w:rPr>
            </w:pPr>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Администрация Ядринского муниципального округа Чувашской Республики</w:t>
            </w:r>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429060, г. Ядрин, ул. 30 лет Победы, д. 1</w:t>
            </w:r>
          </w:p>
          <w:p w:rsidR="00EE65FD" w:rsidRPr="00CF015F" w:rsidRDefault="000E4B7C" w:rsidP="00EE65FD">
            <w:pPr>
              <w:pStyle w:val="a3"/>
              <w:jc w:val="center"/>
              <w:rPr>
                <w:rFonts w:ascii="Times New Roman" w:hAnsi="Times New Roman"/>
                <w:sz w:val="24"/>
                <w:szCs w:val="24"/>
              </w:rPr>
            </w:pPr>
            <w:proofErr w:type="gramStart"/>
            <w:r w:rsidRPr="00CF015F">
              <w:rPr>
                <w:rFonts w:ascii="Times New Roman" w:hAnsi="Times New Roman"/>
                <w:color w:val="000000"/>
                <w:sz w:val="24"/>
                <w:szCs w:val="24"/>
              </w:rPr>
              <w:t>Телефон:</w:t>
            </w:r>
            <w:r w:rsidR="00EE65FD" w:rsidRPr="00CF015F">
              <w:rPr>
                <w:rFonts w:ascii="Times New Roman" w:hAnsi="Times New Roman"/>
                <w:sz w:val="24"/>
                <w:szCs w:val="24"/>
              </w:rPr>
              <w:t>+</w:t>
            </w:r>
            <w:proofErr w:type="gramEnd"/>
            <w:r w:rsidR="00EE65FD" w:rsidRPr="00CF015F">
              <w:rPr>
                <w:rFonts w:ascii="Times New Roman" w:hAnsi="Times New Roman"/>
                <w:sz w:val="24"/>
                <w:szCs w:val="24"/>
              </w:rPr>
              <w:t>78354722245</w:t>
            </w:r>
          </w:p>
          <w:p w:rsidR="00EE65FD" w:rsidRPr="00CF015F" w:rsidRDefault="000E4B7C" w:rsidP="00EE65FD">
            <w:pPr>
              <w:pStyle w:val="a3"/>
              <w:jc w:val="center"/>
              <w:rPr>
                <w:rFonts w:ascii="Times New Roman" w:hAnsi="Times New Roman"/>
                <w:sz w:val="24"/>
                <w:szCs w:val="24"/>
              </w:rPr>
            </w:pPr>
            <w:r w:rsidRPr="00CF015F">
              <w:rPr>
                <w:rFonts w:ascii="Times New Roman" w:hAnsi="Times New Roman"/>
                <w:color w:val="000000"/>
                <w:sz w:val="24"/>
                <w:szCs w:val="24"/>
              </w:rPr>
              <w:t xml:space="preserve">Эл. почта: </w:t>
            </w:r>
            <w:hyperlink r:id="rId6" w:history="1">
              <w:r w:rsidR="00EE65FD" w:rsidRPr="00CF015F">
                <w:rPr>
                  <w:rFonts w:ascii="Times New Roman" w:hAnsi="Times New Roman"/>
                  <w:sz w:val="24"/>
                  <w:szCs w:val="24"/>
                </w:rPr>
                <w:t>yadrin@cap.ru</w:t>
              </w:r>
            </w:hyperlink>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время приема: по предварительной записи</w:t>
            </w:r>
          </w:p>
          <w:p w:rsidR="00EE65FD" w:rsidRPr="00CF015F" w:rsidRDefault="00EE65FD" w:rsidP="00EE65FD">
            <w:pPr>
              <w:pStyle w:val="a3"/>
              <w:jc w:val="center"/>
              <w:rPr>
                <w:rFonts w:ascii="Times New Roman" w:hAnsi="Times New Roman"/>
                <w:sz w:val="24"/>
                <w:szCs w:val="24"/>
              </w:rPr>
            </w:pPr>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Администрация Моргаушского муниципального округа Чувашской Республики</w:t>
            </w:r>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429530, с.Моргауши, ул.Мира, д.6</w:t>
            </w:r>
          </w:p>
          <w:p w:rsidR="00EE65FD" w:rsidRPr="00CF015F" w:rsidRDefault="000E4B7C" w:rsidP="00EE65FD">
            <w:pPr>
              <w:pStyle w:val="a3"/>
              <w:jc w:val="center"/>
              <w:rPr>
                <w:rFonts w:ascii="Times New Roman" w:hAnsi="Times New Roman"/>
                <w:sz w:val="24"/>
                <w:szCs w:val="24"/>
              </w:rPr>
            </w:pPr>
            <w:proofErr w:type="gramStart"/>
            <w:r w:rsidRPr="00CF015F">
              <w:rPr>
                <w:rFonts w:ascii="Times New Roman" w:hAnsi="Times New Roman"/>
                <w:color w:val="000000"/>
                <w:sz w:val="24"/>
                <w:szCs w:val="24"/>
              </w:rPr>
              <w:t>Телефон:</w:t>
            </w:r>
            <w:r w:rsidR="00EE65FD" w:rsidRPr="00CF015F">
              <w:rPr>
                <w:rFonts w:ascii="Times New Roman" w:hAnsi="Times New Roman"/>
                <w:sz w:val="24"/>
                <w:szCs w:val="24"/>
              </w:rPr>
              <w:t>+</w:t>
            </w:r>
            <w:proofErr w:type="gramEnd"/>
            <w:r w:rsidR="00EE65FD" w:rsidRPr="00CF015F">
              <w:rPr>
                <w:rFonts w:ascii="Times New Roman" w:hAnsi="Times New Roman"/>
                <w:sz w:val="24"/>
                <w:szCs w:val="24"/>
              </w:rPr>
              <w:t>7(83541) 62-2-36, 62-1-34, 62-58-81</w:t>
            </w:r>
          </w:p>
          <w:p w:rsidR="00EE65FD" w:rsidRPr="00CF015F" w:rsidRDefault="000E4B7C" w:rsidP="00EE65FD">
            <w:pPr>
              <w:pStyle w:val="a3"/>
              <w:jc w:val="center"/>
              <w:rPr>
                <w:rFonts w:ascii="Times New Roman" w:hAnsi="Times New Roman"/>
                <w:sz w:val="24"/>
                <w:szCs w:val="24"/>
              </w:rPr>
            </w:pPr>
            <w:r w:rsidRPr="00CF015F">
              <w:rPr>
                <w:rFonts w:ascii="Times New Roman" w:hAnsi="Times New Roman"/>
                <w:color w:val="000000"/>
                <w:sz w:val="24"/>
                <w:szCs w:val="24"/>
              </w:rPr>
              <w:t xml:space="preserve">Эл. почта: </w:t>
            </w:r>
            <w:hyperlink r:id="rId7" w:history="1">
              <w:r w:rsidR="00EE65FD" w:rsidRPr="00CF015F">
                <w:rPr>
                  <w:rFonts w:ascii="Times New Roman" w:hAnsi="Times New Roman"/>
                  <w:sz w:val="24"/>
                  <w:szCs w:val="24"/>
                </w:rPr>
                <w:t>morgau@cap.ru</w:t>
              </w:r>
            </w:hyperlink>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время приема: по предварительной записи</w:t>
            </w:r>
          </w:p>
          <w:p w:rsidR="00EE65FD" w:rsidRPr="00CF015F" w:rsidRDefault="00EE65FD" w:rsidP="00EE65FD">
            <w:pPr>
              <w:pStyle w:val="a3"/>
              <w:jc w:val="center"/>
              <w:rPr>
                <w:rFonts w:ascii="Times New Roman" w:hAnsi="Times New Roman"/>
                <w:sz w:val="24"/>
                <w:szCs w:val="24"/>
              </w:rPr>
            </w:pPr>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Администрация Чебоксарского муниципального округа Чувашской Республики</w:t>
            </w:r>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429500 Чувашская Республика, Чебоксарский муниципальный округ, п.Кугеси, ул. Шоссейная, д.15</w:t>
            </w:r>
          </w:p>
          <w:p w:rsidR="00EE65FD" w:rsidRPr="00CF015F" w:rsidRDefault="000E4B7C" w:rsidP="00EE65FD">
            <w:pPr>
              <w:pStyle w:val="a3"/>
              <w:jc w:val="center"/>
              <w:rPr>
                <w:rFonts w:ascii="Times New Roman" w:hAnsi="Times New Roman"/>
                <w:sz w:val="24"/>
                <w:szCs w:val="24"/>
              </w:rPr>
            </w:pPr>
            <w:proofErr w:type="gramStart"/>
            <w:r w:rsidRPr="00CF015F">
              <w:rPr>
                <w:rFonts w:ascii="Times New Roman" w:hAnsi="Times New Roman"/>
                <w:color w:val="000000"/>
                <w:sz w:val="24"/>
                <w:szCs w:val="24"/>
              </w:rPr>
              <w:t>Телефон:</w:t>
            </w:r>
            <w:r w:rsidR="00EE65FD" w:rsidRPr="00CF015F">
              <w:rPr>
                <w:rFonts w:ascii="Times New Roman" w:hAnsi="Times New Roman"/>
                <w:sz w:val="24"/>
                <w:szCs w:val="24"/>
              </w:rPr>
              <w:t>+</w:t>
            </w:r>
            <w:proofErr w:type="gramEnd"/>
            <w:r w:rsidR="00EE65FD" w:rsidRPr="00CF015F">
              <w:rPr>
                <w:rFonts w:ascii="Times New Roman" w:hAnsi="Times New Roman"/>
                <w:sz w:val="24"/>
                <w:szCs w:val="24"/>
              </w:rPr>
              <w:t>7(8352) 62-27-38, +7(83540) 2-12-44</w:t>
            </w:r>
          </w:p>
          <w:p w:rsidR="00EE65FD" w:rsidRPr="00CF015F" w:rsidRDefault="000E4B7C" w:rsidP="00EE65FD">
            <w:pPr>
              <w:pStyle w:val="a3"/>
              <w:jc w:val="center"/>
              <w:rPr>
                <w:rFonts w:ascii="Times New Roman" w:hAnsi="Times New Roman"/>
                <w:sz w:val="24"/>
                <w:szCs w:val="24"/>
              </w:rPr>
            </w:pPr>
            <w:r w:rsidRPr="00CF015F">
              <w:rPr>
                <w:rFonts w:ascii="Times New Roman" w:hAnsi="Times New Roman"/>
                <w:color w:val="000000"/>
                <w:sz w:val="24"/>
                <w:szCs w:val="24"/>
              </w:rPr>
              <w:t xml:space="preserve">Эл. почта: </w:t>
            </w:r>
            <w:hyperlink r:id="rId8" w:history="1">
              <w:r w:rsidR="00EE65FD" w:rsidRPr="00CF015F">
                <w:rPr>
                  <w:rFonts w:ascii="Times New Roman" w:hAnsi="Times New Roman"/>
                  <w:sz w:val="24"/>
                  <w:szCs w:val="24"/>
                </w:rPr>
                <w:t>chebs@cap.ru</w:t>
              </w:r>
            </w:hyperlink>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время приема: по предварительной записи</w:t>
            </w:r>
          </w:p>
          <w:p w:rsidR="00EE65FD" w:rsidRPr="00CF015F" w:rsidRDefault="00EE65FD" w:rsidP="00EE65FD">
            <w:pPr>
              <w:pStyle w:val="a3"/>
              <w:jc w:val="center"/>
              <w:rPr>
                <w:rFonts w:ascii="Times New Roman" w:hAnsi="Times New Roman"/>
                <w:sz w:val="24"/>
                <w:szCs w:val="24"/>
              </w:rPr>
            </w:pP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 xml:space="preserve">Администрация Цивильского муниципального округа </w:t>
            </w:r>
            <w:r w:rsidRPr="00CF015F">
              <w:rPr>
                <w:rFonts w:ascii="Times New Roman" w:hAnsi="Times New Roman"/>
                <w:sz w:val="24"/>
                <w:szCs w:val="24"/>
              </w:rPr>
              <w:t>Чувашской Республики</w:t>
            </w: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Адрес: 429900, Чувашская Республика, г.Цивильск, ул.Маяковского, д. 12</w:t>
            </w:r>
          </w:p>
          <w:p w:rsidR="00EE65FD" w:rsidRPr="00CF015F" w:rsidRDefault="000E4B7C"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Телефон: +78354521363</w:t>
            </w:r>
          </w:p>
          <w:p w:rsidR="000E4B7C" w:rsidRPr="00CF015F" w:rsidRDefault="000E4B7C" w:rsidP="000E4B7C">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Эл. почта: zivil@cap.ru</w:t>
            </w:r>
          </w:p>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время приема: по предварительной записи</w:t>
            </w:r>
          </w:p>
          <w:p w:rsidR="00EE65FD" w:rsidRPr="00CF015F" w:rsidRDefault="00EE65FD" w:rsidP="00EE65FD">
            <w:pPr>
              <w:pStyle w:val="a3"/>
              <w:jc w:val="center"/>
              <w:rPr>
                <w:rFonts w:ascii="Times New Roman" w:hAnsi="Times New Roman"/>
                <w:sz w:val="24"/>
                <w:szCs w:val="24"/>
              </w:rPr>
            </w:pP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Администрация Мариинско-Посадского муниципального округа Чувашской Республики</w:t>
            </w: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Адрес: 429570, г.Мариинский Посад, ул.Николаева, д.47</w:t>
            </w: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Телефон: 8(83542) 2-19-35</w:t>
            </w:r>
          </w:p>
          <w:p w:rsidR="000E4B7C" w:rsidRPr="00CF015F" w:rsidRDefault="000E4B7C" w:rsidP="000E4B7C">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 xml:space="preserve">Эл. почта: </w:t>
            </w:r>
            <w:hyperlink r:id="rId9" w:history="1">
              <w:r w:rsidRPr="00CF015F">
                <w:rPr>
                  <w:rFonts w:ascii="Times New Roman" w:hAnsi="Times New Roman"/>
                  <w:sz w:val="24"/>
                  <w:szCs w:val="24"/>
                </w:rPr>
                <w:t>marpos@cap.ru</w:t>
              </w:r>
            </w:hyperlink>
          </w:p>
          <w:p w:rsidR="00EE65FD" w:rsidRPr="00CF015F" w:rsidRDefault="00EE65FD" w:rsidP="00EE65FD">
            <w:pPr>
              <w:pStyle w:val="a3"/>
              <w:jc w:val="center"/>
              <w:rPr>
                <w:rFonts w:ascii="Times New Roman" w:hAnsi="Times New Roman"/>
                <w:color w:val="000000"/>
                <w:sz w:val="24"/>
                <w:szCs w:val="24"/>
              </w:rPr>
            </w:pPr>
            <w:r w:rsidRPr="00CF015F">
              <w:rPr>
                <w:rFonts w:ascii="Times New Roman" w:hAnsi="Times New Roman"/>
                <w:color w:val="000000"/>
                <w:sz w:val="24"/>
                <w:szCs w:val="24"/>
              </w:rPr>
              <w:t>время приема: по предварительной записи</w:t>
            </w:r>
          </w:p>
          <w:p w:rsidR="00EE65FD" w:rsidRPr="00CF015F" w:rsidRDefault="00EE65FD" w:rsidP="00EE65FD">
            <w:pPr>
              <w:pStyle w:val="af"/>
              <w:jc w:val="both"/>
            </w:pP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 xml:space="preserve">Администрация Козловского муниципального округа </w:t>
            </w:r>
            <w:r w:rsidRPr="00CF015F">
              <w:rPr>
                <w:rFonts w:ascii="Times New Roman" w:hAnsi="Times New Roman"/>
                <w:sz w:val="24"/>
                <w:szCs w:val="24"/>
              </w:rPr>
              <w:t>Чувашской Республики</w:t>
            </w: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Адрес: Чувашская Республика, Козловский район, г. Козловка, ул. Ленина, д.55</w:t>
            </w:r>
          </w:p>
          <w:p w:rsidR="000E4B7C" w:rsidRPr="00CF015F" w:rsidRDefault="000E4B7C" w:rsidP="000E4B7C">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Телефон: 8(83534) 2-12-15</w:t>
            </w: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 xml:space="preserve">Эл. почта: </w:t>
            </w:r>
            <w:hyperlink r:id="rId10" w:history="1">
              <w:r w:rsidRPr="00CF015F">
                <w:rPr>
                  <w:rFonts w:ascii="Times New Roman" w:hAnsi="Times New Roman"/>
                  <w:sz w:val="24"/>
                  <w:szCs w:val="24"/>
                </w:rPr>
                <w:t>kozlov@cap.ru</w:t>
              </w:r>
            </w:hyperlink>
          </w:p>
          <w:p w:rsidR="00EE65FD" w:rsidRPr="00CF015F" w:rsidRDefault="00EE65FD" w:rsidP="00EE65FD">
            <w:pPr>
              <w:pStyle w:val="a3"/>
              <w:jc w:val="center"/>
              <w:rPr>
                <w:rFonts w:ascii="Times New Roman" w:hAnsi="Times New Roman"/>
                <w:color w:val="000000"/>
                <w:sz w:val="24"/>
                <w:szCs w:val="24"/>
              </w:rPr>
            </w:pPr>
            <w:r w:rsidRPr="00CF015F">
              <w:rPr>
                <w:rFonts w:ascii="Times New Roman" w:hAnsi="Times New Roman"/>
                <w:color w:val="000000"/>
                <w:sz w:val="24"/>
                <w:szCs w:val="24"/>
              </w:rPr>
              <w:t>время приема: по предварительной записи</w:t>
            </w:r>
          </w:p>
          <w:p w:rsidR="00EE65FD" w:rsidRPr="00CF015F" w:rsidRDefault="00EE65FD" w:rsidP="00EE65FD">
            <w:pPr>
              <w:jc w:val="center"/>
              <w:rPr>
                <w:rFonts w:ascii="Times New Roman" w:hAnsi="Times New Roman"/>
                <w:sz w:val="24"/>
                <w:szCs w:val="24"/>
              </w:rPr>
            </w:pP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Администрация Нижнеураспугинского сельского поселения Зеленодольского муниципального района Республики Татарстан</w:t>
            </w: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Адрес: 422505, Зеленодольский район, с. Н. Ураспуги, ул. Центральная, д. 62а</w:t>
            </w:r>
          </w:p>
          <w:p w:rsidR="000E4B7C" w:rsidRPr="00CF015F" w:rsidRDefault="000E4B7C" w:rsidP="000E4B7C">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Телефон: (8-84371) 2-34-37</w:t>
            </w:r>
          </w:p>
          <w:p w:rsidR="00EE65FD" w:rsidRPr="00CF015F" w:rsidRDefault="00EE65FD" w:rsidP="00EE65FD">
            <w:pPr>
              <w:spacing w:line="20" w:lineRule="atLeast"/>
              <w:jc w:val="center"/>
              <w:rPr>
                <w:rFonts w:ascii="Times New Roman" w:hAnsi="Times New Roman"/>
                <w:color w:val="000000"/>
                <w:sz w:val="24"/>
                <w:szCs w:val="24"/>
              </w:rPr>
            </w:pPr>
            <w:r w:rsidRPr="00CF015F">
              <w:rPr>
                <w:rFonts w:ascii="Times New Roman" w:hAnsi="Times New Roman"/>
                <w:color w:val="000000"/>
                <w:sz w:val="24"/>
                <w:szCs w:val="24"/>
              </w:rPr>
              <w:t>Эл. почта: Nurp.Zel@tatar.ru</w:t>
            </w:r>
          </w:p>
          <w:p w:rsidR="00EE65FD" w:rsidRPr="00CF015F" w:rsidRDefault="00EE65FD" w:rsidP="00EE65FD">
            <w:pPr>
              <w:jc w:val="center"/>
              <w:rPr>
                <w:rFonts w:ascii="Times New Roman" w:hAnsi="Times New Roman"/>
                <w:color w:val="000000"/>
                <w:sz w:val="24"/>
                <w:szCs w:val="24"/>
              </w:rPr>
            </w:pPr>
            <w:r w:rsidRPr="00CF015F">
              <w:rPr>
                <w:rFonts w:ascii="Times New Roman" w:hAnsi="Times New Roman"/>
                <w:color w:val="000000"/>
                <w:sz w:val="24"/>
                <w:szCs w:val="24"/>
              </w:rPr>
              <w:t>время приема: по предварительной записи</w:t>
            </w:r>
          </w:p>
          <w:p w:rsidR="00EE65FD" w:rsidRPr="00CF015F" w:rsidRDefault="00EE65FD" w:rsidP="00EE65FD">
            <w:pPr>
              <w:jc w:val="center"/>
              <w:rPr>
                <w:rFonts w:ascii="Times New Roman" w:hAnsi="Times New Roman"/>
                <w:sz w:val="24"/>
                <w:szCs w:val="24"/>
              </w:rPr>
            </w:pPr>
          </w:p>
          <w:p w:rsidR="00EE65FD" w:rsidRPr="00CF015F" w:rsidRDefault="00EE65FD" w:rsidP="00EE65FD">
            <w:pPr>
              <w:jc w:val="center"/>
              <w:rPr>
                <w:rFonts w:ascii="Times New Roman" w:hAnsi="Times New Roman"/>
                <w:sz w:val="24"/>
                <w:szCs w:val="24"/>
              </w:rPr>
            </w:pPr>
            <w:r w:rsidRPr="00CF015F">
              <w:rPr>
                <w:rFonts w:ascii="Times New Roman" w:hAnsi="Times New Roman"/>
                <w:sz w:val="24"/>
                <w:szCs w:val="24"/>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EE65FD" w:rsidRPr="00A416E8" w:rsidTr="00A47C43">
        <w:trPr>
          <w:jc w:val="center"/>
        </w:trPr>
        <w:tc>
          <w:tcPr>
            <w:tcW w:w="642" w:type="dxa"/>
          </w:tcPr>
          <w:p w:rsidR="00EE65FD" w:rsidRPr="00A416E8" w:rsidRDefault="00EE65FD" w:rsidP="00EE65FD">
            <w:pPr>
              <w:jc w:val="center"/>
              <w:rPr>
                <w:rFonts w:ascii="Times New Roman" w:hAnsi="Times New Roman"/>
                <w:sz w:val="24"/>
                <w:szCs w:val="24"/>
              </w:rPr>
            </w:pPr>
            <w:r w:rsidRPr="00A416E8">
              <w:rPr>
                <w:rFonts w:ascii="Times New Roman" w:hAnsi="Times New Roman"/>
                <w:sz w:val="24"/>
                <w:szCs w:val="24"/>
              </w:rPr>
              <w:t>5</w:t>
            </w:r>
          </w:p>
        </w:tc>
        <w:tc>
          <w:tcPr>
            <w:tcW w:w="9247" w:type="dxa"/>
            <w:gridSpan w:val="2"/>
          </w:tcPr>
          <w:p w:rsidR="00EE65FD" w:rsidRPr="00CF015F" w:rsidRDefault="00EE65FD" w:rsidP="00EE65FD">
            <w:pPr>
              <w:pStyle w:val="a3"/>
              <w:jc w:val="center"/>
              <w:rPr>
                <w:rFonts w:ascii="Times New Roman" w:hAnsi="Times New Roman"/>
                <w:sz w:val="24"/>
                <w:szCs w:val="24"/>
              </w:rPr>
            </w:pPr>
            <w:r w:rsidRPr="00CF015F">
              <w:rPr>
                <w:rFonts w:ascii="Times New Roman" w:hAnsi="Times New Roman"/>
                <w:sz w:val="24"/>
                <w:szCs w:val="24"/>
              </w:rPr>
              <w:t xml:space="preserve">Министерство энергетики Российской Федерации, </w:t>
            </w:r>
            <w:r w:rsidRPr="00CF015F">
              <w:rPr>
                <w:rFonts w:ascii="Times New Roman" w:hAnsi="Times New Roman"/>
                <w:sz w:val="24"/>
                <w:szCs w:val="24"/>
              </w:rPr>
              <w:br/>
              <w:t>адрес: г. Москва, ул. Щепкина, 42, стр. 1,2</w:t>
            </w:r>
          </w:p>
          <w:p w:rsidR="00EE65FD" w:rsidRPr="00A416E8" w:rsidRDefault="00EE65FD" w:rsidP="00EE65FD">
            <w:pPr>
              <w:pStyle w:val="a3"/>
              <w:jc w:val="center"/>
              <w:rPr>
                <w:rFonts w:ascii="Times New Roman" w:hAnsi="Times New Roman"/>
                <w:sz w:val="24"/>
                <w:szCs w:val="24"/>
              </w:rPr>
            </w:pPr>
            <w:r w:rsidRPr="00CF015F">
              <w:rPr>
                <w:rFonts w:ascii="Times New Roman" w:hAnsi="Times New Roman"/>
                <w:sz w:val="24"/>
                <w:szCs w:val="24"/>
              </w:rPr>
              <w:t>minenergo@minenergo.gov.ru</w:t>
            </w:r>
          </w:p>
          <w:p w:rsidR="00EE65FD" w:rsidRPr="00A416E8" w:rsidRDefault="00EE65FD" w:rsidP="00EE65FD">
            <w:pPr>
              <w:pStyle w:val="a3"/>
              <w:jc w:val="center"/>
              <w:rPr>
                <w:rFonts w:ascii="Times New Roman" w:hAnsi="Times New Roman"/>
                <w:sz w:val="22"/>
                <w:szCs w:val="22"/>
              </w:rPr>
            </w:pPr>
            <w:r>
              <w:rPr>
                <w:rFonts w:ascii="Times New Roman" w:hAnsi="Times New Roman"/>
                <w:sz w:val="22"/>
                <w:szCs w:val="22"/>
              </w:rPr>
              <w:t xml:space="preserve">В течение </w:t>
            </w:r>
            <w:r w:rsidRPr="001A7F17">
              <w:rPr>
                <w:rFonts w:ascii="Times New Roman" w:hAnsi="Times New Roman"/>
                <w:sz w:val="22"/>
                <w:szCs w:val="22"/>
              </w:rPr>
              <w:t xml:space="preserve">15 </w:t>
            </w:r>
            <w:r w:rsidRPr="00A416E8">
              <w:rPr>
                <w:rFonts w:ascii="Times New Roman" w:hAnsi="Times New Roman"/>
                <w:sz w:val="22"/>
                <w:szCs w:val="22"/>
              </w:rPr>
              <w:t>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rsidR="00EE65FD" w:rsidRPr="00A416E8" w:rsidRDefault="00EE65FD" w:rsidP="00EE65FD">
            <w:pPr>
              <w:pStyle w:val="a3"/>
              <w:jc w:val="center"/>
              <w:rPr>
                <w:rFonts w:ascii="Times New Roman" w:hAnsi="Times New Roman"/>
                <w:sz w:val="22"/>
                <w:szCs w:val="22"/>
              </w:rPr>
            </w:pPr>
            <w:r w:rsidRPr="00A416E8">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EE65FD" w:rsidRPr="00A416E8" w:rsidTr="00A47C43">
        <w:trPr>
          <w:jc w:val="center"/>
        </w:trPr>
        <w:tc>
          <w:tcPr>
            <w:tcW w:w="642" w:type="dxa"/>
          </w:tcPr>
          <w:p w:rsidR="00EE65FD" w:rsidRPr="00A416E8" w:rsidRDefault="00EE65FD" w:rsidP="00EE65FD">
            <w:pPr>
              <w:jc w:val="center"/>
              <w:rPr>
                <w:rFonts w:ascii="Times New Roman" w:hAnsi="Times New Roman"/>
                <w:sz w:val="24"/>
                <w:szCs w:val="24"/>
              </w:rPr>
            </w:pPr>
            <w:r>
              <w:rPr>
                <w:rFonts w:ascii="Times New Roman" w:hAnsi="Times New Roman"/>
                <w:sz w:val="24"/>
                <w:szCs w:val="24"/>
              </w:rPr>
              <w:t>6</w:t>
            </w:r>
          </w:p>
        </w:tc>
        <w:tc>
          <w:tcPr>
            <w:tcW w:w="9247" w:type="dxa"/>
            <w:gridSpan w:val="2"/>
          </w:tcPr>
          <w:p w:rsidR="00EE65FD" w:rsidRPr="00CF015F" w:rsidRDefault="00995420" w:rsidP="00EE65FD">
            <w:pPr>
              <w:jc w:val="center"/>
              <w:rPr>
                <w:rFonts w:ascii="Times New Roman" w:hAnsi="Times New Roman"/>
                <w:sz w:val="24"/>
                <w:szCs w:val="24"/>
              </w:rPr>
            </w:pPr>
            <w:hyperlink r:id="rId11" w:history="1">
              <w:r w:rsidR="00EE65FD" w:rsidRPr="00CF015F">
                <w:rPr>
                  <w:rFonts w:ascii="Times New Roman" w:hAnsi="Times New Roman"/>
                  <w:sz w:val="24"/>
                  <w:szCs w:val="24"/>
                </w:rPr>
                <w:t>https://minenergo.gov.ru</w:t>
              </w:r>
            </w:hyperlink>
          </w:p>
          <w:p w:rsidR="00EE65FD" w:rsidRPr="00CF015F" w:rsidRDefault="00EE65FD" w:rsidP="00EE65FD">
            <w:pPr>
              <w:jc w:val="center"/>
              <w:rPr>
                <w:rFonts w:ascii="Times New Roman" w:hAnsi="Times New Roman"/>
                <w:sz w:val="24"/>
                <w:szCs w:val="24"/>
              </w:rPr>
            </w:pPr>
            <w:r w:rsidRPr="00CF015F">
              <w:rPr>
                <w:rFonts w:ascii="Times New Roman" w:hAnsi="Times New Roman"/>
                <w:sz w:val="24"/>
                <w:szCs w:val="24"/>
              </w:rPr>
              <w:t>https://yadrin.cap.ru/</w:t>
            </w:r>
          </w:p>
          <w:p w:rsidR="00EE65FD" w:rsidRPr="00CF015F" w:rsidRDefault="00EE65FD" w:rsidP="00EE65FD">
            <w:pPr>
              <w:jc w:val="center"/>
              <w:rPr>
                <w:rFonts w:ascii="Times New Roman" w:hAnsi="Times New Roman"/>
                <w:sz w:val="24"/>
                <w:szCs w:val="24"/>
              </w:rPr>
            </w:pPr>
            <w:r w:rsidRPr="00CF015F">
              <w:rPr>
                <w:rFonts w:ascii="Times New Roman" w:hAnsi="Times New Roman"/>
                <w:sz w:val="24"/>
                <w:szCs w:val="24"/>
              </w:rPr>
              <w:t>https://morgau.cap.ru/</w:t>
            </w:r>
          </w:p>
          <w:p w:rsidR="00EE65FD" w:rsidRPr="00CF015F" w:rsidRDefault="00EE65FD" w:rsidP="00EE65FD">
            <w:pPr>
              <w:jc w:val="center"/>
              <w:rPr>
                <w:rFonts w:ascii="Times New Roman" w:hAnsi="Times New Roman"/>
                <w:sz w:val="24"/>
                <w:szCs w:val="24"/>
              </w:rPr>
            </w:pPr>
            <w:r w:rsidRPr="00CF015F">
              <w:rPr>
                <w:rFonts w:ascii="Times New Roman" w:hAnsi="Times New Roman"/>
                <w:sz w:val="24"/>
                <w:szCs w:val="24"/>
              </w:rPr>
              <w:t>https://chebs.cap.ru/</w:t>
            </w:r>
          </w:p>
          <w:p w:rsidR="00EE65FD" w:rsidRPr="00CF015F" w:rsidRDefault="00EE65FD" w:rsidP="00EE65FD">
            <w:pPr>
              <w:jc w:val="center"/>
              <w:rPr>
                <w:rFonts w:ascii="Times New Roman" w:hAnsi="Times New Roman"/>
                <w:sz w:val="24"/>
                <w:szCs w:val="24"/>
              </w:rPr>
            </w:pPr>
            <w:r w:rsidRPr="00CF015F">
              <w:rPr>
                <w:rFonts w:ascii="Times New Roman" w:hAnsi="Times New Roman"/>
                <w:sz w:val="24"/>
                <w:szCs w:val="24"/>
              </w:rPr>
              <w:t>https://zivil.cap.ru/</w:t>
            </w:r>
          </w:p>
          <w:p w:rsidR="00EE65FD" w:rsidRPr="00CF015F" w:rsidRDefault="00EE65FD" w:rsidP="00EE65FD">
            <w:pPr>
              <w:jc w:val="center"/>
              <w:rPr>
                <w:rFonts w:ascii="Times New Roman" w:hAnsi="Times New Roman"/>
                <w:sz w:val="24"/>
                <w:szCs w:val="24"/>
              </w:rPr>
            </w:pPr>
            <w:r w:rsidRPr="00CF015F">
              <w:rPr>
                <w:rFonts w:ascii="Times New Roman" w:hAnsi="Times New Roman"/>
                <w:sz w:val="24"/>
                <w:szCs w:val="24"/>
              </w:rPr>
              <w:t>https://marpos.cap.ru/</w:t>
            </w:r>
          </w:p>
          <w:p w:rsidR="00EE65FD" w:rsidRPr="00CF015F" w:rsidRDefault="00EE65FD" w:rsidP="00EE65FD">
            <w:pPr>
              <w:jc w:val="center"/>
              <w:rPr>
                <w:rFonts w:ascii="Times New Roman" w:hAnsi="Times New Roman"/>
                <w:sz w:val="24"/>
                <w:szCs w:val="24"/>
              </w:rPr>
            </w:pPr>
            <w:r w:rsidRPr="00CF015F">
              <w:rPr>
                <w:rFonts w:ascii="Times New Roman" w:hAnsi="Times New Roman"/>
                <w:sz w:val="24"/>
                <w:szCs w:val="24"/>
              </w:rPr>
              <w:t>https://kozlov.cap.ru/</w:t>
            </w:r>
          </w:p>
          <w:p w:rsidR="00EE65FD" w:rsidRDefault="00EE65FD" w:rsidP="00EE65FD">
            <w:pPr>
              <w:jc w:val="center"/>
              <w:rPr>
                <w:rFonts w:ascii="Times New Roman" w:hAnsi="Times New Roman"/>
                <w:sz w:val="24"/>
                <w:szCs w:val="24"/>
              </w:rPr>
            </w:pPr>
            <w:r w:rsidRPr="00CF015F">
              <w:rPr>
                <w:rFonts w:ascii="Times New Roman" w:hAnsi="Times New Roman"/>
                <w:sz w:val="24"/>
                <w:szCs w:val="24"/>
              </w:rPr>
              <w:t>https://zelenodolsk.tatarstan.ru/</w:t>
            </w:r>
          </w:p>
          <w:p w:rsidR="00EE65FD" w:rsidRPr="00A416E8" w:rsidRDefault="00EE65FD" w:rsidP="00EE65FD">
            <w:pPr>
              <w:jc w:val="center"/>
              <w:rPr>
                <w:rFonts w:ascii="Times New Roman" w:hAnsi="Times New Roman"/>
                <w:sz w:val="22"/>
                <w:szCs w:val="22"/>
              </w:rPr>
            </w:pPr>
            <w:r w:rsidRPr="00A416E8">
              <w:rPr>
                <w:rFonts w:ascii="Times New Roman" w:hAnsi="Times New Roman"/>
                <w:sz w:val="22"/>
                <w:szCs w:val="22"/>
              </w:rPr>
              <w:t xml:space="preserve"> (официальные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EE65FD" w:rsidRPr="00A416E8" w:rsidTr="00A47C43">
        <w:trPr>
          <w:jc w:val="center"/>
        </w:trPr>
        <w:tc>
          <w:tcPr>
            <w:tcW w:w="642" w:type="dxa"/>
          </w:tcPr>
          <w:p w:rsidR="00EE65FD" w:rsidRPr="00A416E8" w:rsidRDefault="00EE65FD" w:rsidP="00EE65FD">
            <w:pPr>
              <w:jc w:val="center"/>
              <w:rPr>
                <w:rFonts w:ascii="Times New Roman" w:hAnsi="Times New Roman"/>
                <w:sz w:val="24"/>
                <w:szCs w:val="24"/>
              </w:rPr>
            </w:pPr>
            <w:r>
              <w:rPr>
                <w:rFonts w:ascii="Times New Roman" w:hAnsi="Times New Roman"/>
                <w:sz w:val="24"/>
                <w:szCs w:val="24"/>
              </w:rPr>
              <w:t>7</w:t>
            </w:r>
          </w:p>
        </w:tc>
        <w:tc>
          <w:tcPr>
            <w:tcW w:w="9247" w:type="dxa"/>
            <w:gridSpan w:val="2"/>
          </w:tcPr>
          <w:p w:rsidR="00EE65FD" w:rsidRPr="00A416E8" w:rsidRDefault="00EE65FD" w:rsidP="00EE65FD">
            <w:pPr>
              <w:jc w:val="center"/>
              <w:rPr>
                <w:rFonts w:ascii="Times New Roman" w:hAnsi="Times New Roman"/>
                <w:sz w:val="24"/>
                <w:szCs w:val="24"/>
              </w:rPr>
            </w:pPr>
            <w:r w:rsidRPr="00A416E8">
              <w:rPr>
                <w:rFonts w:ascii="Times New Roman" w:hAnsi="Times New Roman"/>
                <w:sz w:val="24"/>
                <w:szCs w:val="24"/>
              </w:rPr>
              <w:t>Дополнительно по всем вопросам можно обращаться:</w:t>
            </w:r>
          </w:p>
          <w:p w:rsidR="00EE65FD" w:rsidRPr="00A416E8" w:rsidRDefault="00EE65FD" w:rsidP="00EE65FD">
            <w:pPr>
              <w:jc w:val="center"/>
              <w:rPr>
                <w:rFonts w:ascii="Times New Roman" w:hAnsi="Times New Roman"/>
                <w:sz w:val="24"/>
                <w:szCs w:val="24"/>
              </w:rPr>
            </w:pPr>
            <w:r w:rsidRPr="00A416E8">
              <w:rPr>
                <w:rFonts w:ascii="Times New Roman" w:hAnsi="Times New Roman"/>
                <w:sz w:val="24"/>
                <w:szCs w:val="24"/>
              </w:rPr>
              <w:t xml:space="preserve">АО «Транснефть – </w:t>
            </w:r>
            <w:r>
              <w:rPr>
                <w:rFonts w:ascii="Times New Roman" w:hAnsi="Times New Roman"/>
                <w:sz w:val="24"/>
                <w:szCs w:val="24"/>
              </w:rPr>
              <w:t>Прикамье</w:t>
            </w:r>
            <w:r w:rsidRPr="00A416E8">
              <w:rPr>
                <w:rFonts w:ascii="Times New Roman" w:hAnsi="Times New Roman"/>
                <w:sz w:val="24"/>
                <w:szCs w:val="24"/>
              </w:rPr>
              <w:t>»</w:t>
            </w:r>
          </w:p>
          <w:p w:rsidR="00EE65FD" w:rsidRDefault="00EE65FD" w:rsidP="00EE65FD">
            <w:pPr>
              <w:jc w:val="center"/>
              <w:rPr>
                <w:rFonts w:ascii="Times New Roman" w:hAnsi="Times New Roman"/>
                <w:sz w:val="24"/>
                <w:szCs w:val="24"/>
              </w:rPr>
            </w:pPr>
            <w:r w:rsidRPr="00BA38FC">
              <w:rPr>
                <w:rFonts w:ascii="Times New Roman" w:hAnsi="Times New Roman"/>
                <w:sz w:val="24"/>
                <w:szCs w:val="24"/>
              </w:rPr>
              <w:t>420081, Республика Татарстан, г. Казань, ул. Патриса Лумумбы, д. 20, корпус 1</w:t>
            </w:r>
          </w:p>
          <w:p w:rsidR="00EE65FD" w:rsidRPr="00A416E8" w:rsidRDefault="00EE65FD" w:rsidP="00EE65FD">
            <w:pPr>
              <w:jc w:val="center"/>
              <w:rPr>
                <w:rFonts w:ascii="Times New Roman" w:hAnsi="Times New Roman"/>
                <w:sz w:val="22"/>
                <w:szCs w:val="22"/>
              </w:rPr>
            </w:pPr>
            <w:r w:rsidRPr="00BA38FC">
              <w:rPr>
                <w:rFonts w:ascii="Times New Roman" w:hAnsi="Times New Roman"/>
                <w:sz w:val="24"/>
                <w:szCs w:val="24"/>
              </w:rPr>
              <w:t>office@kaz.transneft.ru</w:t>
            </w:r>
          </w:p>
        </w:tc>
      </w:tr>
      <w:tr w:rsidR="00EE65FD" w:rsidRPr="00A416E8" w:rsidTr="00A47C43">
        <w:trPr>
          <w:jc w:val="center"/>
        </w:trPr>
        <w:tc>
          <w:tcPr>
            <w:tcW w:w="642" w:type="dxa"/>
          </w:tcPr>
          <w:p w:rsidR="00EE65FD" w:rsidRPr="00A416E8" w:rsidRDefault="00EE65FD" w:rsidP="00EE65FD">
            <w:pPr>
              <w:jc w:val="center"/>
              <w:rPr>
                <w:rFonts w:ascii="Times New Roman" w:hAnsi="Times New Roman"/>
                <w:sz w:val="24"/>
                <w:szCs w:val="24"/>
              </w:rPr>
            </w:pPr>
            <w:r>
              <w:rPr>
                <w:rFonts w:ascii="Times New Roman" w:hAnsi="Times New Roman"/>
                <w:sz w:val="24"/>
                <w:szCs w:val="24"/>
              </w:rPr>
              <w:t>8</w:t>
            </w:r>
          </w:p>
        </w:tc>
        <w:tc>
          <w:tcPr>
            <w:tcW w:w="9247" w:type="dxa"/>
            <w:gridSpan w:val="2"/>
          </w:tcPr>
          <w:p w:rsidR="00EE65FD" w:rsidRPr="00A416E8" w:rsidRDefault="00EE65FD" w:rsidP="00EE65FD">
            <w:pPr>
              <w:pStyle w:val="a3"/>
              <w:jc w:val="center"/>
              <w:rPr>
                <w:rFonts w:ascii="Times New Roman" w:hAnsi="Times New Roman"/>
                <w:sz w:val="24"/>
                <w:szCs w:val="24"/>
              </w:rPr>
            </w:pPr>
            <w:r w:rsidRPr="00A416E8">
              <w:rPr>
                <w:rFonts w:ascii="Times New Roman" w:hAnsi="Times New Roman"/>
                <w:sz w:val="24"/>
                <w:szCs w:val="24"/>
              </w:rPr>
              <w:t xml:space="preserve">Графическое описание местоположения границ публичного сервитута, </w:t>
            </w:r>
            <w:r w:rsidRPr="00A416E8">
              <w:rPr>
                <w:rFonts w:ascii="Times New Roman" w:hAnsi="Times New Roman"/>
                <w:sz w:val="24"/>
                <w:szCs w:val="24"/>
              </w:rPr>
              <w:br/>
              <w:t xml:space="preserve">а также перечень координат характерных точек этих границ </w:t>
            </w:r>
            <w:r w:rsidRPr="00A416E8">
              <w:rPr>
                <w:rFonts w:ascii="Times New Roman" w:hAnsi="Times New Roman"/>
                <w:sz w:val="24"/>
                <w:szCs w:val="24"/>
              </w:rPr>
              <w:br/>
              <w:t>прилагается к сообщению</w:t>
            </w:r>
          </w:p>
          <w:p w:rsidR="00EE65FD" w:rsidRPr="00A416E8" w:rsidRDefault="00EE65FD" w:rsidP="00EE65FD">
            <w:pPr>
              <w:pStyle w:val="a3"/>
              <w:jc w:val="center"/>
              <w:rPr>
                <w:rFonts w:ascii="Times New Roman" w:hAnsi="Times New Roman"/>
                <w:sz w:val="22"/>
                <w:szCs w:val="22"/>
              </w:rPr>
            </w:pPr>
            <w:r w:rsidRPr="00A416E8">
              <w:rPr>
                <w:rFonts w:ascii="Times New Roman" w:hAnsi="Times New Roman"/>
                <w:sz w:val="22"/>
                <w:szCs w:val="22"/>
              </w:rPr>
              <w:t>(описание местоположения границ публичного сервитута)</w:t>
            </w:r>
          </w:p>
        </w:tc>
      </w:tr>
    </w:tbl>
    <w:p w:rsidR="0048623F" w:rsidRPr="00A416E8" w:rsidRDefault="0048623F" w:rsidP="0079045D">
      <w:pPr>
        <w:jc w:val="center"/>
        <w:rPr>
          <w:rFonts w:ascii="Times New Roman" w:hAnsi="Times New Roman" w:cs="Times New Roman"/>
          <w:b/>
          <w:sz w:val="24"/>
          <w:szCs w:val="24"/>
        </w:rPr>
      </w:pPr>
    </w:p>
    <w:sectPr w:rsidR="0048623F" w:rsidRPr="00A416E8" w:rsidSect="00D44CA4">
      <w:pgSz w:w="11906" w:h="16838"/>
      <w:pgMar w:top="851"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2"/>
  </w:num>
  <w:num w:numId="2">
    <w:abstractNumId w:val="1"/>
  </w:num>
  <w:num w:numId="3">
    <w:abstractNumId w:val="3"/>
  </w:num>
  <w:num w:numId="4">
    <w:abstractNumId w:val="4"/>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1CFB"/>
    <w:rsid w:val="00004F95"/>
    <w:rsid w:val="0002073B"/>
    <w:rsid w:val="00042FE8"/>
    <w:rsid w:val="00046EBD"/>
    <w:rsid w:val="0004740E"/>
    <w:rsid w:val="000545C6"/>
    <w:rsid w:val="00063C9C"/>
    <w:rsid w:val="00070C83"/>
    <w:rsid w:val="00070FE0"/>
    <w:rsid w:val="000722F6"/>
    <w:rsid w:val="00081B59"/>
    <w:rsid w:val="0009033F"/>
    <w:rsid w:val="000A4C2C"/>
    <w:rsid w:val="000B4A15"/>
    <w:rsid w:val="000B5269"/>
    <w:rsid w:val="000D319C"/>
    <w:rsid w:val="000D4AE1"/>
    <w:rsid w:val="000E4B7C"/>
    <w:rsid w:val="000F692F"/>
    <w:rsid w:val="000F74B8"/>
    <w:rsid w:val="00103A7D"/>
    <w:rsid w:val="001122EA"/>
    <w:rsid w:val="00131CB6"/>
    <w:rsid w:val="001378D7"/>
    <w:rsid w:val="00141DDC"/>
    <w:rsid w:val="00147F09"/>
    <w:rsid w:val="00150C78"/>
    <w:rsid w:val="001528D1"/>
    <w:rsid w:val="00160C64"/>
    <w:rsid w:val="001733B1"/>
    <w:rsid w:val="00175D7D"/>
    <w:rsid w:val="00176247"/>
    <w:rsid w:val="00184305"/>
    <w:rsid w:val="00184CE5"/>
    <w:rsid w:val="00191AA8"/>
    <w:rsid w:val="00193825"/>
    <w:rsid w:val="001A1ED0"/>
    <w:rsid w:val="001A3FCD"/>
    <w:rsid w:val="001A4D57"/>
    <w:rsid w:val="001A5A50"/>
    <w:rsid w:val="001A7F17"/>
    <w:rsid w:val="001B79AD"/>
    <w:rsid w:val="001E24AF"/>
    <w:rsid w:val="001E35B4"/>
    <w:rsid w:val="001E7046"/>
    <w:rsid w:val="001F5C4F"/>
    <w:rsid w:val="00215F01"/>
    <w:rsid w:val="00217C48"/>
    <w:rsid w:val="00223D7C"/>
    <w:rsid w:val="00230898"/>
    <w:rsid w:val="00251A29"/>
    <w:rsid w:val="00267455"/>
    <w:rsid w:val="00275A73"/>
    <w:rsid w:val="00275AF7"/>
    <w:rsid w:val="00281358"/>
    <w:rsid w:val="002827A1"/>
    <w:rsid w:val="002959CD"/>
    <w:rsid w:val="002B2100"/>
    <w:rsid w:val="002C559D"/>
    <w:rsid w:val="002D0E68"/>
    <w:rsid w:val="002E490B"/>
    <w:rsid w:val="002F26E1"/>
    <w:rsid w:val="002F2E07"/>
    <w:rsid w:val="003044AB"/>
    <w:rsid w:val="00304623"/>
    <w:rsid w:val="00314D58"/>
    <w:rsid w:val="00321B49"/>
    <w:rsid w:val="003A279B"/>
    <w:rsid w:val="003B0459"/>
    <w:rsid w:val="003B46BB"/>
    <w:rsid w:val="003B77E1"/>
    <w:rsid w:val="003D5AC3"/>
    <w:rsid w:val="003E2DBD"/>
    <w:rsid w:val="003E708A"/>
    <w:rsid w:val="003F373A"/>
    <w:rsid w:val="003F6CD0"/>
    <w:rsid w:val="00420619"/>
    <w:rsid w:val="004222E1"/>
    <w:rsid w:val="00426433"/>
    <w:rsid w:val="00440BF3"/>
    <w:rsid w:val="00457508"/>
    <w:rsid w:val="004707E1"/>
    <w:rsid w:val="0047157E"/>
    <w:rsid w:val="0048515E"/>
    <w:rsid w:val="0048623F"/>
    <w:rsid w:val="004A0D50"/>
    <w:rsid w:val="004A1B16"/>
    <w:rsid w:val="004A57B4"/>
    <w:rsid w:val="004C06F7"/>
    <w:rsid w:val="004C68B1"/>
    <w:rsid w:val="004C7886"/>
    <w:rsid w:val="004D0C0D"/>
    <w:rsid w:val="004D5B76"/>
    <w:rsid w:val="004E5C6D"/>
    <w:rsid w:val="004F0619"/>
    <w:rsid w:val="004F442E"/>
    <w:rsid w:val="004F4F9B"/>
    <w:rsid w:val="00503D06"/>
    <w:rsid w:val="005219D2"/>
    <w:rsid w:val="005544FF"/>
    <w:rsid w:val="00571CF7"/>
    <w:rsid w:val="00575534"/>
    <w:rsid w:val="0058612F"/>
    <w:rsid w:val="00594074"/>
    <w:rsid w:val="005A406B"/>
    <w:rsid w:val="005B392B"/>
    <w:rsid w:val="005B4304"/>
    <w:rsid w:val="005B57DC"/>
    <w:rsid w:val="005C10BA"/>
    <w:rsid w:val="005C29B9"/>
    <w:rsid w:val="005D2478"/>
    <w:rsid w:val="005D24F0"/>
    <w:rsid w:val="005F7EB3"/>
    <w:rsid w:val="00607A54"/>
    <w:rsid w:val="00613FD3"/>
    <w:rsid w:val="00617B86"/>
    <w:rsid w:val="00647621"/>
    <w:rsid w:val="0066067A"/>
    <w:rsid w:val="00662F85"/>
    <w:rsid w:val="006633FD"/>
    <w:rsid w:val="00663D74"/>
    <w:rsid w:val="006742BB"/>
    <w:rsid w:val="00692C89"/>
    <w:rsid w:val="006A6EE7"/>
    <w:rsid w:val="006B1FEC"/>
    <w:rsid w:val="006B591A"/>
    <w:rsid w:val="006C428E"/>
    <w:rsid w:val="006C762D"/>
    <w:rsid w:val="006E2862"/>
    <w:rsid w:val="006E37DC"/>
    <w:rsid w:val="00713046"/>
    <w:rsid w:val="007267E9"/>
    <w:rsid w:val="00737A07"/>
    <w:rsid w:val="007477B2"/>
    <w:rsid w:val="00761E26"/>
    <w:rsid w:val="007639D9"/>
    <w:rsid w:val="007814BD"/>
    <w:rsid w:val="0079045D"/>
    <w:rsid w:val="00791EC9"/>
    <w:rsid w:val="007A5D2B"/>
    <w:rsid w:val="007B4838"/>
    <w:rsid w:val="007C00EF"/>
    <w:rsid w:val="007E2E2D"/>
    <w:rsid w:val="007F17DC"/>
    <w:rsid w:val="007F2E22"/>
    <w:rsid w:val="007F640A"/>
    <w:rsid w:val="00801C96"/>
    <w:rsid w:val="00806BEA"/>
    <w:rsid w:val="00807501"/>
    <w:rsid w:val="00816A46"/>
    <w:rsid w:val="00831F2A"/>
    <w:rsid w:val="00834A5B"/>
    <w:rsid w:val="00837B1B"/>
    <w:rsid w:val="00855098"/>
    <w:rsid w:val="008A6BD0"/>
    <w:rsid w:val="008A7BE3"/>
    <w:rsid w:val="008B7C75"/>
    <w:rsid w:val="008C03D5"/>
    <w:rsid w:val="008E1A26"/>
    <w:rsid w:val="008E2340"/>
    <w:rsid w:val="00901A0D"/>
    <w:rsid w:val="00913054"/>
    <w:rsid w:val="009370B3"/>
    <w:rsid w:val="00945EBD"/>
    <w:rsid w:val="00947A5D"/>
    <w:rsid w:val="00962939"/>
    <w:rsid w:val="009724C8"/>
    <w:rsid w:val="009739D9"/>
    <w:rsid w:val="009900BE"/>
    <w:rsid w:val="00995420"/>
    <w:rsid w:val="009A4049"/>
    <w:rsid w:val="009A5DE8"/>
    <w:rsid w:val="009B6A74"/>
    <w:rsid w:val="009D0F76"/>
    <w:rsid w:val="009D3162"/>
    <w:rsid w:val="009F57C9"/>
    <w:rsid w:val="00A107FA"/>
    <w:rsid w:val="00A20442"/>
    <w:rsid w:val="00A338B8"/>
    <w:rsid w:val="00A3677B"/>
    <w:rsid w:val="00A37E7B"/>
    <w:rsid w:val="00A416E8"/>
    <w:rsid w:val="00A47C43"/>
    <w:rsid w:val="00A50B57"/>
    <w:rsid w:val="00A53E8D"/>
    <w:rsid w:val="00A63F58"/>
    <w:rsid w:val="00A67D5D"/>
    <w:rsid w:val="00A70B2B"/>
    <w:rsid w:val="00A83972"/>
    <w:rsid w:val="00AB7A89"/>
    <w:rsid w:val="00AD3AC5"/>
    <w:rsid w:val="00AD4A31"/>
    <w:rsid w:val="00AD5DAC"/>
    <w:rsid w:val="00AD7F51"/>
    <w:rsid w:val="00AE7159"/>
    <w:rsid w:val="00AF6A45"/>
    <w:rsid w:val="00B03EE7"/>
    <w:rsid w:val="00B06998"/>
    <w:rsid w:val="00B1453E"/>
    <w:rsid w:val="00B1725F"/>
    <w:rsid w:val="00B26BE1"/>
    <w:rsid w:val="00B311F6"/>
    <w:rsid w:val="00B340C4"/>
    <w:rsid w:val="00B348AB"/>
    <w:rsid w:val="00B4106E"/>
    <w:rsid w:val="00B54946"/>
    <w:rsid w:val="00B64D57"/>
    <w:rsid w:val="00B67D28"/>
    <w:rsid w:val="00B936D5"/>
    <w:rsid w:val="00B95BB1"/>
    <w:rsid w:val="00BA38FC"/>
    <w:rsid w:val="00BA7BE1"/>
    <w:rsid w:val="00BB545F"/>
    <w:rsid w:val="00BF3D5C"/>
    <w:rsid w:val="00C001D9"/>
    <w:rsid w:val="00C174AC"/>
    <w:rsid w:val="00C20D77"/>
    <w:rsid w:val="00C33EAF"/>
    <w:rsid w:val="00C6183C"/>
    <w:rsid w:val="00C6657C"/>
    <w:rsid w:val="00C71687"/>
    <w:rsid w:val="00C72A13"/>
    <w:rsid w:val="00C81C83"/>
    <w:rsid w:val="00C8403C"/>
    <w:rsid w:val="00C85C28"/>
    <w:rsid w:val="00C85C87"/>
    <w:rsid w:val="00CA0F08"/>
    <w:rsid w:val="00CA3125"/>
    <w:rsid w:val="00CB27F7"/>
    <w:rsid w:val="00CD01F3"/>
    <w:rsid w:val="00CD088E"/>
    <w:rsid w:val="00CD39F6"/>
    <w:rsid w:val="00CD64AF"/>
    <w:rsid w:val="00CF015F"/>
    <w:rsid w:val="00CF198D"/>
    <w:rsid w:val="00D223EB"/>
    <w:rsid w:val="00D228AB"/>
    <w:rsid w:val="00D30ADF"/>
    <w:rsid w:val="00D44CA4"/>
    <w:rsid w:val="00D618D3"/>
    <w:rsid w:val="00D6252B"/>
    <w:rsid w:val="00D75C35"/>
    <w:rsid w:val="00D92B0E"/>
    <w:rsid w:val="00DB0DDD"/>
    <w:rsid w:val="00DB577F"/>
    <w:rsid w:val="00DC238F"/>
    <w:rsid w:val="00E03F8F"/>
    <w:rsid w:val="00E11638"/>
    <w:rsid w:val="00E152CA"/>
    <w:rsid w:val="00E34E31"/>
    <w:rsid w:val="00E34F95"/>
    <w:rsid w:val="00E40287"/>
    <w:rsid w:val="00E4220C"/>
    <w:rsid w:val="00E51371"/>
    <w:rsid w:val="00E52050"/>
    <w:rsid w:val="00E7734B"/>
    <w:rsid w:val="00E77E1E"/>
    <w:rsid w:val="00E95A48"/>
    <w:rsid w:val="00EA395B"/>
    <w:rsid w:val="00EA6D1B"/>
    <w:rsid w:val="00EE65FD"/>
    <w:rsid w:val="00EF6684"/>
    <w:rsid w:val="00F206BA"/>
    <w:rsid w:val="00F35483"/>
    <w:rsid w:val="00F61E10"/>
    <w:rsid w:val="00F624BB"/>
    <w:rsid w:val="00F66826"/>
    <w:rsid w:val="00F74F06"/>
    <w:rsid w:val="00F76F0A"/>
    <w:rsid w:val="00F80192"/>
    <w:rsid w:val="00F952EC"/>
    <w:rsid w:val="00FA1B52"/>
    <w:rsid w:val="00FA3773"/>
    <w:rsid w:val="00FA49D2"/>
    <w:rsid w:val="00FB79A0"/>
    <w:rsid w:val="00FC2C50"/>
    <w:rsid w:val="00FC369D"/>
    <w:rsid w:val="00FE1D98"/>
    <w:rsid w:val="00FF191C"/>
    <w:rsid w:val="00FF6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69091"/>
  <w15:docId w15:val="{A086B04D-0063-48EC-884B-F3549E71A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378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A107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9045D"/>
    <w:pPr>
      <w:ind w:left="720"/>
      <w:contextualSpacing/>
    </w:pPr>
  </w:style>
  <w:style w:type="numbering" w:customStyle="1" w:styleId="1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2">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1">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
    <w:rsid w:val="001E7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D01F3"/>
    <w:pPr>
      <w:widowControl w:val="0"/>
      <w:autoSpaceDE w:val="0"/>
      <w:autoSpaceDN w:val="0"/>
      <w:spacing w:before="73" w:after="0" w:line="240" w:lineRule="auto"/>
      <w:jc w:val="center"/>
    </w:pPr>
    <w:rPr>
      <w:rFonts w:ascii="Times New Roman" w:eastAsia="Times New Roman" w:hAnsi="Times New Roman" w:cs="Times New Roman"/>
      <w:lang w:val="en-US"/>
    </w:rPr>
  </w:style>
  <w:style w:type="paragraph" w:styleId="ad">
    <w:name w:val="Normal (Web)"/>
    <w:basedOn w:val="a"/>
    <w:uiPriority w:val="99"/>
    <w:semiHidden/>
    <w:unhideWhenUsed/>
    <w:rsid w:val="000D3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0D319C"/>
    <w:rPr>
      <w:b/>
      <w:bCs/>
    </w:rPr>
  </w:style>
  <w:style w:type="character" w:customStyle="1" w:styleId="10">
    <w:name w:val="Заголовок 1 Знак"/>
    <w:basedOn w:val="a0"/>
    <w:link w:val="1"/>
    <w:uiPriority w:val="9"/>
    <w:rsid w:val="001378D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107FA"/>
    <w:rPr>
      <w:rFonts w:asciiTheme="majorHAnsi" w:eastAsiaTheme="majorEastAsia" w:hAnsiTheme="majorHAnsi" w:cstheme="majorBidi"/>
      <w:color w:val="2E74B5" w:themeColor="accent1" w:themeShade="BF"/>
      <w:sz w:val="26"/>
      <w:szCs w:val="26"/>
    </w:rPr>
  </w:style>
  <w:style w:type="paragraph" w:customStyle="1" w:styleId="af">
    <w:name w:val="Текст таблицы"/>
    <w:basedOn w:val="a"/>
    <w:rsid w:val="0048515E"/>
    <w:pPr>
      <w:spacing w:after="0" w:line="240" w:lineRule="auto"/>
    </w:pPr>
    <w:rPr>
      <w:rFonts w:ascii="Times New Roman" w:eastAsia="Times New Roman" w:hAnsi="Times New Roman" w:cs="Times New Roman"/>
      <w:snapToGrid w:val="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4570">
      <w:bodyDiv w:val="1"/>
      <w:marLeft w:val="0"/>
      <w:marRight w:val="0"/>
      <w:marTop w:val="0"/>
      <w:marBottom w:val="0"/>
      <w:divBdr>
        <w:top w:val="none" w:sz="0" w:space="0" w:color="auto"/>
        <w:left w:val="none" w:sz="0" w:space="0" w:color="auto"/>
        <w:bottom w:val="none" w:sz="0" w:space="0" w:color="auto"/>
        <w:right w:val="none" w:sz="0" w:space="0" w:color="auto"/>
      </w:divBdr>
    </w:div>
    <w:div w:id="184288814">
      <w:bodyDiv w:val="1"/>
      <w:marLeft w:val="0"/>
      <w:marRight w:val="0"/>
      <w:marTop w:val="0"/>
      <w:marBottom w:val="0"/>
      <w:divBdr>
        <w:top w:val="none" w:sz="0" w:space="0" w:color="auto"/>
        <w:left w:val="none" w:sz="0" w:space="0" w:color="auto"/>
        <w:bottom w:val="none" w:sz="0" w:space="0" w:color="auto"/>
        <w:right w:val="none" w:sz="0" w:space="0" w:color="auto"/>
      </w:divBdr>
    </w:div>
    <w:div w:id="400057320">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49922452">
      <w:bodyDiv w:val="1"/>
      <w:marLeft w:val="0"/>
      <w:marRight w:val="0"/>
      <w:marTop w:val="0"/>
      <w:marBottom w:val="0"/>
      <w:divBdr>
        <w:top w:val="none" w:sz="0" w:space="0" w:color="auto"/>
        <w:left w:val="none" w:sz="0" w:space="0" w:color="auto"/>
        <w:bottom w:val="none" w:sz="0" w:space="0" w:color="auto"/>
        <w:right w:val="none" w:sz="0" w:space="0" w:color="auto"/>
      </w:divBdr>
    </w:div>
    <w:div w:id="747118376">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65481894">
      <w:bodyDiv w:val="1"/>
      <w:marLeft w:val="0"/>
      <w:marRight w:val="0"/>
      <w:marTop w:val="0"/>
      <w:marBottom w:val="0"/>
      <w:divBdr>
        <w:top w:val="none" w:sz="0" w:space="0" w:color="auto"/>
        <w:left w:val="none" w:sz="0" w:space="0" w:color="auto"/>
        <w:bottom w:val="none" w:sz="0" w:space="0" w:color="auto"/>
        <w:right w:val="none" w:sz="0" w:space="0" w:color="auto"/>
      </w:divBdr>
    </w:div>
    <w:div w:id="934627779">
      <w:bodyDiv w:val="1"/>
      <w:marLeft w:val="0"/>
      <w:marRight w:val="0"/>
      <w:marTop w:val="0"/>
      <w:marBottom w:val="0"/>
      <w:divBdr>
        <w:top w:val="none" w:sz="0" w:space="0" w:color="auto"/>
        <w:left w:val="none" w:sz="0" w:space="0" w:color="auto"/>
        <w:bottom w:val="none" w:sz="0" w:space="0" w:color="auto"/>
        <w:right w:val="none" w:sz="0" w:space="0" w:color="auto"/>
      </w:divBdr>
    </w:div>
    <w:div w:id="1030716239">
      <w:bodyDiv w:val="1"/>
      <w:marLeft w:val="0"/>
      <w:marRight w:val="0"/>
      <w:marTop w:val="0"/>
      <w:marBottom w:val="0"/>
      <w:divBdr>
        <w:top w:val="none" w:sz="0" w:space="0" w:color="auto"/>
        <w:left w:val="none" w:sz="0" w:space="0" w:color="auto"/>
        <w:bottom w:val="none" w:sz="0" w:space="0" w:color="auto"/>
        <w:right w:val="none" w:sz="0" w:space="0" w:color="auto"/>
      </w:divBdr>
      <w:divsChild>
        <w:div w:id="631637548">
          <w:marLeft w:val="0"/>
          <w:marRight w:val="0"/>
          <w:marTop w:val="0"/>
          <w:marBottom w:val="0"/>
          <w:divBdr>
            <w:top w:val="none" w:sz="0" w:space="0" w:color="auto"/>
            <w:left w:val="none" w:sz="0" w:space="0" w:color="auto"/>
            <w:bottom w:val="none" w:sz="0" w:space="0" w:color="auto"/>
            <w:right w:val="none" w:sz="0" w:space="0" w:color="auto"/>
          </w:divBdr>
        </w:div>
        <w:div w:id="1240214232">
          <w:marLeft w:val="0"/>
          <w:marRight w:val="0"/>
          <w:marTop w:val="0"/>
          <w:marBottom w:val="0"/>
          <w:divBdr>
            <w:top w:val="none" w:sz="0" w:space="0" w:color="auto"/>
            <w:left w:val="none" w:sz="0" w:space="0" w:color="auto"/>
            <w:bottom w:val="none" w:sz="0" w:space="0" w:color="auto"/>
            <w:right w:val="none" w:sz="0" w:space="0" w:color="auto"/>
          </w:divBdr>
        </w:div>
      </w:divsChild>
    </w:div>
    <w:div w:id="1079255189">
      <w:bodyDiv w:val="1"/>
      <w:marLeft w:val="0"/>
      <w:marRight w:val="0"/>
      <w:marTop w:val="0"/>
      <w:marBottom w:val="0"/>
      <w:divBdr>
        <w:top w:val="none" w:sz="0" w:space="0" w:color="auto"/>
        <w:left w:val="none" w:sz="0" w:space="0" w:color="auto"/>
        <w:bottom w:val="none" w:sz="0" w:space="0" w:color="auto"/>
        <w:right w:val="none" w:sz="0" w:space="0" w:color="auto"/>
      </w:divBdr>
    </w:div>
    <w:div w:id="1176462719">
      <w:bodyDiv w:val="1"/>
      <w:marLeft w:val="0"/>
      <w:marRight w:val="0"/>
      <w:marTop w:val="0"/>
      <w:marBottom w:val="0"/>
      <w:divBdr>
        <w:top w:val="none" w:sz="0" w:space="0" w:color="auto"/>
        <w:left w:val="none" w:sz="0" w:space="0" w:color="auto"/>
        <w:bottom w:val="none" w:sz="0" w:space="0" w:color="auto"/>
        <w:right w:val="none" w:sz="0" w:space="0" w:color="auto"/>
      </w:divBdr>
    </w:div>
    <w:div w:id="1372072376">
      <w:bodyDiv w:val="1"/>
      <w:marLeft w:val="0"/>
      <w:marRight w:val="0"/>
      <w:marTop w:val="0"/>
      <w:marBottom w:val="0"/>
      <w:divBdr>
        <w:top w:val="none" w:sz="0" w:space="0" w:color="auto"/>
        <w:left w:val="none" w:sz="0" w:space="0" w:color="auto"/>
        <w:bottom w:val="none" w:sz="0" w:space="0" w:color="auto"/>
        <w:right w:val="none" w:sz="0" w:space="0" w:color="auto"/>
      </w:divBdr>
    </w:div>
    <w:div w:id="1417432735">
      <w:bodyDiv w:val="1"/>
      <w:marLeft w:val="0"/>
      <w:marRight w:val="0"/>
      <w:marTop w:val="0"/>
      <w:marBottom w:val="0"/>
      <w:divBdr>
        <w:top w:val="none" w:sz="0" w:space="0" w:color="auto"/>
        <w:left w:val="none" w:sz="0" w:space="0" w:color="auto"/>
        <w:bottom w:val="none" w:sz="0" w:space="0" w:color="auto"/>
        <w:right w:val="none" w:sz="0" w:space="0" w:color="auto"/>
      </w:divBdr>
      <w:divsChild>
        <w:div w:id="1883860401">
          <w:marLeft w:val="150"/>
          <w:marRight w:val="0"/>
          <w:marTop w:val="0"/>
          <w:marBottom w:val="150"/>
          <w:divBdr>
            <w:top w:val="none" w:sz="0" w:space="0" w:color="auto"/>
            <w:left w:val="none" w:sz="0" w:space="0" w:color="auto"/>
            <w:bottom w:val="none" w:sz="0" w:space="0" w:color="auto"/>
            <w:right w:val="none" w:sz="0" w:space="0" w:color="auto"/>
          </w:divBdr>
        </w:div>
      </w:divsChild>
    </w:div>
    <w:div w:id="1554463626">
      <w:bodyDiv w:val="1"/>
      <w:marLeft w:val="0"/>
      <w:marRight w:val="0"/>
      <w:marTop w:val="0"/>
      <w:marBottom w:val="0"/>
      <w:divBdr>
        <w:top w:val="none" w:sz="0" w:space="0" w:color="auto"/>
        <w:left w:val="none" w:sz="0" w:space="0" w:color="auto"/>
        <w:bottom w:val="none" w:sz="0" w:space="0" w:color="auto"/>
        <w:right w:val="none" w:sz="0" w:space="0" w:color="auto"/>
      </w:divBdr>
    </w:div>
    <w:div w:id="1699165292">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1273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bs@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morgau@cap.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adrin@cap.ru" TargetMode="External"/><Relationship Id="rId11" Type="http://schemas.openxmlformats.org/officeDocument/2006/relationships/hyperlink" Target="https://minenergo.gov.ru" TargetMode="External"/><Relationship Id="rId5" Type="http://schemas.openxmlformats.org/officeDocument/2006/relationships/webSettings" Target="webSettings.xml"/><Relationship Id="rId10" Type="http://schemas.openxmlformats.org/officeDocument/2006/relationships/hyperlink" Target="mailto:kozlov@cap.ru" TargetMode="External"/><Relationship Id="rId4" Type="http://schemas.openxmlformats.org/officeDocument/2006/relationships/settings" Target="settings.xml"/><Relationship Id="rId9" Type="http://schemas.openxmlformats.org/officeDocument/2006/relationships/hyperlink" Target="mailto:marpos@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A6533-2560-4D2F-8B54-0CD49B7A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945</TotalTime>
  <Pages>60</Pages>
  <Words>26406</Words>
  <Characters>150516</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Loginova</cp:lastModifiedBy>
  <cp:revision>33</cp:revision>
  <cp:lastPrinted>2021-08-25T15:01:00Z</cp:lastPrinted>
  <dcterms:created xsi:type="dcterms:W3CDTF">2022-03-29T04:36:00Z</dcterms:created>
  <dcterms:modified xsi:type="dcterms:W3CDTF">2025-07-01T05:46:00Z</dcterms:modified>
</cp:coreProperties>
</file>