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866"/>
        <w:tblW w:w="0" w:type="auto"/>
        <w:tblLook w:val="04A0" w:firstRow="1" w:lastRow="0" w:firstColumn="1" w:lastColumn="0" w:noHBand="0" w:noVBand="1"/>
      </w:tblPr>
      <w:tblGrid>
        <w:gridCol w:w="1785"/>
        <w:gridCol w:w="2151"/>
        <w:gridCol w:w="2693"/>
        <w:gridCol w:w="2410"/>
      </w:tblGrid>
      <w:tr w:rsidR="00512E14" w:rsidTr="00512E14">
        <w:tc>
          <w:tcPr>
            <w:tcW w:w="0" w:type="auto"/>
          </w:tcPr>
          <w:p w:rsidR="00512E14" w:rsidRDefault="00512E14" w:rsidP="00512E14">
            <w:r>
              <w:t>Пшеница яровая</w:t>
            </w:r>
          </w:p>
        </w:tc>
        <w:tc>
          <w:tcPr>
            <w:tcW w:w="2151" w:type="dxa"/>
          </w:tcPr>
          <w:p w:rsidR="00512E14" w:rsidRDefault="00512E14" w:rsidP="00512E14">
            <w:r>
              <w:t>Никон</w:t>
            </w:r>
          </w:p>
        </w:tc>
        <w:tc>
          <w:tcPr>
            <w:tcW w:w="2693" w:type="dxa"/>
          </w:tcPr>
          <w:p w:rsidR="00512E14" w:rsidRDefault="00512E14" w:rsidP="00512E14">
            <w:proofErr w:type="gramStart"/>
            <w:r>
              <w:t>с</w:t>
            </w:r>
            <w:proofErr w:type="gramEnd"/>
            <w:r>
              <w:t>/элита</w:t>
            </w:r>
          </w:p>
        </w:tc>
        <w:tc>
          <w:tcPr>
            <w:tcW w:w="2410" w:type="dxa"/>
          </w:tcPr>
          <w:p w:rsidR="00512E14" w:rsidRDefault="00937AD9" w:rsidP="00512E14">
            <w:r>
              <w:t>55</w:t>
            </w:r>
            <w:r w:rsidR="00512E14">
              <w:t xml:space="preserve"> </w:t>
            </w:r>
            <w:proofErr w:type="spellStart"/>
            <w:r w:rsidR="00512E14">
              <w:t>тн</w:t>
            </w:r>
            <w:proofErr w:type="spellEnd"/>
          </w:p>
        </w:tc>
      </w:tr>
      <w:tr w:rsidR="00512E14" w:rsidTr="00512E14">
        <w:tc>
          <w:tcPr>
            <w:tcW w:w="0" w:type="auto"/>
          </w:tcPr>
          <w:p w:rsidR="00512E14" w:rsidRDefault="00512E14" w:rsidP="00512E14"/>
        </w:tc>
        <w:tc>
          <w:tcPr>
            <w:tcW w:w="2151" w:type="dxa"/>
          </w:tcPr>
          <w:p w:rsidR="00512E14" w:rsidRDefault="00512E14" w:rsidP="00512E14">
            <w:r>
              <w:t>Никон</w:t>
            </w:r>
          </w:p>
        </w:tc>
        <w:tc>
          <w:tcPr>
            <w:tcW w:w="2693" w:type="dxa"/>
          </w:tcPr>
          <w:p w:rsidR="00512E14" w:rsidRDefault="00512E14" w:rsidP="00512E14">
            <w:r>
              <w:t>элита</w:t>
            </w:r>
          </w:p>
        </w:tc>
        <w:tc>
          <w:tcPr>
            <w:tcW w:w="2410" w:type="dxa"/>
          </w:tcPr>
          <w:p w:rsidR="00512E14" w:rsidRDefault="00A978B2" w:rsidP="00512E14">
            <w:r>
              <w:t>98</w:t>
            </w:r>
            <w:r w:rsidR="00512E14">
              <w:t xml:space="preserve"> </w:t>
            </w:r>
            <w:proofErr w:type="spellStart"/>
            <w:r w:rsidR="00512E14">
              <w:t>тн</w:t>
            </w:r>
            <w:proofErr w:type="spellEnd"/>
          </w:p>
        </w:tc>
      </w:tr>
      <w:tr w:rsidR="00512E14" w:rsidTr="00512E14">
        <w:tc>
          <w:tcPr>
            <w:tcW w:w="0" w:type="auto"/>
          </w:tcPr>
          <w:p w:rsidR="00512E14" w:rsidRDefault="00512E14" w:rsidP="00512E14"/>
        </w:tc>
        <w:tc>
          <w:tcPr>
            <w:tcW w:w="2151" w:type="dxa"/>
          </w:tcPr>
          <w:p w:rsidR="00512E14" w:rsidRDefault="00512E14" w:rsidP="00512E14">
            <w:r>
              <w:t>Ульяновская 100</w:t>
            </w:r>
          </w:p>
        </w:tc>
        <w:tc>
          <w:tcPr>
            <w:tcW w:w="2693" w:type="dxa"/>
          </w:tcPr>
          <w:p w:rsidR="00512E14" w:rsidRDefault="00512E14" w:rsidP="00512E14">
            <w:r>
              <w:t>элита</w:t>
            </w:r>
          </w:p>
        </w:tc>
        <w:tc>
          <w:tcPr>
            <w:tcW w:w="2410" w:type="dxa"/>
          </w:tcPr>
          <w:p w:rsidR="00512E14" w:rsidRDefault="00A978B2" w:rsidP="00512E14">
            <w:r>
              <w:t>21</w:t>
            </w:r>
            <w:r w:rsidR="00512E14">
              <w:t xml:space="preserve"> </w:t>
            </w:r>
            <w:proofErr w:type="spellStart"/>
            <w:r w:rsidR="00512E14">
              <w:t>тн</w:t>
            </w:r>
            <w:proofErr w:type="spellEnd"/>
          </w:p>
        </w:tc>
      </w:tr>
      <w:tr w:rsidR="00512E14" w:rsidTr="00512E14">
        <w:tc>
          <w:tcPr>
            <w:tcW w:w="0" w:type="auto"/>
          </w:tcPr>
          <w:p w:rsidR="00512E14" w:rsidRDefault="00512E14" w:rsidP="00512E14">
            <w:r>
              <w:t>Горох</w:t>
            </w:r>
          </w:p>
        </w:tc>
        <w:tc>
          <w:tcPr>
            <w:tcW w:w="2151" w:type="dxa"/>
          </w:tcPr>
          <w:p w:rsidR="00512E14" w:rsidRDefault="00512E14" w:rsidP="00512E14">
            <w:proofErr w:type="spellStart"/>
            <w:r>
              <w:t>Ульяновец</w:t>
            </w:r>
            <w:proofErr w:type="spellEnd"/>
          </w:p>
        </w:tc>
        <w:tc>
          <w:tcPr>
            <w:tcW w:w="2693" w:type="dxa"/>
          </w:tcPr>
          <w:p w:rsidR="00512E14" w:rsidRDefault="00512E14" w:rsidP="00512E14">
            <w:r>
              <w:t>элита</w:t>
            </w:r>
          </w:p>
        </w:tc>
        <w:tc>
          <w:tcPr>
            <w:tcW w:w="2410" w:type="dxa"/>
          </w:tcPr>
          <w:p w:rsidR="00512E14" w:rsidRDefault="00937AD9" w:rsidP="00512E14">
            <w:r>
              <w:t>6</w:t>
            </w:r>
            <w:r w:rsidR="00512E14">
              <w:t xml:space="preserve"> </w:t>
            </w:r>
            <w:proofErr w:type="spellStart"/>
            <w:r w:rsidR="00512E14">
              <w:t>тн</w:t>
            </w:r>
            <w:proofErr w:type="spellEnd"/>
          </w:p>
        </w:tc>
      </w:tr>
      <w:tr w:rsidR="00512E14" w:rsidTr="00512E14">
        <w:tc>
          <w:tcPr>
            <w:tcW w:w="0" w:type="auto"/>
          </w:tcPr>
          <w:p w:rsidR="00512E14" w:rsidRDefault="00512E14" w:rsidP="00512E14">
            <w:r>
              <w:t>Вика яровая</w:t>
            </w:r>
          </w:p>
        </w:tc>
        <w:tc>
          <w:tcPr>
            <w:tcW w:w="2151" w:type="dxa"/>
          </w:tcPr>
          <w:p w:rsidR="00512E14" w:rsidRDefault="00512E14" w:rsidP="00512E14">
            <w:proofErr w:type="spellStart"/>
            <w:r>
              <w:t>Льговская</w:t>
            </w:r>
            <w:proofErr w:type="spellEnd"/>
            <w:r>
              <w:t xml:space="preserve"> 22</w:t>
            </w:r>
          </w:p>
        </w:tc>
        <w:tc>
          <w:tcPr>
            <w:tcW w:w="2693" w:type="dxa"/>
          </w:tcPr>
          <w:p w:rsidR="00512E14" w:rsidRDefault="00512E14" w:rsidP="00512E14">
            <w:r>
              <w:t>элита</w:t>
            </w:r>
          </w:p>
        </w:tc>
        <w:tc>
          <w:tcPr>
            <w:tcW w:w="2410" w:type="dxa"/>
          </w:tcPr>
          <w:p w:rsidR="00512E14" w:rsidRDefault="00512E14" w:rsidP="00512E14">
            <w:r>
              <w:t xml:space="preserve">73 </w:t>
            </w:r>
            <w:proofErr w:type="spellStart"/>
            <w:r>
              <w:t>тн</w:t>
            </w:r>
            <w:proofErr w:type="spellEnd"/>
          </w:p>
        </w:tc>
      </w:tr>
    </w:tbl>
    <w:p w:rsidR="00512E14" w:rsidRDefault="00512E14"/>
    <w:p w:rsidR="00512E14" w:rsidRDefault="00512E14" w:rsidP="00512E14">
      <w:pPr>
        <w:jc w:val="center"/>
      </w:pPr>
      <w:r>
        <w:t xml:space="preserve">Глава </w:t>
      </w:r>
      <w:proofErr w:type="gramStart"/>
      <w:r>
        <w:t>К(</w:t>
      </w:r>
      <w:proofErr w:type="gramEnd"/>
      <w:r>
        <w:t xml:space="preserve">Ф)Х – ИП Цветков Юрий Николаевич  </w:t>
      </w:r>
      <w:proofErr w:type="spellStart"/>
      <w:r>
        <w:t>Яльчикского</w:t>
      </w:r>
      <w:proofErr w:type="spellEnd"/>
      <w:r>
        <w:t xml:space="preserve"> </w:t>
      </w:r>
      <w:proofErr w:type="spellStart"/>
      <w:r>
        <w:t>м.о</w:t>
      </w:r>
      <w:proofErr w:type="spellEnd"/>
      <w:r>
        <w:t>. Чувашской Республики</w:t>
      </w:r>
    </w:p>
    <w:p w:rsidR="002D53F1" w:rsidRDefault="00512E14" w:rsidP="00512E14">
      <w:pPr>
        <w:jc w:val="center"/>
      </w:pPr>
      <w:r>
        <w:t>Наличие эл</w:t>
      </w:r>
      <w:r w:rsidR="00937AD9">
        <w:t>итных семян для реа</w:t>
      </w:r>
      <w:bookmarkStart w:id="0" w:name="_GoBack"/>
      <w:bookmarkEnd w:id="0"/>
      <w:r w:rsidR="00937AD9">
        <w:t>лизации на 01.04</w:t>
      </w:r>
      <w:r>
        <w:t>.2025 г.</w:t>
      </w:r>
    </w:p>
    <w:sectPr w:rsidR="002D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14"/>
    <w:rsid w:val="002D53F1"/>
    <w:rsid w:val="00512E14"/>
    <w:rsid w:val="00833310"/>
    <w:rsid w:val="00937AD9"/>
    <w:rsid w:val="00A978B2"/>
    <w:rsid w:val="00FD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 Юрий</dc:creator>
  <cp:lastModifiedBy>Цветков Юрий</cp:lastModifiedBy>
  <cp:revision>2</cp:revision>
  <dcterms:created xsi:type="dcterms:W3CDTF">2025-04-01T19:01:00Z</dcterms:created>
  <dcterms:modified xsi:type="dcterms:W3CDTF">2025-04-01T19:01:00Z</dcterms:modified>
</cp:coreProperties>
</file>