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4103"/>
        <w:gridCol w:w="1207"/>
        <w:gridCol w:w="4255"/>
      </w:tblGrid>
      <w:tr w:rsidR="00650F2B" w:rsidRPr="004E631D" w:rsidTr="009A17A2">
        <w:trPr>
          <w:cantSplit/>
          <w:trHeight w:val="542"/>
        </w:trPr>
        <w:tc>
          <w:tcPr>
            <w:tcW w:w="2145" w:type="pct"/>
          </w:tcPr>
          <w:p w:rsidR="00650F2B" w:rsidRPr="004E631D" w:rsidRDefault="00650F2B" w:rsidP="009A17A2">
            <w:pPr>
              <w:ind w:firstLine="0"/>
              <w:jc w:val="center"/>
              <w:rPr>
                <w:b/>
                <w:bCs/>
                <w:noProof/>
              </w:rPr>
            </w:pPr>
            <w:r w:rsidRPr="004E631D">
              <w:rPr>
                <w:b/>
                <w:bCs/>
                <w:noProof/>
              </w:rPr>
              <w:t>ЧĂВАШ РЕСПУБЛИКИ</w:t>
            </w:r>
          </w:p>
          <w:p w:rsidR="00650F2B" w:rsidRPr="004E631D" w:rsidRDefault="00650F2B" w:rsidP="009A17A2">
            <w:pPr>
              <w:ind w:firstLine="0"/>
              <w:jc w:val="center"/>
            </w:pPr>
          </w:p>
        </w:tc>
        <w:tc>
          <w:tcPr>
            <w:tcW w:w="631" w:type="pct"/>
            <w:vMerge w:val="restart"/>
          </w:tcPr>
          <w:p w:rsidR="00650F2B" w:rsidRPr="004E631D" w:rsidRDefault="00876F95" w:rsidP="009A17A2">
            <w:pPr>
              <w:ind w:firstLine="0"/>
              <w:jc w:val="center"/>
            </w:pPr>
            <w:r>
              <w:rPr>
                <w:noProof/>
              </w:rPr>
              <w:drawing>
                <wp:inline distT="0" distB="0" distL="0" distR="0">
                  <wp:extent cx="476250" cy="581025"/>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a:srcRect/>
                          <a:stretch>
                            <a:fillRect/>
                          </a:stretch>
                        </pic:blipFill>
                        <pic:spPr bwMode="auto">
                          <a:xfrm>
                            <a:off x="0" y="0"/>
                            <a:ext cx="476250" cy="581025"/>
                          </a:xfrm>
                          <a:prstGeom prst="rect">
                            <a:avLst/>
                          </a:prstGeom>
                          <a:noFill/>
                          <a:ln w="9525">
                            <a:noFill/>
                            <a:miter lim="800000"/>
                            <a:headEnd/>
                            <a:tailEnd/>
                          </a:ln>
                        </pic:spPr>
                      </pic:pic>
                    </a:graphicData>
                  </a:graphic>
                </wp:inline>
              </w:drawing>
            </w:r>
          </w:p>
        </w:tc>
        <w:tc>
          <w:tcPr>
            <w:tcW w:w="2224" w:type="pct"/>
          </w:tcPr>
          <w:p w:rsidR="00650F2B" w:rsidRPr="004E631D" w:rsidRDefault="00650F2B" w:rsidP="009A17A2">
            <w:pPr>
              <w:ind w:firstLine="0"/>
              <w:jc w:val="center"/>
              <w:rPr>
                <w:noProof/>
              </w:rPr>
            </w:pPr>
            <w:r w:rsidRPr="004E631D">
              <w:rPr>
                <w:b/>
                <w:bCs/>
                <w:noProof/>
              </w:rPr>
              <w:t>ЧУВАШСКАЯ РЕСПУБЛИКА</w:t>
            </w:r>
          </w:p>
          <w:p w:rsidR="00650F2B" w:rsidRPr="004E631D" w:rsidRDefault="00650F2B" w:rsidP="009A17A2">
            <w:pPr>
              <w:ind w:firstLine="0"/>
              <w:jc w:val="center"/>
            </w:pPr>
          </w:p>
        </w:tc>
      </w:tr>
      <w:tr w:rsidR="00650F2B" w:rsidRPr="004E631D" w:rsidTr="009A17A2">
        <w:trPr>
          <w:cantSplit/>
          <w:trHeight w:val="2298"/>
        </w:trPr>
        <w:tc>
          <w:tcPr>
            <w:tcW w:w="2145" w:type="pct"/>
          </w:tcPr>
          <w:p w:rsidR="00650F2B" w:rsidRPr="004E631D" w:rsidRDefault="00650F2B" w:rsidP="009A17A2">
            <w:pPr>
              <w:ind w:firstLine="0"/>
              <w:jc w:val="center"/>
              <w:rPr>
                <w:b/>
                <w:bCs/>
                <w:noProof/>
              </w:rPr>
            </w:pPr>
            <w:r w:rsidRPr="004E631D">
              <w:rPr>
                <w:b/>
                <w:bCs/>
                <w:noProof/>
              </w:rPr>
              <w:t>ÇĚРПӲ</w:t>
            </w:r>
          </w:p>
          <w:p w:rsidR="00650F2B" w:rsidRPr="004E631D" w:rsidRDefault="00650F2B" w:rsidP="009A17A2">
            <w:pPr>
              <w:ind w:firstLine="0"/>
              <w:jc w:val="center"/>
              <w:rPr>
                <w:b/>
                <w:bCs/>
                <w:noProof/>
              </w:rPr>
            </w:pPr>
            <w:r w:rsidRPr="004E631D">
              <w:rPr>
                <w:b/>
                <w:bCs/>
                <w:noProof/>
              </w:rPr>
              <w:t>МУНИЦИПАЛЛĂ ОКРУГĔН</w:t>
            </w:r>
          </w:p>
          <w:p w:rsidR="00650F2B" w:rsidRPr="004E631D" w:rsidRDefault="00650F2B" w:rsidP="009A17A2">
            <w:pPr>
              <w:ind w:firstLine="0"/>
              <w:jc w:val="center"/>
              <w:rPr>
                <w:b/>
                <w:bCs/>
                <w:noProof/>
              </w:rPr>
            </w:pPr>
            <w:r w:rsidRPr="004E631D">
              <w:rPr>
                <w:b/>
                <w:bCs/>
                <w:noProof/>
              </w:rPr>
              <w:t>АДМИНИСТРАЦИЙĚ</w:t>
            </w:r>
          </w:p>
          <w:p w:rsidR="00650F2B" w:rsidRPr="004E631D" w:rsidRDefault="00650F2B" w:rsidP="009A17A2">
            <w:pPr>
              <w:ind w:firstLine="0"/>
              <w:jc w:val="center"/>
              <w:rPr>
                <w:b/>
                <w:bCs/>
                <w:noProof/>
              </w:rPr>
            </w:pPr>
          </w:p>
          <w:p w:rsidR="00650F2B" w:rsidRPr="004E631D" w:rsidRDefault="00650F2B" w:rsidP="009A17A2">
            <w:pPr>
              <w:ind w:firstLine="0"/>
              <w:jc w:val="center"/>
              <w:rPr>
                <w:b/>
                <w:bCs/>
                <w:noProof/>
              </w:rPr>
            </w:pPr>
            <w:r w:rsidRPr="004E631D">
              <w:rPr>
                <w:b/>
                <w:bCs/>
                <w:noProof/>
              </w:rPr>
              <w:t>ЙЫШĂНУ</w:t>
            </w:r>
          </w:p>
          <w:p w:rsidR="00650F2B" w:rsidRPr="004E631D" w:rsidRDefault="00650F2B" w:rsidP="009A17A2">
            <w:pPr>
              <w:ind w:firstLine="0"/>
              <w:jc w:val="center"/>
              <w:rPr>
                <w:b/>
                <w:bCs/>
                <w:noProof/>
              </w:rPr>
            </w:pPr>
          </w:p>
          <w:p w:rsidR="00650F2B" w:rsidRPr="00CF52BC" w:rsidRDefault="00457E1D" w:rsidP="00457E1D">
            <w:pPr>
              <w:ind w:left="-142" w:right="-80" w:firstLine="0"/>
              <w:rPr>
                <w:b/>
                <w:noProof/>
              </w:rPr>
            </w:pPr>
            <w:r>
              <w:rPr>
                <w:b/>
                <w:noProof/>
              </w:rPr>
              <w:t xml:space="preserve"> 2024</w:t>
            </w:r>
            <w:r w:rsidR="001A7B0B">
              <w:rPr>
                <w:b/>
                <w:noProof/>
              </w:rPr>
              <w:t xml:space="preserve"> </w:t>
            </w:r>
            <w:r>
              <w:rPr>
                <w:b/>
                <w:noProof/>
              </w:rPr>
              <w:t>ç.</w:t>
            </w:r>
            <w:r w:rsidR="00652BF3">
              <w:rPr>
                <w:b/>
                <w:noProof/>
              </w:rPr>
              <w:t>чук</w:t>
            </w:r>
            <w:r w:rsidR="00CF52BC" w:rsidRPr="00CF52BC">
              <w:rPr>
                <w:b/>
                <w:noProof/>
              </w:rPr>
              <w:t xml:space="preserve"> </w:t>
            </w:r>
            <w:r w:rsidR="00650F2B" w:rsidRPr="00CF52BC">
              <w:rPr>
                <w:b/>
                <w:noProof/>
              </w:rPr>
              <w:t>уйӑхĕ</w:t>
            </w:r>
            <w:r>
              <w:rPr>
                <w:b/>
                <w:noProof/>
              </w:rPr>
              <w:t xml:space="preserve">н </w:t>
            </w:r>
            <w:r w:rsidR="00652BF3">
              <w:rPr>
                <w:b/>
                <w:noProof/>
              </w:rPr>
              <w:t>02</w:t>
            </w:r>
            <w:r w:rsidR="00650F2B" w:rsidRPr="00CF52BC">
              <w:rPr>
                <w:b/>
                <w:noProof/>
              </w:rPr>
              <w:t>-мӗшӗ</w:t>
            </w:r>
            <w:r>
              <w:rPr>
                <w:b/>
                <w:noProof/>
              </w:rPr>
              <w:t xml:space="preserve"> </w:t>
            </w:r>
            <w:r w:rsidR="00652BF3">
              <w:rPr>
                <w:b/>
                <w:noProof/>
              </w:rPr>
              <w:t>1387</w:t>
            </w:r>
            <w:r w:rsidR="00650F2B" w:rsidRPr="00CF52BC">
              <w:rPr>
                <w:b/>
                <w:noProof/>
              </w:rPr>
              <w:t xml:space="preserve"> №</w:t>
            </w:r>
          </w:p>
          <w:p w:rsidR="00650F2B" w:rsidRPr="004E631D" w:rsidRDefault="00650F2B" w:rsidP="009A17A2">
            <w:pPr>
              <w:ind w:firstLine="0"/>
              <w:jc w:val="center"/>
              <w:rPr>
                <w:b/>
                <w:bCs/>
                <w:noProof/>
              </w:rPr>
            </w:pPr>
          </w:p>
          <w:p w:rsidR="00650F2B" w:rsidRPr="004E631D" w:rsidRDefault="00650F2B" w:rsidP="009A17A2">
            <w:pPr>
              <w:ind w:firstLine="0"/>
              <w:jc w:val="center"/>
              <w:rPr>
                <w:noProof/>
              </w:rPr>
            </w:pPr>
            <w:r w:rsidRPr="004E631D">
              <w:rPr>
                <w:b/>
                <w:bCs/>
                <w:noProof/>
              </w:rPr>
              <w:t>Ç</w:t>
            </w:r>
            <w:r w:rsidRPr="004E631D">
              <w:rPr>
                <w:b/>
                <w:noProof/>
              </w:rPr>
              <w:t>ěрп</w:t>
            </w:r>
            <w:r w:rsidRPr="004E631D">
              <w:rPr>
                <w:b/>
                <w:bCs/>
              </w:rPr>
              <w:t>ÿ</w:t>
            </w:r>
            <w:r w:rsidRPr="004E631D">
              <w:rPr>
                <w:b/>
                <w:noProof/>
              </w:rPr>
              <w:t xml:space="preserve"> хули</w:t>
            </w:r>
          </w:p>
        </w:tc>
        <w:tc>
          <w:tcPr>
            <w:tcW w:w="631" w:type="pct"/>
            <w:vMerge/>
            <w:vAlign w:val="center"/>
            <w:hideMark/>
          </w:tcPr>
          <w:p w:rsidR="00650F2B" w:rsidRPr="004E631D" w:rsidRDefault="00650F2B" w:rsidP="009A17A2"/>
        </w:tc>
        <w:tc>
          <w:tcPr>
            <w:tcW w:w="2224" w:type="pct"/>
          </w:tcPr>
          <w:p w:rsidR="00650F2B" w:rsidRPr="004E631D" w:rsidRDefault="00650F2B" w:rsidP="009A17A2">
            <w:pPr>
              <w:ind w:firstLine="0"/>
              <w:jc w:val="center"/>
              <w:rPr>
                <w:noProof/>
              </w:rPr>
            </w:pPr>
            <w:r w:rsidRPr="004E631D">
              <w:rPr>
                <w:b/>
                <w:bCs/>
                <w:noProof/>
              </w:rPr>
              <w:t>АДМИНИСТРАЦИЯ ЦИВИЛЬСКОГО МУНИЦИПАЛЬНОГО ОКРУГА</w:t>
            </w:r>
          </w:p>
          <w:p w:rsidR="00650F2B" w:rsidRPr="004E631D" w:rsidRDefault="00650F2B" w:rsidP="009A17A2">
            <w:pPr>
              <w:ind w:firstLine="0"/>
              <w:jc w:val="center"/>
              <w:rPr>
                <w:b/>
                <w:bCs/>
                <w:iCs/>
              </w:rPr>
            </w:pPr>
          </w:p>
          <w:p w:rsidR="00650F2B" w:rsidRPr="004E631D" w:rsidRDefault="00650F2B" w:rsidP="009A17A2">
            <w:pPr>
              <w:ind w:firstLine="0"/>
              <w:jc w:val="center"/>
              <w:rPr>
                <w:b/>
                <w:bCs/>
                <w:noProof/>
              </w:rPr>
            </w:pPr>
            <w:r w:rsidRPr="004E631D">
              <w:rPr>
                <w:b/>
                <w:bCs/>
                <w:noProof/>
              </w:rPr>
              <w:t>ПОСТАНОВЛЕНИЕ</w:t>
            </w:r>
          </w:p>
          <w:p w:rsidR="00650F2B" w:rsidRPr="004E631D" w:rsidRDefault="00650F2B" w:rsidP="009A17A2">
            <w:pPr>
              <w:ind w:firstLine="0"/>
              <w:jc w:val="center"/>
              <w:rPr>
                <w:b/>
                <w:bCs/>
                <w:noProof/>
              </w:rPr>
            </w:pPr>
          </w:p>
          <w:p w:rsidR="00650F2B" w:rsidRPr="00CF52BC" w:rsidRDefault="00652BF3" w:rsidP="009A17A2">
            <w:pPr>
              <w:ind w:firstLine="0"/>
              <w:jc w:val="center"/>
              <w:rPr>
                <w:b/>
                <w:bCs/>
                <w:noProof/>
              </w:rPr>
            </w:pPr>
            <w:r>
              <w:rPr>
                <w:b/>
                <w:bCs/>
                <w:noProof/>
              </w:rPr>
              <w:t>02</w:t>
            </w:r>
            <w:r w:rsidR="003B7D04">
              <w:rPr>
                <w:b/>
                <w:bCs/>
                <w:noProof/>
              </w:rPr>
              <w:t xml:space="preserve"> </w:t>
            </w:r>
            <w:r>
              <w:rPr>
                <w:b/>
                <w:bCs/>
                <w:noProof/>
              </w:rPr>
              <w:t>ноября</w:t>
            </w:r>
            <w:r w:rsidR="003B7D04">
              <w:rPr>
                <w:b/>
                <w:bCs/>
                <w:noProof/>
              </w:rPr>
              <w:t xml:space="preserve"> </w:t>
            </w:r>
            <w:r w:rsidR="00457E1D">
              <w:rPr>
                <w:b/>
                <w:bCs/>
                <w:noProof/>
              </w:rPr>
              <w:t>2024</w:t>
            </w:r>
            <w:r w:rsidR="00650F2B" w:rsidRPr="00CF52BC">
              <w:rPr>
                <w:b/>
                <w:bCs/>
                <w:noProof/>
              </w:rPr>
              <w:t xml:space="preserve"> г. № </w:t>
            </w:r>
            <w:r>
              <w:rPr>
                <w:b/>
                <w:bCs/>
                <w:noProof/>
              </w:rPr>
              <w:t>1387</w:t>
            </w:r>
          </w:p>
          <w:p w:rsidR="00650F2B" w:rsidRPr="004E631D" w:rsidRDefault="00650F2B" w:rsidP="009A17A2">
            <w:pPr>
              <w:ind w:firstLine="0"/>
              <w:jc w:val="center"/>
              <w:rPr>
                <w:b/>
                <w:bCs/>
                <w:noProof/>
              </w:rPr>
            </w:pPr>
          </w:p>
          <w:p w:rsidR="00650F2B" w:rsidRPr="004E631D" w:rsidRDefault="00650F2B" w:rsidP="009A17A2">
            <w:pPr>
              <w:ind w:firstLine="0"/>
              <w:jc w:val="center"/>
              <w:rPr>
                <w:noProof/>
              </w:rPr>
            </w:pPr>
            <w:r w:rsidRPr="004E631D">
              <w:rPr>
                <w:b/>
                <w:bCs/>
                <w:noProof/>
              </w:rPr>
              <w:t>город Цивильск</w:t>
            </w:r>
          </w:p>
        </w:tc>
      </w:tr>
    </w:tbl>
    <w:p w:rsidR="00650F2B" w:rsidRDefault="00650F2B"/>
    <w:p w:rsidR="00650F2B" w:rsidRPr="00650F2B" w:rsidRDefault="00650F2B" w:rsidP="00650F2B"/>
    <w:tbl>
      <w:tblPr>
        <w:tblStyle w:val="ad"/>
        <w:tblW w:w="0" w:type="auto"/>
        <w:tblLook w:val="04A0"/>
      </w:tblPr>
      <w:tblGrid>
        <w:gridCol w:w="6487"/>
      </w:tblGrid>
      <w:tr w:rsidR="002C7475" w:rsidTr="00DA5057">
        <w:tc>
          <w:tcPr>
            <w:tcW w:w="6487" w:type="dxa"/>
            <w:tcBorders>
              <w:top w:val="nil"/>
              <w:left w:val="nil"/>
              <w:bottom w:val="nil"/>
              <w:right w:val="nil"/>
            </w:tcBorders>
          </w:tcPr>
          <w:p w:rsidR="002C7475" w:rsidRPr="00650F2B" w:rsidRDefault="00457E1D" w:rsidP="0065530D">
            <w:pPr>
              <w:ind w:firstLine="0"/>
              <w:rPr>
                <w:b/>
                <w:sz w:val="24"/>
                <w:szCs w:val="24"/>
              </w:rPr>
            </w:pPr>
            <w:r>
              <w:rPr>
                <w:b/>
                <w:sz w:val="24"/>
                <w:szCs w:val="24"/>
              </w:rPr>
              <w:t>О внесении изменений в постановление администрации Цивильского м</w:t>
            </w:r>
            <w:r w:rsidR="00AD470A">
              <w:rPr>
                <w:b/>
                <w:sz w:val="24"/>
                <w:szCs w:val="24"/>
              </w:rPr>
              <w:t>униципального округа Чувашской Р</w:t>
            </w:r>
            <w:r>
              <w:rPr>
                <w:b/>
                <w:sz w:val="24"/>
                <w:szCs w:val="24"/>
              </w:rPr>
              <w:t>еспублики от 18</w:t>
            </w:r>
            <w:r w:rsidR="0065530D">
              <w:rPr>
                <w:b/>
                <w:sz w:val="24"/>
                <w:szCs w:val="24"/>
              </w:rPr>
              <w:t xml:space="preserve"> августа </w:t>
            </w:r>
            <w:r>
              <w:rPr>
                <w:b/>
                <w:sz w:val="24"/>
                <w:szCs w:val="24"/>
              </w:rPr>
              <w:t>2023</w:t>
            </w:r>
            <w:r w:rsidR="004E2112">
              <w:rPr>
                <w:b/>
                <w:sz w:val="24"/>
                <w:szCs w:val="24"/>
              </w:rPr>
              <w:t xml:space="preserve"> г.</w:t>
            </w:r>
            <w:r>
              <w:rPr>
                <w:b/>
                <w:sz w:val="24"/>
                <w:szCs w:val="24"/>
              </w:rPr>
              <w:t xml:space="preserve"> №1108 «</w:t>
            </w:r>
            <w:r w:rsidR="007120E8" w:rsidRPr="00650F2B">
              <w:rPr>
                <w:b/>
                <w:sz w:val="24"/>
                <w:szCs w:val="24"/>
              </w:rPr>
              <w:t>Об утверждении примерного положения об оплате труда работников муниципальных учреждений Цивильского муниципального округа Чувашской Республики, занятых в сфере образования</w:t>
            </w:r>
            <w:r>
              <w:rPr>
                <w:b/>
                <w:sz w:val="24"/>
                <w:szCs w:val="24"/>
              </w:rPr>
              <w:t>»</w:t>
            </w:r>
          </w:p>
        </w:tc>
      </w:tr>
    </w:tbl>
    <w:p w:rsidR="0046743E" w:rsidRDefault="0046743E"/>
    <w:p w:rsidR="002C7475" w:rsidRDefault="002C7475"/>
    <w:p w:rsidR="00BF33DB" w:rsidRPr="00AD470A" w:rsidRDefault="0046743E">
      <w:pPr>
        <w:rPr>
          <w:rFonts w:ascii="Times New Roman" w:hAnsi="Times New Roman" w:cs="Times New Roman"/>
        </w:rPr>
      </w:pPr>
      <w:r w:rsidRPr="00AD470A">
        <w:rPr>
          <w:rFonts w:ascii="Times New Roman" w:hAnsi="Times New Roman" w:cs="Times New Roman"/>
        </w:rPr>
        <w:t xml:space="preserve">В соответствии с </w:t>
      </w:r>
      <w:hyperlink r:id="rId9" w:history="1">
        <w:r w:rsidRPr="00AD470A">
          <w:rPr>
            <w:rStyle w:val="a4"/>
            <w:rFonts w:ascii="Times New Roman" w:hAnsi="Times New Roman"/>
            <w:b w:val="0"/>
            <w:color w:val="auto"/>
          </w:rPr>
          <w:t>постановлением</w:t>
        </w:r>
      </w:hyperlink>
      <w:r w:rsidRPr="00AD470A">
        <w:rPr>
          <w:rFonts w:ascii="Times New Roman" w:hAnsi="Times New Roman" w:cs="Times New Roman"/>
        </w:rPr>
        <w:t xml:space="preserve"> Кабинета Министров Чувашской Республики от</w:t>
      </w:r>
      <w:r w:rsidR="00AD1BE3" w:rsidRPr="00AD470A">
        <w:rPr>
          <w:rFonts w:ascii="Times New Roman" w:hAnsi="Times New Roman" w:cs="Times New Roman"/>
        </w:rPr>
        <w:t xml:space="preserve"> </w:t>
      </w:r>
      <w:r w:rsidR="00652BF3">
        <w:rPr>
          <w:rFonts w:ascii="Times New Roman" w:hAnsi="Times New Roman" w:cs="Times New Roman"/>
        </w:rPr>
        <w:t>16 февраля</w:t>
      </w:r>
      <w:r w:rsidR="00457E1D" w:rsidRPr="00AD470A">
        <w:rPr>
          <w:rFonts w:ascii="Times New Roman" w:hAnsi="Times New Roman" w:cs="Times New Roman"/>
        </w:rPr>
        <w:t xml:space="preserve"> 2024 г</w:t>
      </w:r>
      <w:r w:rsidR="0065530D">
        <w:rPr>
          <w:rFonts w:ascii="Times New Roman" w:hAnsi="Times New Roman" w:cs="Times New Roman"/>
        </w:rPr>
        <w:t>.</w:t>
      </w:r>
      <w:r w:rsidR="00457E1D" w:rsidRPr="00AD470A">
        <w:rPr>
          <w:rFonts w:ascii="Times New Roman" w:hAnsi="Times New Roman" w:cs="Times New Roman"/>
        </w:rPr>
        <w:t xml:space="preserve"> №</w:t>
      </w:r>
      <w:r w:rsidR="00652BF3">
        <w:rPr>
          <w:rFonts w:ascii="Times New Roman" w:hAnsi="Times New Roman" w:cs="Times New Roman"/>
        </w:rPr>
        <w:t>105</w:t>
      </w:r>
      <w:r w:rsidR="00457E1D" w:rsidRPr="00AD470A">
        <w:rPr>
          <w:rFonts w:ascii="Times New Roman" w:hAnsi="Times New Roman" w:cs="Times New Roman"/>
        </w:rPr>
        <w:t xml:space="preserve"> «</w:t>
      </w:r>
      <w:r w:rsidR="00652BF3">
        <w:rPr>
          <w:rFonts w:ascii="Times New Roman" w:hAnsi="Times New Roman" w:cs="Times New Roman"/>
        </w:rPr>
        <w:t>О внесении изменений в постановление Кабинета</w:t>
      </w:r>
      <w:r w:rsidR="00046272">
        <w:rPr>
          <w:rFonts w:ascii="Times New Roman" w:hAnsi="Times New Roman" w:cs="Times New Roman"/>
        </w:rPr>
        <w:t xml:space="preserve"> Министров Чувашской Республики от 13 сентября 2013 г. №377»</w:t>
      </w:r>
    </w:p>
    <w:p w:rsidR="00AD470A" w:rsidRDefault="00AD470A"/>
    <w:p w:rsidR="0046743E" w:rsidRDefault="00AD1BE3">
      <w:r>
        <w:rPr>
          <w:b/>
        </w:rPr>
        <w:t>ПОСТАНОВЛЯЕТ</w:t>
      </w:r>
      <w:r w:rsidR="0046743E" w:rsidRPr="00AD1BE3">
        <w:rPr>
          <w:b/>
        </w:rPr>
        <w:t>:</w:t>
      </w:r>
    </w:p>
    <w:p w:rsidR="00BF33DB" w:rsidRDefault="00BF33DB">
      <w:bookmarkStart w:id="0" w:name="sub_1"/>
    </w:p>
    <w:p w:rsidR="00AD470A" w:rsidRPr="00AD470A" w:rsidRDefault="0046743E" w:rsidP="00650F2B">
      <w:pPr>
        <w:rPr>
          <w:rFonts w:ascii="Times New Roman" w:hAnsi="Times New Roman" w:cs="Times New Roman"/>
        </w:rPr>
      </w:pPr>
      <w:r>
        <w:t xml:space="preserve">1. </w:t>
      </w:r>
      <w:bookmarkStart w:id="1" w:name="sub_10072"/>
      <w:bookmarkEnd w:id="0"/>
      <w:r w:rsidR="00AD470A" w:rsidRPr="00AD470A">
        <w:rPr>
          <w:rFonts w:ascii="Times New Roman" w:hAnsi="Times New Roman" w:cs="Times New Roman"/>
        </w:rPr>
        <w:t xml:space="preserve">Внести изменения в </w:t>
      </w:r>
      <w:r w:rsidR="004556B3">
        <w:rPr>
          <w:rFonts w:ascii="Times New Roman" w:hAnsi="Times New Roman" w:cs="Times New Roman"/>
        </w:rPr>
        <w:t xml:space="preserve"> примерное положение</w:t>
      </w:r>
      <w:r w:rsidR="004556B3" w:rsidRPr="004556B3">
        <w:t xml:space="preserve"> об оплате труда работников муниципальных учреждений Цивильского муниципального округа Чувашской Республики, занятых в сфере образования</w:t>
      </w:r>
      <w:r w:rsidR="004556B3">
        <w:rPr>
          <w:rFonts w:ascii="Times New Roman" w:hAnsi="Times New Roman" w:cs="Times New Roman"/>
        </w:rPr>
        <w:t>, утвержденное</w:t>
      </w:r>
      <w:r w:rsidR="004556B3" w:rsidRPr="004556B3">
        <w:rPr>
          <w:rFonts w:ascii="Times New Roman" w:hAnsi="Times New Roman" w:cs="Times New Roman"/>
        </w:rPr>
        <w:t xml:space="preserve">  </w:t>
      </w:r>
      <w:r w:rsidR="00AD470A" w:rsidRPr="00AD470A">
        <w:rPr>
          <w:rFonts w:ascii="Times New Roman" w:hAnsi="Times New Roman" w:cs="Times New Roman"/>
        </w:rPr>
        <w:t>постановление</w:t>
      </w:r>
      <w:r w:rsidR="004556B3">
        <w:rPr>
          <w:rFonts w:ascii="Times New Roman" w:hAnsi="Times New Roman" w:cs="Times New Roman"/>
        </w:rPr>
        <w:t>м</w:t>
      </w:r>
      <w:r w:rsidR="00AD470A" w:rsidRPr="00AD470A">
        <w:rPr>
          <w:rFonts w:ascii="Times New Roman" w:hAnsi="Times New Roman" w:cs="Times New Roman"/>
        </w:rPr>
        <w:t xml:space="preserve"> администрации Цивильского муниципального ок</w:t>
      </w:r>
      <w:r w:rsidR="0065530D">
        <w:rPr>
          <w:rFonts w:ascii="Times New Roman" w:hAnsi="Times New Roman" w:cs="Times New Roman"/>
        </w:rPr>
        <w:t xml:space="preserve">руга Чувашской Республики от 18 августа </w:t>
      </w:r>
      <w:r w:rsidR="0065530D" w:rsidRPr="00AD470A">
        <w:rPr>
          <w:rFonts w:ascii="Times New Roman" w:hAnsi="Times New Roman" w:cs="Times New Roman"/>
        </w:rPr>
        <w:t xml:space="preserve"> </w:t>
      </w:r>
      <w:r w:rsidR="00AD470A" w:rsidRPr="00AD470A">
        <w:rPr>
          <w:rFonts w:ascii="Times New Roman" w:hAnsi="Times New Roman" w:cs="Times New Roman"/>
        </w:rPr>
        <w:t>2023</w:t>
      </w:r>
      <w:r w:rsidR="0065530D">
        <w:rPr>
          <w:rFonts w:ascii="Times New Roman" w:hAnsi="Times New Roman" w:cs="Times New Roman"/>
        </w:rPr>
        <w:t xml:space="preserve"> г.</w:t>
      </w:r>
      <w:r w:rsidR="00AD470A" w:rsidRPr="00AD470A">
        <w:rPr>
          <w:rFonts w:ascii="Times New Roman" w:hAnsi="Times New Roman" w:cs="Times New Roman"/>
        </w:rPr>
        <w:t xml:space="preserve"> №1108 «Об утверждении примерного положения об оплате труда работников муниципальных учреждений Цивильского муниципального округа Чувашской Республики, занятых в сфере образования» </w:t>
      </w:r>
      <w:r w:rsidR="004556B3">
        <w:rPr>
          <w:rFonts w:ascii="Times New Roman" w:hAnsi="Times New Roman" w:cs="Times New Roman"/>
        </w:rPr>
        <w:t xml:space="preserve"> (далее – Примерное положение) </w:t>
      </w:r>
      <w:r w:rsidR="00AD470A" w:rsidRPr="00AD470A">
        <w:rPr>
          <w:rFonts w:ascii="Times New Roman" w:hAnsi="Times New Roman" w:cs="Times New Roman"/>
          <w:bCs/>
          <w:noProof/>
        </w:rPr>
        <w:t>следующие изменения:</w:t>
      </w:r>
      <w:r w:rsidR="00AD1BE3" w:rsidRPr="00AD470A">
        <w:rPr>
          <w:rFonts w:ascii="Times New Roman" w:hAnsi="Times New Roman" w:cs="Times New Roman"/>
        </w:rPr>
        <w:t xml:space="preserve"> </w:t>
      </w:r>
      <w:bookmarkStart w:id="2" w:name="sub_5"/>
      <w:bookmarkEnd w:id="1"/>
    </w:p>
    <w:p w:rsidR="00046272" w:rsidRDefault="00AD470A" w:rsidP="00046272">
      <w:pPr>
        <w:pStyle w:val="af"/>
      </w:pPr>
      <w:r w:rsidRPr="00DA5057">
        <w:t>1.1.</w:t>
      </w:r>
      <w:r w:rsidRPr="00AD470A">
        <w:rPr>
          <w:b/>
        </w:rPr>
        <w:t xml:space="preserve"> </w:t>
      </w:r>
      <w:r w:rsidR="00046272">
        <w:rPr>
          <w:b/>
        </w:rPr>
        <w:t xml:space="preserve"> </w:t>
      </w:r>
      <w:hyperlink r:id="rId10" w:history="1">
        <w:r w:rsidR="00046272">
          <w:t>раздел VII.I</w:t>
        </w:r>
      </w:hyperlink>
      <w:r w:rsidR="00046272">
        <w:t xml:space="preserve"> дополнить </w:t>
      </w:r>
      <w:hyperlink r:id="rId11" w:history="1">
        <w:r w:rsidR="00046272">
          <w:t>пунктом 7.1.3</w:t>
        </w:r>
      </w:hyperlink>
      <w:r w:rsidR="00BE177C">
        <w:t>.</w:t>
      </w:r>
      <w:r w:rsidR="00046272">
        <w:t xml:space="preserve"> следующего содержания:</w:t>
      </w:r>
    </w:p>
    <w:p w:rsidR="00046272" w:rsidRDefault="0065530D" w:rsidP="00046272">
      <w:pPr>
        <w:pStyle w:val="af"/>
      </w:pPr>
      <w:bookmarkStart w:id="3" w:name="anchor713"/>
      <w:bookmarkEnd w:id="3"/>
      <w:r>
        <w:t>«</w:t>
      </w:r>
      <w:r w:rsidR="00046272">
        <w:t>7.1.3. Из средств фонда оплаты труда педагогическим работникам, являющимся молодыми специалистами, указанным в абзацах тринадцатом, четырнадцатом настоящего пункта, выплачивается единовременная денежная выплата за каждый полный год работы в образовательных организациях (далее в настоящем пункте соответственно - педагогический работник, единовременная денежная выплата):</w:t>
      </w:r>
    </w:p>
    <w:p w:rsidR="00046272" w:rsidRDefault="00046272" w:rsidP="00046272">
      <w:pPr>
        <w:pStyle w:val="af"/>
      </w:pPr>
      <w:bookmarkStart w:id="4" w:name="anchor7131"/>
      <w:bookmarkEnd w:id="4"/>
      <w:r>
        <w:t>1) находящихся в сельском населенном пункте либо поселке городского типа в Чувашской Республике, в следующих размерах:</w:t>
      </w:r>
    </w:p>
    <w:p w:rsidR="00046272" w:rsidRDefault="00046272" w:rsidP="00046272">
      <w:pPr>
        <w:pStyle w:val="af"/>
      </w:pPr>
      <w:r>
        <w:t>за первый год работы - 20 тыс. рублей;</w:t>
      </w:r>
    </w:p>
    <w:p w:rsidR="00046272" w:rsidRDefault="00046272" w:rsidP="00046272">
      <w:pPr>
        <w:pStyle w:val="af"/>
      </w:pPr>
      <w:r>
        <w:t>за второй год работы - 40 тыс. рублей;</w:t>
      </w:r>
    </w:p>
    <w:p w:rsidR="00046272" w:rsidRDefault="00046272" w:rsidP="00046272">
      <w:pPr>
        <w:pStyle w:val="af"/>
      </w:pPr>
      <w:r>
        <w:t>за третий год работы - 60 тыс. рублей;</w:t>
      </w:r>
    </w:p>
    <w:p w:rsidR="00046272" w:rsidRDefault="00046272" w:rsidP="00046272">
      <w:pPr>
        <w:pStyle w:val="af"/>
      </w:pPr>
      <w:bookmarkStart w:id="5" w:name="anchor7132"/>
      <w:bookmarkEnd w:id="5"/>
      <w:r>
        <w:t>2) находящихся в городе с населением до 50 тыс. человек в Чувашской Республике:</w:t>
      </w:r>
    </w:p>
    <w:p w:rsidR="00046272" w:rsidRDefault="00046272" w:rsidP="00046272">
      <w:pPr>
        <w:pStyle w:val="af"/>
      </w:pPr>
      <w:r>
        <w:t>за первый год работы - 10 тыс. рублей;</w:t>
      </w:r>
    </w:p>
    <w:p w:rsidR="00046272" w:rsidRDefault="00046272" w:rsidP="00046272">
      <w:pPr>
        <w:pStyle w:val="af"/>
      </w:pPr>
      <w:r>
        <w:t>за второй год работы - 20 тыс. рублей;</w:t>
      </w:r>
    </w:p>
    <w:p w:rsidR="00046272" w:rsidRDefault="00046272" w:rsidP="00046272">
      <w:pPr>
        <w:pStyle w:val="af"/>
      </w:pPr>
      <w:r>
        <w:t>за третий год работы - 30 тыс. рублей (далее также - образовательная организация).</w:t>
      </w:r>
    </w:p>
    <w:p w:rsidR="00046272" w:rsidRDefault="00046272" w:rsidP="00046272">
      <w:pPr>
        <w:pStyle w:val="af"/>
      </w:pPr>
      <w:r>
        <w:lastRenderedPageBreak/>
        <w:t>Решение о предоставлении единовременной денежной выплаты принимает руководитель образовательной организации на основании письменного заявления педагогического работника.</w:t>
      </w:r>
    </w:p>
    <w:p w:rsidR="00046272" w:rsidRDefault="00046272" w:rsidP="00046272">
      <w:pPr>
        <w:pStyle w:val="af"/>
      </w:pPr>
      <w:r>
        <w:t>Педагогический работник вправе обратиться с заявлением о предоставлении единовременной денежной выплаты по истечении полного года работы в образовательной организации ежегодно до истечения трехлетнего срока со дня приема на работу.</w:t>
      </w:r>
    </w:p>
    <w:p w:rsidR="00046272" w:rsidRDefault="00046272" w:rsidP="00046272">
      <w:pPr>
        <w:pStyle w:val="af"/>
      </w:pPr>
      <w:r>
        <w:t>Единовременная денежная выплата предоставляется:</w:t>
      </w:r>
    </w:p>
    <w:p w:rsidR="00046272" w:rsidRDefault="00046272" w:rsidP="00046272">
      <w:pPr>
        <w:pStyle w:val="af"/>
      </w:pPr>
      <w:r>
        <w:t>педагогическому работнику, завершившему обучение по основным профессиональным образовательным программам и (или) по основным программам профессионального обучения и впервые принятому на работу по трудовому договору на должность педагогического работника в соответствии с профессиональной квалификационной группой должностей педагогических работников на основе отнесения занимаемых ими должностей к ПКГ, утвержденной приказом Министерства здравоохранения и социального развития Российск</w:t>
      </w:r>
      <w:r w:rsidR="0065530D">
        <w:t xml:space="preserve">ой Федерации от 5 мая 2008 г. № </w:t>
      </w:r>
      <w:r w:rsidR="004E2112">
        <w:t>216н «</w:t>
      </w:r>
      <w:r>
        <w:t>Об утверждении профессиональных квалификационных групп до</w:t>
      </w:r>
      <w:r w:rsidR="004E2112">
        <w:t>лжностей работников образования»</w:t>
      </w:r>
      <w:r>
        <w:t xml:space="preserve"> (зарегистрирован в Министерстве юстиции Российской Федерации 22</w:t>
      </w:r>
      <w:r w:rsidR="0065530D">
        <w:t xml:space="preserve"> мая 2008 г., регистрационный № </w:t>
      </w:r>
      <w:r>
        <w:t>11731), в образовательную организацию, являющуюся основным местом его работы;</w:t>
      </w:r>
    </w:p>
    <w:p w:rsidR="00046272" w:rsidRDefault="00046272" w:rsidP="00046272">
      <w:pPr>
        <w:pStyle w:val="af"/>
      </w:pPr>
      <w:r>
        <w:t xml:space="preserve">лицу, указанному в частях 3-4 статьи 46 Федерального закона </w:t>
      </w:r>
      <w:r w:rsidR="0065530D">
        <w:t>«</w:t>
      </w:r>
      <w:r>
        <w:t xml:space="preserve">Об образовании в Российской </w:t>
      </w:r>
      <w:r w:rsidR="0065530D">
        <w:t>Федерации»</w:t>
      </w:r>
      <w:r>
        <w:t>, продолжающему педагогическую деятельность по основному месту работы в образовательной организации, начиная с года получения квалификации.</w:t>
      </w:r>
    </w:p>
    <w:p w:rsidR="00046272" w:rsidRDefault="00046272" w:rsidP="00046272">
      <w:pPr>
        <w:pStyle w:val="af"/>
      </w:pPr>
      <w:r>
        <w:t>Единовременная денежная выплата производится педагогическому работнику при условии выполнения педагогическим работником нормы рабочего времени (нормы часов педагогической работы за ставку заработной платы), установленной приказом Министерства образования и науки Российской Ф</w:t>
      </w:r>
      <w:r w:rsidR="0065530D">
        <w:t>едерации от 22 декабря 2014 г. № 1601 «</w:t>
      </w:r>
      <w: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w:t>
      </w:r>
      <w:r w:rsidR="0065530D">
        <w:t>овариваемой в трудовом договоре»</w:t>
      </w:r>
      <w:r>
        <w:t xml:space="preserve"> (зарегистрирован в Министерстве юстиции Российской Федерации 25 февраля 20</w:t>
      </w:r>
      <w:r w:rsidR="0065530D">
        <w:t>15 г., регистрационный №</w:t>
      </w:r>
      <w:r>
        <w:t> 36204).</w:t>
      </w:r>
    </w:p>
    <w:p w:rsidR="00046272" w:rsidRDefault="00046272" w:rsidP="00046272">
      <w:pPr>
        <w:pStyle w:val="af"/>
      </w:pPr>
      <w:r>
        <w:t>В случае перехода педагогического работника на работу по трудовому договору по педагогической специальности в другую образовательную организацию, находящуюся в сельском населенном пункте, поселке городского типа либо в городе с населением до 50 тыс. человек в Чувашской Республике, при ликвидации или реорганизации образовательной организации выплаты такому педагогическому работнику производятся со дня принятия по первому месту работы ежегодно до истечения трехлетнего стажа работы по педагогической специальности.</w:t>
      </w:r>
    </w:p>
    <w:p w:rsidR="00046272" w:rsidRDefault="00046272" w:rsidP="00046272">
      <w:pPr>
        <w:pStyle w:val="af"/>
      </w:pPr>
      <w:r>
        <w:t>Предоставление единовременной денежной выплаты приостанавливается на время нахождения педагогического работника в отпуске по беременности и родам либо в отпуске по уходу за ребенком до достижения им возраста трех лет. После выхода такого лица из соответствующего отпуска предоставление ему единовременной денежной выплаты возобновляется, при этом срок ее предоставления продлевается на соответствующий период.</w:t>
      </w:r>
    </w:p>
    <w:p w:rsidR="00046272" w:rsidRDefault="00046272" w:rsidP="00046272">
      <w:pPr>
        <w:pStyle w:val="af"/>
      </w:pPr>
      <w:r>
        <w:t>Предоставление единовременной денежной выплаты приостанавливается на время прохождения педагогическим работником военной службы по мобилизации или военной службы по контракту, заключенному в соответствии с пунктом 7</w:t>
      </w:r>
      <w:r w:rsidR="0065530D">
        <w:t xml:space="preserve"> статьи 38 Федерального закона «</w:t>
      </w:r>
      <w:r>
        <w:t>О воинск</w:t>
      </w:r>
      <w:r w:rsidR="0065530D">
        <w:t>ой обязанности и военной службе»</w:t>
      </w:r>
      <w:r>
        <w:t>, или оказания им добровольного содействия в выполнении задач, возложенных на Вооруженные Силы Российской Федерации. После возобновления таким лицом трудового договора предоставление ему единовременной денежной выплаты возобновляется, при этом срок ее предоставления продлевается на соответствующий период.</w:t>
      </w:r>
    </w:p>
    <w:p w:rsidR="00046272" w:rsidRDefault="00046272" w:rsidP="00046272">
      <w:pPr>
        <w:pStyle w:val="af"/>
      </w:pPr>
      <w:r>
        <w:lastRenderedPageBreak/>
        <w:t>В случае поступления педагогического работника не позднее трех месяцев после окончания прохождения военной службы или заменяющей ее альтернативной гражданской службы на работу в образовательную организацию, с которой трудовые отношения были прекращены в связи с призывом его на военную службу или направлением его на заменяющую ее альтернативную гражданскую службу, право на получение единовременной денежной выплаты у педагогического работника возобновляется, при этом срок ее предоставления продлева</w:t>
      </w:r>
      <w:r w:rsidR="0065530D">
        <w:t>ется на соответствующий период.»</w:t>
      </w:r>
      <w:r>
        <w:t>.</w:t>
      </w:r>
    </w:p>
    <w:p w:rsidR="002C7475" w:rsidRPr="00046272" w:rsidRDefault="00151157" w:rsidP="00046272">
      <w:pPr>
        <w:pStyle w:val="1"/>
        <w:spacing w:before="0" w:after="0"/>
        <w:ind w:firstLine="567"/>
        <w:jc w:val="both"/>
        <w:rPr>
          <w:b w:val="0"/>
          <w:color w:val="auto"/>
        </w:rPr>
      </w:pPr>
      <w:r w:rsidRPr="00046272">
        <w:rPr>
          <w:b w:val="0"/>
          <w:color w:val="auto"/>
        </w:rPr>
        <w:t>2</w:t>
      </w:r>
      <w:r w:rsidR="0046743E" w:rsidRPr="00046272">
        <w:rPr>
          <w:b w:val="0"/>
          <w:color w:val="auto"/>
        </w:rPr>
        <w:t xml:space="preserve">. Настоящее постановление вступает в силу после его </w:t>
      </w:r>
      <w:hyperlink r:id="rId12" w:history="1">
        <w:r w:rsidR="0046743E" w:rsidRPr="00046272">
          <w:rPr>
            <w:rStyle w:val="a4"/>
            <w:rFonts w:cs="Times New Roman CYR"/>
            <w:color w:val="auto"/>
          </w:rPr>
          <w:t>официального опубликования</w:t>
        </w:r>
      </w:hyperlink>
      <w:r w:rsidR="0046743E" w:rsidRPr="00046272">
        <w:rPr>
          <w:color w:val="auto"/>
        </w:rPr>
        <w:t xml:space="preserve"> </w:t>
      </w:r>
      <w:r w:rsidR="0046743E" w:rsidRPr="00046272">
        <w:rPr>
          <w:b w:val="0"/>
          <w:color w:val="auto"/>
        </w:rPr>
        <w:t>(обнародования) и распространяется на прав</w:t>
      </w:r>
      <w:r w:rsidR="00AD1BE3" w:rsidRPr="00046272">
        <w:rPr>
          <w:b w:val="0"/>
          <w:color w:val="auto"/>
        </w:rPr>
        <w:t xml:space="preserve">оотношения, возникшие с 1 </w:t>
      </w:r>
      <w:r w:rsidR="00046272" w:rsidRPr="00046272">
        <w:rPr>
          <w:b w:val="0"/>
          <w:color w:val="auto"/>
        </w:rPr>
        <w:t>января 2023</w:t>
      </w:r>
      <w:r w:rsidR="00DA5057" w:rsidRPr="00046272">
        <w:rPr>
          <w:b w:val="0"/>
          <w:color w:val="auto"/>
        </w:rPr>
        <w:t xml:space="preserve"> года</w:t>
      </w:r>
      <w:r w:rsidR="00650F2B" w:rsidRPr="00046272">
        <w:rPr>
          <w:b w:val="0"/>
          <w:color w:val="auto"/>
        </w:rPr>
        <w:t>.</w:t>
      </w:r>
    </w:p>
    <w:p w:rsidR="002C7475" w:rsidRDefault="002C7475"/>
    <w:p w:rsidR="002C7475" w:rsidRPr="002C7475" w:rsidRDefault="00DA5057" w:rsidP="00CF52BC">
      <w:pPr>
        <w:ind w:firstLine="0"/>
      </w:pPr>
      <w:r>
        <w:t>Г</w:t>
      </w:r>
      <w:r w:rsidR="002C7475" w:rsidRPr="002C7475">
        <w:t>лав</w:t>
      </w:r>
      <w:r>
        <w:t>а</w:t>
      </w:r>
      <w:r w:rsidR="002C7475" w:rsidRPr="002C7475">
        <w:t xml:space="preserve"> Цивильского</w:t>
      </w:r>
    </w:p>
    <w:p w:rsidR="002C7475" w:rsidRPr="002C7475" w:rsidRDefault="002C7475" w:rsidP="00CF52BC">
      <w:pPr>
        <w:ind w:firstLine="0"/>
      </w:pPr>
      <w:r>
        <w:t>м</w:t>
      </w:r>
      <w:r w:rsidRPr="002C7475">
        <w:t xml:space="preserve">униципального округа                                        </w:t>
      </w:r>
      <w:r w:rsidR="00CF52BC">
        <w:t xml:space="preserve">             </w:t>
      </w:r>
      <w:r w:rsidRPr="002C7475">
        <w:t xml:space="preserve">   А.В. </w:t>
      </w:r>
      <w:r w:rsidR="00DA5057">
        <w:t>Иванов</w:t>
      </w:r>
    </w:p>
    <w:p w:rsidR="00AD1BE3" w:rsidRDefault="00AD1BE3" w:rsidP="002C7475">
      <w:pPr>
        <w:ind w:left="720" w:firstLine="0"/>
      </w:pPr>
      <w:bookmarkStart w:id="6" w:name="sub_1000"/>
      <w:bookmarkEnd w:id="2"/>
    </w:p>
    <w:p w:rsidR="002C7475" w:rsidRDefault="002C7475" w:rsidP="002C7475">
      <w:pPr>
        <w:ind w:left="720" w:firstLine="0"/>
      </w:pPr>
    </w:p>
    <w:p w:rsidR="00650F2B" w:rsidRDefault="00650F2B" w:rsidP="002C7475">
      <w:pPr>
        <w:ind w:left="720" w:firstLine="0"/>
      </w:pPr>
    </w:p>
    <w:p w:rsidR="00650F2B" w:rsidRDefault="00650F2B" w:rsidP="002C7475">
      <w:pPr>
        <w:ind w:left="720" w:firstLine="0"/>
      </w:pPr>
    </w:p>
    <w:p w:rsidR="00650F2B" w:rsidRDefault="00650F2B" w:rsidP="002C7475">
      <w:pPr>
        <w:ind w:left="720" w:firstLine="0"/>
      </w:pPr>
    </w:p>
    <w:p w:rsidR="00650F2B" w:rsidRDefault="00650F2B" w:rsidP="002C7475">
      <w:pPr>
        <w:ind w:left="720" w:firstLine="0"/>
      </w:pPr>
    </w:p>
    <w:p w:rsidR="00650F2B" w:rsidRDefault="00650F2B" w:rsidP="002C7475">
      <w:pPr>
        <w:ind w:left="720" w:firstLine="0"/>
      </w:pPr>
    </w:p>
    <w:p w:rsidR="00650F2B" w:rsidRDefault="00650F2B" w:rsidP="002C7475">
      <w:pPr>
        <w:ind w:left="720" w:firstLine="0"/>
      </w:pPr>
    </w:p>
    <w:p w:rsidR="00650F2B" w:rsidRDefault="00650F2B" w:rsidP="002C7475">
      <w:pPr>
        <w:ind w:left="720" w:firstLine="0"/>
      </w:pPr>
    </w:p>
    <w:p w:rsidR="00650F2B" w:rsidRDefault="00650F2B" w:rsidP="002C7475">
      <w:pPr>
        <w:ind w:left="720" w:firstLine="0"/>
      </w:pPr>
    </w:p>
    <w:p w:rsidR="00650F2B" w:rsidRDefault="00650F2B" w:rsidP="002C7475">
      <w:pPr>
        <w:ind w:left="720" w:firstLine="0"/>
      </w:pPr>
    </w:p>
    <w:p w:rsidR="00650F2B" w:rsidRDefault="00650F2B" w:rsidP="002C7475">
      <w:pPr>
        <w:ind w:left="720" w:firstLine="0"/>
      </w:pPr>
    </w:p>
    <w:p w:rsidR="00650F2B" w:rsidRDefault="00650F2B" w:rsidP="002C7475">
      <w:pPr>
        <w:ind w:left="720" w:firstLine="0"/>
      </w:pPr>
    </w:p>
    <w:p w:rsidR="00650F2B" w:rsidRDefault="00650F2B" w:rsidP="002C7475">
      <w:pPr>
        <w:ind w:left="720" w:firstLine="0"/>
      </w:pPr>
    </w:p>
    <w:p w:rsidR="00650F2B" w:rsidRDefault="00650F2B" w:rsidP="002C7475">
      <w:pPr>
        <w:ind w:left="720" w:firstLine="0"/>
      </w:pPr>
    </w:p>
    <w:p w:rsidR="00650F2B" w:rsidRDefault="00650F2B" w:rsidP="00650F2B">
      <w:pPr>
        <w:ind w:firstLine="0"/>
      </w:pPr>
    </w:p>
    <w:p w:rsidR="00650F2B" w:rsidRDefault="00835ADB" w:rsidP="002C7475">
      <w:pPr>
        <w:ind w:left="720" w:firstLine="0"/>
      </w:pPr>
      <w:r>
        <w:br w:type="page"/>
      </w:r>
    </w:p>
    <w:p w:rsidR="00CF52BC" w:rsidRDefault="00CF52BC" w:rsidP="00CF52BC"/>
    <w:p w:rsidR="00CF52BC" w:rsidRDefault="00CF52BC" w:rsidP="00CF52BC">
      <w:pPr>
        <w:ind w:firstLine="0"/>
        <w:rPr>
          <w:rFonts w:eastAsia="Times New Roman"/>
          <w:sz w:val="26"/>
          <w:szCs w:val="26"/>
        </w:rPr>
      </w:pPr>
    </w:p>
    <w:p w:rsidR="00835ADB" w:rsidRDefault="00835ADB" w:rsidP="00CF52BC">
      <w:pPr>
        <w:ind w:firstLine="0"/>
        <w:rPr>
          <w:rFonts w:eastAsia="Times New Roman"/>
          <w:sz w:val="26"/>
          <w:szCs w:val="26"/>
        </w:rPr>
      </w:pPr>
    </w:p>
    <w:p w:rsidR="00835ADB" w:rsidRDefault="00835ADB" w:rsidP="00CF52BC">
      <w:pPr>
        <w:ind w:firstLine="0"/>
        <w:rPr>
          <w:rFonts w:eastAsia="Times New Roman"/>
          <w:sz w:val="26"/>
          <w:szCs w:val="26"/>
        </w:rPr>
      </w:pPr>
    </w:p>
    <w:p w:rsidR="00835ADB" w:rsidRDefault="00835ADB" w:rsidP="00CF52BC">
      <w:pPr>
        <w:ind w:firstLine="0"/>
        <w:rPr>
          <w:rFonts w:eastAsia="Times New Roman"/>
          <w:sz w:val="26"/>
          <w:szCs w:val="26"/>
        </w:rPr>
      </w:pPr>
    </w:p>
    <w:p w:rsidR="00835ADB" w:rsidRDefault="00835ADB" w:rsidP="00CF52BC">
      <w:pPr>
        <w:ind w:firstLine="0"/>
        <w:rPr>
          <w:rFonts w:eastAsia="Times New Roman"/>
          <w:sz w:val="26"/>
          <w:szCs w:val="26"/>
        </w:rPr>
      </w:pPr>
    </w:p>
    <w:p w:rsidR="00835ADB" w:rsidRDefault="00835ADB" w:rsidP="00CF52BC">
      <w:pPr>
        <w:ind w:firstLine="0"/>
        <w:rPr>
          <w:rFonts w:eastAsia="Times New Roman"/>
          <w:sz w:val="26"/>
          <w:szCs w:val="26"/>
        </w:rPr>
      </w:pPr>
    </w:p>
    <w:p w:rsidR="00835ADB" w:rsidRDefault="00835ADB" w:rsidP="00CF52BC">
      <w:pPr>
        <w:ind w:firstLine="0"/>
        <w:rPr>
          <w:rFonts w:eastAsia="Times New Roman"/>
          <w:sz w:val="26"/>
          <w:szCs w:val="26"/>
        </w:rPr>
      </w:pPr>
    </w:p>
    <w:p w:rsidR="00835ADB" w:rsidRPr="00835ADB" w:rsidRDefault="00AB725F" w:rsidP="00CF52BC">
      <w:pPr>
        <w:ind w:firstLine="0"/>
        <w:rPr>
          <w:rFonts w:ascii="Times New Roman" w:hAnsi="Times New Roman" w:cs="Times New Roman"/>
        </w:rPr>
      </w:pPr>
      <w:r>
        <w:rPr>
          <w:rFonts w:ascii="Times New Roman" w:hAnsi="Times New Roman" w:cs="Times New Roman"/>
        </w:rPr>
        <w:t>И.о.</w:t>
      </w:r>
      <w:r w:rsidR="000A717B">
        <w:rPr>
          <w:rFonts w:ascii="Times New Roman" w:hAnsi="Times New Roman" w:cs="Times New Roman"/>
        </w:rPr>
        <w:t xml:space="preserve"> </w:t>
      </w:r>
      <w:r>
        <w:rPr>
          <w:rFonts w:ascii="Times New Roman" w:hAnsi="Times New Roman" w:cs="Times New Roman"/>
        </w:rPr>
        <w:t>н</w:t>
      </w:r>
      <w:r w:rsidR="00835ADB" w:rsidRPr="00835ADB">
        <w:rPr>
          <w:rFonts w:ascii="Times New Roman" w:hAnsi="Times New Roman" w:cs="Times New Roman"/>
        </w:rPr>
        <w:t>ачальник</w:t>
      </w:r>
      <w:r>
        <w:rPr>
          <w:rFonts w:ascii="Times New Roman" w:hAnsi="Times New Roman" w:cs="Times New Roman"/>
        </w:rPr>
        <w:t>а</w:t>
      </w:r>
      <w:r w:rsidR="00835ADB" w:rsidRPr="00835ADB">
        <w:rPr>
          <w:rFonts w:ascii="Times New Roman" w:hAnsi="Times New Roman" w:cs="Times New Roman"/>
        </w:rPr>
        <w:t xml:space="preserve"> финансового отдела администрации </w:t>
      </w:r>
    </w:p>
    <w:p w:rsidR="00835ADB" w:rsidRPr="00835ADB" w:rsidRDefault="00835ADB" w:rsidP="00CF52BC">
      <w:pPr>
        <w:ind w:firstLine="0"/>
        <w:rPr>
          <w:rFonts w:ascii="Times New Roman" w:hAnsi="Times New Roman" w:cs="Times New Roman"/>
        </w:rPr>
      </w:pPr>
      <w:r w:rsidRPr="00835ADB">
        <w:rPr>
          <w:rFonts w:ascii="Times New Roman" w:hAnsi="Times New Roman" w:cs="Times New Roman"/>
        </w:rPr>
        <w:t xml:space="preserve">Цивильского муниципального округа </w:t>
      </w:r>
    </w:p>
    <w:p w:rsidR="00835ADB" w:rsidRPr="00835ADB" w:rsidRDefault="00835ADB" w:rsidP="00CF52BC">
      <w:pPr>
        <w:ind w:firstLine="0"/>
        <w:rPr>
          <w:rFonts w:ascii="Times New Roman" w:hAnsi="Times New Roman" w:cs="Times New Roman"/>
        </w:rPr>
      </w:pPr>
    </w:p>
    <w:p w:rsidR="00835ADB" w:rsidRPr="00835ADB" w:rsidRDefault="00835ADB" w:rsidP="00CF52BC">
      <w:pPr>
        <w:ind w:firstLine="0"/>
        <w:rPr>
          <w:rFonts w:ascii="Times New Roman" w:hAnsi="Times New Roman" w:cs="Times New Roman"/>
        </w:rPr>
      </w:pPr>
      <w:r w:rsidRPr="00835ADB">
        <w:rPr>
          <w:rFonts w:ascii="Times New Roman" w:hAnsi="Times New Roman" w:cs="Times New Roman"/>
        </w:rPr>
        <w:t xml:space="preserve">                                           </w:t>
      </w:r>
      <w:r>
        <w:rPr>
          <w:rFonts w:ascii="Times New Roman" w:hAnsi="Times New Roman" w:cs="Times New Roman"/>
        </w:rPr>
        <w:t xml:space="preserve">    </w:t>
      </w:r>
      <w:r w:rsidR="00AB725F">
        <w:rPr>
          <w:rFonts w:ascii="Times New Roman" w:hAnsi="Times New Roman" w:cs="Times New Roman"/>
        </w:rPr>
        <w:t>Н.Е. Зубова</w:t>
      </w:r>
    </w:p>
    <w:p w:rsidR="00835ADB" w:rsidRPr="00835ADB" w:rsidRDefault="00835ADB" w:rsidP="00CF52BC">
      <w:pPr>
        <w:ind w:firstLine="0"/>
        <w:rPr>
          <w:rFonts w:ascii="Times New Roman" w:hAnsi="Times New Roman" w:cs="Times New Roman"/>
        </w:rPr>
      </w:pPr>
    </w:p>
    <w:p w:rsidR="00835ADB" w:rsidRDefault="00835ADB" w:rsidP="00835ADB">
      <w:pPr>
        <w:spacing w:line="276" w:lineRule="auto"/>
        <w:ind w:firstLine="0"/>
        <w:rPr>
          <w:rFonts w:ascii="Times New Roman" w:hAnsi="Times New Roman" w:cs="Times New Roman"/>
        </w:rPr>
      </w:pPr>
      <w:r w:rsidRPr="00835ADB">
        <w:rPr>
          <w:rFonts w:ascii="Times New Roman" w:hAnsi="Times New Roman" w:cs="Times New Roman"/>
        </w:rPr>
        <w:t xml:space="preserve">«__»  </w:t>
      </w:r>
      <w:r w:rsidR="00C011DE">
        <w:rPr>
          <w:rFonts w:ascii="Times New Roman" w:hAnsi="Times New Roman" w:cs="Times New Roman"/>
        </w:rPr>
        <w:t>ноября</w:t>
      </w:r>
      <w:r w:rsidRPr="00835ADB">
        <w:rPr>
          <w:rFonts w:ascii="Times New Roman" w:hAnsi="Times New Roman" w:cs="Times New Roman"/>
        </w:rPr>
        <w:t xml:space="preserve">  2024  года </w:t>
      </w:r>
    </w:p>
    <w:p w:rsidR="00C011DE" w:rsidRDefault="00C011DE" w:rsidP="00835ADB">
      <w:pPr>
        <w:spacing w:line="276" w:lineRule="auto"/>
        <w:ind w:firstLine="0"/>
        <w:rPr>
          <w:rFonts w:ascii="Times New Roman" w:hAnsi="Times New Roman" w:cs="Times New Roman"/>
        </w:rPr>
      </w:pPr>
    </w:p>
    <w:p w:rsidR="00C011DE" w:rsidRDefault="00C011DE" w:rsidP="00C011DE">
      <w:pPr>
        <w:pStyle w:val="msonormalbullet2gif"/>
        <w:spacing w:before="0" w:beforeAutospacing="0" w:after="0" w:afterAutospacing="0"/>
      </w:pPr>
      <w:r>
        <w:t xml:space="preserve">Заместитель главы администрации - начальник отдела </w:t>
      </w:r>
    </w:p>
    <w:p w:rsidR="00C011DE" w:rsidRDefault="00C011DE" w:rsidP="00C011DE">
      <w:pPr>
        <w:pStyle w:val="msonormalbullet2gif"/>
        <w:spacing w:before="0" w:beforeAutospacing="0" w:after="0" w:afterAutospacing="0"/>
      </w:pPr>
      <w:r>
        <w:t xml:space="preserve">отдела образования и социального развития </w:t>
      </w:r>
    </w:p>
    <w:p w:rsidR="00C011DE" w:rsidRDefault="00C011DE" w:rsidP="00C011DE">
      <w:pPr>
        <w:pStyle w:val="msonormalbullet2gif"/>
        <w:spacing w:before="0" w:beforeAutospacing="0" w:after="0" w:afterAutospacing="0"/>
      </w:pPr>
      <w:r>
        <w:t>администрации Цивильского муниципального округа</w:t>
      </w:r>
    </w:p>
    <w:p w:rsidR="00C011DE" w:rsidRDefault="00C011DE" w:rsidP="00C011DE">
      <w:pPr>
        <w:spacing w:line="276" w:lineRule="auto"/>
        <w:ind w:firstLine="0"/>
        <w:rPr>
          <w:rFonts w:eastAsia="Times New Roman"/>
        </w:rPr>
      </w:pPr>
      <w:r>
        <w:rPr>
          <w:rFonts w:eastAsia="Times New Roman"/>
        </w:rPr>
        <w:t xml:space="preserve">                                                  </w:t>
      </w:r>
    </w:p>
    <w:p w:rsidR="00C011DE" w:rsidRDefault="00C011DE" w:rsidP="00C011DE">
      <w:pPr>
        <w:spacing w:line="276" w:lineRule="auto"/>
        <w:ind w:firstLine="0"/>
        <w:rPr>
          <w:rFonts w:eastAsia="Times New Roman"/>
        </w:rPr>
      </w:pPr>
      <w:r>
        <w:rPr>
          <w:rFonts w:eastAsia="Times New Roman"/>
        </w:rPr>
        <w:t xml:space="preserve">                                               О.В. Чепрасова</w:t>
      </w:r>
    </w:p>
    <w:p w:rsidR="00C011DE" w:rsidRDefault="00C011DE" w:rsidP="00C011DE">
      <w:pPr>
        <w:spacing w:line="276" w:lineRule="auto"/>
        <w:ind w:firstLine="0"/>
        <w:rPr>
          <w:rFonts w:eastAsia="Times New Roman"/>
        </w:rPr>
      </w:pPr>
    </w:p>
    <w:p w:rsidR="00C011DE" w:rsidRDefault="00C011DE" w:rsidP="00C011DE">
      <w:pPr>
        <w:spacing w:line="276" w:lineRule="auto"/>
        <w:ind w:firstLine="0"/>
        <w:rPr>
          <w:rFonts w:eastAsia="Times New Roman"/>
        </w:rPr>
      </w:pPr>
      <w:r>
        <w:rPr>
          <w:rFonts w:eastAsia="Times New Roman"/>
        </w:rPr>
        <w:t xml:space="preserve">«__»  </w:t>
      </w:r>
      <w:r>
        <w:rPr>
          <w:rFonts w:ascii="Times New Roman" w:hAnsi="Times New Roman" w:cs="Times New Roman"/>
        </w:rPr>
        <w:t>ноября</w:t>
      </w:r>
      <w:r w:rsidRPr="00835ADB">
        <w:rPr>
          <w:rFonts w:ascii="Times New Roman" w:hAnsi="Times New Roman" w:cs="Times New Roman"/>
        </w:rPr>
        <w:t xml:space="preserve">  2024  года</w:t>
      </w:r>
    </w:p>
    <w:p w:rsidR="00C011DE" w:rsidRDefault="00C011DE" w:rsidP="00835ADB">
      <w:pPr>
        <w:spacing w:line="276" w:lineRule="auto"/>
        <w:ind w:firstLine="0"/>
        <w:rPr>
          <w:rFonts w:ascii="Times New Roman" w:hAnsi="Times New Roman" w:cs="Times New Roman"/>
        </w:rPr>
      </w:pPr>
    </w:p>
    <w:p w:rsidR="00C011DE" w:rsidRPr="00835ADB" w:rsidRDefault="00C011DE" w:rsidP="00835ADB">
      <w:pPr>
        <w:spacing w:line="276" w:lineRule="auto"/>
        <w:ind w:firstLine="0"/>
        <w:rPr>
          <w:rFonts w:ascii="Times New Roman" w:hAnsi="Times New Roman" w:cs="Times New Roman"/>
        </w:rPr>
      </w:pPr>
    </w:p>
    <w:p w:rsidR="00835ADB" w:rsidRDefault="00835ADB" w:rsidP="00CF52BC">
      <w:pPr>
        <w:ind w:firstLine="0"/>
        <w:rPr>
          <w:rFonts w:eastAsia="Times New Roman"/>
          <w:sz w:val="26"/>
          <w:szCs w:val="26"/>
        </w:rPr>
      </w:pPr>
    </w:p>
    <w:p w:rsidR="00835ADB" w:rsidRDefault="00835ADB" w:rsidP="00CF52BC">
      <w:pPr>
        <w:ind w:firstLine="0"/>
        <w:rPr>
          <w:rFonts w:eastAsia="Times New Roman"/>
          <w:sz w:val="26"/>
          <w:szCs w:val="26"/>
        </w:rPr>
      </w:pPr>
    </w:p>
    <w:p w:rsidR="00CF52BC" w:rsidRDefault="00CF52BC" w:rsidP="00CF52BC">
      <w:pPr>
        <w:pStyle w:val="ae"/>
        <w:jc w:val="both"/>
        <w:rPr>
          <w:rFonts w:ascii="Times New Roman CYR" w:hAnsi="Times New Roman CYR" w:cs="Times New Roman CYR"/>
          <w:sz w:val="24"/>
          <w:szCs w:val="24"/>
          <w:lang w:val="ru-RU" w:eastAsia="ru-RU"/>
        </w:rPr>
      </w:pPr>
      <w:r>
        <w:rPr>
          <w:rFonts w:ascii="Times New Roman CYR" w:hAnsi="Times New Roman CYR" w:cs="Times New Roman CYR"/>
          <w:sz w:val="24"/>
          <w:szCs w:val="24"/>
          <w:lang w:val="ru-RU" w:eastAsia="ru-RU"/>
        </w:rPr>
        <w:t xml:space="preserve">Главный специалист-эксперт сектора правового обеспечения </w:t>
      </w:r>
    </w:p>
    <w:p w:rsidR="00CF52BC" w:rsidRDefault="00CF52BC" w:rsidP="00CF52BC">
      <w:pPr>
        <w:pStyle w:val="ConsPlusTitle"/>
        <w:widowControl/>
        <w:jc w:val="both"/>
        <w:rPr>
          <w:rFonts w:ascii="Times New Roman CYR" w:hAnsi="Times New Roman CYR" w:cs="Times New Roman CYR"/>
          <w:b w:val="0"/>
          <w:bCs w:val="0"/>
          <w:sz w:val="24"/>
          <w:szCs w:val="24"/>
        </w:rPr>
      </w:pPr>
      <w:r>
        <w:rPr>
          <w:rFonts w:ascii="Times New Roman CYR" w:hAnsi="Times New Roman CYR" w:cs="Times New Roman CYR"/>
          <w:b w:val="0"/>
          <w:bCs w:val="0"/>
          <w:sz w:val="24"/>
          <w:szCs w:val="24"/>
        </w:rPr>
        <w:t xml:space="preserve">администрации Цивильского муниципального округа                      </w:t>
      </w:r>
    </w:p>
    <w:p w:rsidR="00CF52BC" w:rsidRDefault="00CF52BC" w:rsidP="00CF52BC">
      <w:pPr>
        <w:pStyle w:val="ConsPlusTitle"/>
        <w:widowControl/>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CF52BC" w:rsidRDefault="00CF52BC" w:rsidP="00CF52BC">
      <w:pPr>
        <w:pStyle w:val="ConsPlusTitle"/>
        <w:widowControl/>
        <w:jc w:val="both"/>
        <w:rPr>
          <w:rFonts w:ascii="Times New Roman" w:hAnsi="Times New Roman" w:cs="Times New Roman"/>
          <w:b w:val="0"/>
          <w:sz w:val="24"/>
          <w:szCs w:val="24"/>
        </w:rPr>
      </w:pPr>
      <w:r>
        <w:rPr>
          <w:rFonts w:ascii="Times New Roman" w:hAnsi="Times New Roman" w:cs="Times New Roman"/>
          <w:b w:val="0"/>
          <w:bCs w:val="0"/>
          <w:sz w:val="24"/>
          <w:szCs w:val="24"/>
        </w:rPr>
        <w:t xml:space="preserve">                                                </w:t>
      </w:r>
      <w:r>
        <w:rPr>
          <w:rFonts w:ascii="Times New Roman" w:hAnsi="Times New Roman" w:cs="Times New Roman"/>
          <w:b w:val="0"/>
          <w:sz w:val="24"/>
          <w:szCs w:val="24"/>
        </w:rPr>
        <w:t>Н.С. Терентьева</w:t>
      </w:r>
    </w:p>
    <w:p w:rsidR="00CF52BC" w:rsidRDefault="00CF52BC" w:rsidP="00CF52BC">
      <w:pPr>
        <w:pStyle w:val="ConsPlusTitle"/>
        <w:widowControl/>
        <w:jc w:val="both"/>
        <w:rPr>
          <w:rFonts w:ascii="Times New Roman" w:hAnsi="Times New Roman" w:cs="Times New Roman"/>
          <w:b w:val="0"/>
          <w:sz w:val="24"/>
          <w:szCs w:val="24"/>
        </w:rPr>
      </w:pPr>
    </w:p>
    <w:p w:rsidR="00CF52BC" w:rsidRDefault="00CF52BC" w:rsidP="00C011DE">
      <w:pPr>
        <w:spacing w:line="276" w:lineRule="auto"/>
        <w:ind w:firstLine="0"/>
        <w:rPr>
          <w:rFonts w:ascii="Times New Roman" w:hAnsi="Times New Roman" w:cs="Times New Roman"/>
          <w:b/>
          <w:bCs/>
        </w:rPr>
      </w:pPr>
      <w:r>
        <w:rPr>
          <w:rFonts w:eastAsia="Times New Roman"/>
        </w:rPr>
        <w:t xml:space="preserve">«__»  </w:t>
      </w:r>
      <w:r w:rsidR="00C011DE">
        <w:rPr>
          <w:rFonts w:ascii="Times New Roman" w:hAnsi="Times New Roman" w:cs="Times New Roman"/>
        </w:rPr>
        <w:t>ноября</w:t>
      </w:r>
      <w:r w:rsidR="00C011DE" w:rsidRPr="00835ADB">
        <w:rPr>
          <w:rFonts w:ascii="Times New Roman" w:hAnsi="Times New Roman" w:cs="Times New Roman"/>
        </w:rPr>
        <w:t xml:space="preserve">  2024  года</w:t>
      </w:r>
    </w:p>
    <w:p w:rsidR="00CF52BC" w:rsidRDefault="00CF52BC" w:rsidP="00CF52BC">
      <w:pPr>
        <w:ind w:firstLine="709"/>
        <w:rPr>
          <w:color w:val="0D0D0D"/>
          <w:sz w:val="26"/>
          <w:szCs w:val="26"/>
        </w:rPr>
      </w:pPr>
    </w:p>
    <w:p w:rsidR="00CF52BC" w:rsidRDefault="00C011DE" w:rsidP="00CF52BC">
      <w:pPr>
        <w:pStyle w:val="msonormalbullet2gif"/>
        <w:spacing w:before="0" w:beforeAutospacing="0" w:after="0" w:afterAutospacing="0"/>
      </w:pPr>
      <w:r>
        <w:t>З</w:t>
      </w:r>
      <w:r w:rsidR="00835ADB">
        <w:t>аместител</w:t>
      </w:r>
      <w:r>
        <w:t>ь</w:t>
      </w:r>
      <w:r w:rsidR="00CF52BC">
        <w:t xml:space="preserve"> начальника отдела </w:t>
      </w:r>
    </w:p>
    <w:p w:rsidR="00CF52BC" w:rsidRDefault="00CF52BC" w:rsidP="00CF52BC">
      <w:pPr>
        <w:pStyle w:val="msonormalbullet2gif"/>
        <w:spacing w:before="0" w:beforeAutospacing="0" w:after="0" w:afterAutospacing="0"/>
      </w:pPr>
      <w:r>
        <w:t xml:space="preserve">отдела образования и социального развития </w:t>
      </w:r>
    </w:p>
    <w:p w:rsidR="00CF52BC" w:rsidRDefault="00CF52BC" w:rsidP="00CF52BC">
      <w:pPr>
        <w:pStyle w:val="msonormalbullet2gif"/>
        <w:spacing w:before="0" w:beforeAutospacing="0" w:after="0" w:afterAutospacing="0"/>
      </w:pPr>
      <w:r>
        <w:t>администрации Цивильского муниципального округа</w:t>
      </w:r>
    </w:p>
    <w:p w:rsidR="00CF52BC" w:rsidRDefault="00CF52BC" w:rsidP="00CF52BC">
      <w:pPr>
        <w:spacing w:line="276" w:lineRule="auto"/>
        <w:ind w:firstLine="0"/>
        <w:rPr>
          <w:rFonts w:eastAsia="Times New Roman"/>
        </w:rPr>
      </w:pPr>
      <w:r>
        <w:rPr>
          <w:rFonts w:eastAsia="Times New Roman"/>
        </w:rPr>
        <w:t xml:space="preserve">                                                  </w:t>
      </w:r>
    </w:p>
    <w:p w:rsidR="00CF52BC" w:rsidRDefault="00CF52BC" w:rsidP="00CF52BC">
      <w:pPr>
        <w:spacing w:line="276" w:lineRule="auto"/>
        <w:ind w:firstLine="0"/>
        <w:rPr>
          <w:rFonts w:eastAsia="Times New Roman"/>
        </w:rPr>
      </w:pPr>
      <w:r>
        <w:rPr>
          <w:rFonts w:eastAsia="Times New Roman"/>
        </w:rPr>
        <w:t xml:space="preserve">                                               А.В. Миронова</w:t>
      </w:r>
    </w:p>
    <w:p w:rsidR="00CF52BC" w:rsidRDefault="00CF52BC" w:rsidP="00CF52BC">
      <w:pPr>
        <w:spacing w:line="276" w:lineRule="auto"/>
        <w:ind w:firstLine="0"/>
        <w:rPr>
          <w:rFonts w:eastAsia="Times New Roman"/>
        </w:rPr>
      </w:pPr>
    </w:p>
    <w:p w:rsidR="00835ADB" w:rsidRDefault="00835ADB" w:rsidP="00835ADB">
      <w:pPr>
        <w:spacing w:line="276" w:lineRule="auto"/>
        <w:ind w:firstLine="0"/>
        <w:rPr>
          <w:rFonts w:eastAsia="Times New Roman"/>
        </w:rPr>
      </w:pPr>
      <w:r>
        <w:rPr>
          <w:rFonts w:eastAsia="Times New Roman"/>
        </w:rPr>
        <w:t xml:space="preserve">«__»  </w:t>
      </w:r>
      <w:r w:rsidR="00C011DE">
        <w:rPr>
          <w:rFonts w:ascii="Times New Roman" w:hAnsi="Times New Roman" w:cs="Times New Roman"/>
        </w:rPr>
        <w:t>ноября</w:t>
      </w:r>
      <w:r w:rsidR="00C011DE" w:rsidRPr="00835ADB">
        <w:rPr>
          <w:rFonts w:ascii="Times New Roman" w:hAnsi="Times New Roman" w:cs="Times New Roman"/>
        </w:rPr>
        <w:t xml:space="preserve">  2024  года</w:t>
      </w:r>
    </w:p>
    <w:bookmarkEnd w:id="6"/>
    <w:p w:rsidR="0046743E" w:rsidRDefault="0046743E" w:rsidP="001A7B0B">
      <w:pPr>
        <w:spacing w:line="276" w:lineRule="auto"/>
        <w:ind w:firstLine="0"/>
      </w:pPr>
    </w:p>
    <w:p w:rsidR="0046743E" w:rsidRDefault="0046743E"/>
    <w:sectPr w:rsidR="0046743E" w:rsidSect="001E23E2">
      <w:footerReference w:type="default" r:id="rId13"/>
      <w:pgSz w:w="11900" w:h="16800"/>
      <w:pgMar w:top="1134" w:right="850"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DA1" w:rsidRDefault="00D46DA1">
      <w:r>
        <w:separator/>
      </w:r>
    </w:p>
  </w:endnote>
  <w:endnote w:type="continuationSeparator" w:id="0">
    <w:p w:rsidR="00D46DA1" w:rsidRDefault="00D46D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19"/>
      <w:gridCol w:w="3115"/>
      <w:gridCol w:w="3115"/>
    </w:tblGrid>
    <w:tr w:rsidR="0046743E">
      <w:tblPrEx>
        <w:tblCellMar>
          <w:top w:w="0" w:type="dxa"/>
          <w:left w:w="0" w:type="dxa"/>
          <w:bottom w:w="0" w:type="dxa"/>
          <w:right w:w="0" w:type="dxa"/>
        </w:tblCellMar>
      </w:tblPrEx>
      <w:tc>
        <w:tcPr>
          <w:tcW w:w="3433" w:type="dxa"/>
          <w:tcBorders>
            <w:top w:val="nil"/>
            <w:left w:val="nil"/>
            <w:bottom w:val="nil"/>
            <w:right w:val="nil"/>
          </w:tcBorders>
        </w:tcPr>
        <w:p w:rsidR="0046743E" w:rsidRDefault="0046743E">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46743E" w:rsidRDefault="0046743E">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46743E" w:rsidRDefault="0046743E">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DA1" w:rsidRDefault="00D46DA1">
      <w:r>
        <w:separator/>
      </w:r>
    </w:p>
  </w:footnote>
  <w:footnote w:type="continuationSeparator" w:id="0">
    <w:p w:rsidR="00D46DA1" w:rsidRDefault="00D46D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3637"/>
    <w:rsid w:val="00046272"/>
    <w:rsid w:val="00066757"/>
    <w:rsid w:val="000A6BD8"/>
    <w:rsid w:val="000A717B"/>
    <w:rsid w:val="000C0F8C"/>
    <w:rsid w:val="000C53AA"/>
    <w:rsid w:val="000E357A"/>
    <w:rsid w:val="00151157"/>
    <w:rsid w:val="001A7B0B"/>
    <w:rsid w:val="001E23E2"/>
    <w:rsid w:val="002C7475"/>
    <w:rsid w:val="002F2F48"/>
    <w:rsid w:val="00353531"/>
    <w:rsid w:val="003603BE"/>
    <w:rsid w:val="003B7D04"/>
    <w:rsid w:val="003C71E0"/>
    <w:rsid w:val="003C768F"/>
    <w:rsid w:val="004556B3"/>
    <w:rsid w:val="00457E1D"/>
    <w:rsid w:val="0046277F"/>
    <w:rsid w:val="0046743E"/>
    <w:rsid w:val="0048330F"/>
    <w:rsid w:val="004B51F0"/>
    <w:rsid w:val="004E2112"/>
    <w:rsid w:val="004E631D"/>
    <w:rsid w:val="004F50E5"/>
    <w:rsid w:val="00515615"/>
    <w:rsid w:val="00554E54"/>
    <w:rsid w:val="00574096"/>
    <w:rsid w:val="005C529C"/>
    <w:rsid w:val="005E0BFD"/>
    <w:rsid w:val="00650F2B"/>
    <w:rsid w:val="00652BF3"/>
    <w:rsid w:val="0065367A"/>
    <w:rsid w:val="0065530D"/>
    <w:rsid w:val="006769BA"/>
    <w:rsid w:val="00676AEC"/>
    <w:rsid w:val="00695B28"/>
    <w:rsid w:val="006B2B29"/>
    <w:rsid w:val="006E5E10"/>
    <w:rsid w:val="007120E8"/>
    <w:rsid w:val="00726749"/>
    <w:rsid w:val="00835ADB"/>
    <w:rsid w:val="00876F95"/>
    <w:rsid w:val="00883A50"/>
    <w:rsid w:val="008B0D94"/>
    <w:rsid w:val="0090704F"/>
    <w:rsid w:val="00912FD7"/>
    <w:rsid w:val="00916616"/>
    <w:rsid w:val="00971FD6"/>
    <w:rsid w:val="00992940"/>
    <w:rsid w:val="009A17A2"/>
    <w:rsid w:val="00A02350"/>
    <w:rsid w:val="00A41382"/>
    <w:rsid w:val="00A518DD"/>
    <w:rsid w:val="00A53637"/>
    <w:rsid w:val="00A71433"/>
    <w:rsid w:val="00AA2E2C"/>
    <w:rsid w:val="00AA62BB"/>
    <w:rsid w:val="00AA7A29"/>
    <w:rsid w:val="00AB725F"/>
    <w:rsid w:val="00AD1BE3"/>
    <w:rsid w:val="00AD470A"/>
    <w:rsid w:val="00AF45E2"/>
    <w:rsid w:val="00B064E9"/>
    <w:rsid w:val="00B73182"/>
    <w:rsid w:val="00B83CE5"/>
    <w:rsid w:val="00B8478B"/>
    <w:rsid w:val="00BA77B9"/>
    <w:rsid w:val="00BE177C"/>
    <w:rsid w:val="00BE24E0"/>
    <w:rsid w:val="00BF1B68"/>
    <w:rsid w:val="00BF33DB"/>
    <w:rsid w:val="00C011DE"/>
    <w:rsid w:val="00C14668"/>
    <w:rsid w:val="00C97C8B"/>
    <w:rsid w:val="00CC6C08"/>
    <w:rsid w:val="00CF52BC"/>
    <w:rsid w:val="00D46DA1"/>
    <w:rsid w:val="00D9609B"/>
    <w:rsid w:val="00DA5057"/>
    <w:rsid w:val="00DC3926"/>
    <w:rsid w:val="00E136E1"/>
    <w:rsid w:val="00E1557D"/>
    <w:rsid w:val="00E8451F"/>
    <w:rsid w:val="00F60082"/>
    <w:rsid w:val="00F751B3"/>
    <w:rsid w:val="00F83A16"/>
    <w:rsid w:val="00FA2B55"/>
    <w:rsid w:val="00FD6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locked/>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locked/>
    <w:rPr>
      <w:rFonts w:ascii="Times New Roman CYR" w:hAnsi="Times New Roman CYR" w:cs="Times New Roman CYR"/>
      <w:sz w:val="24"/>
      <w:szCs w:val="24"/>
    </w:rPr>
  </w:style>
  <w:style w:type="character" w:styleId="ac">
    <w:name w:val="Hyperlink"/>
    <w:basedOn w:val="a0"/>
    <w:uiPriority w:val="99"/>
    <w:unhideWhenUsed/>
    <w:rsid w:val="001E23E2"/>
    <w:rPr>
      <w:rFonts w:cs="Times New Roman"/>
      <w:color w:val="0000FF" w:themeColor="hyperlink"/>
      <w:u w:val="single"/>
    </w:rPr>
  </w:style>
  <w:style w:type="table" w:styleId="ad">
    <w:name w:val="Table Grid"/>
    <w:basedOn w:val="a1"/>
    <w:uiPriority w:val="59"/>
    <w:rsid w:val="002C74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 Spacing"/>
    <w:basedOn w:val="a"/>
    <w:uiPriority w:val="1"/>
    <w:qFormat/>
    <w:rsid w:val="00650F2B"/>
    <w:pPr>
      <w:widowControl/>
      <w:autoSpaceDE/>
      <w:autoSpaceDN/>
      <w:adjustRightInd/>
      <w:ind w:firstLine="0"/>
      <w:jc w:val="left"/>
    </w:pPr>
    <w:rPr>
      <w:rFonts w:ascii="Cambria" w:hAnsi="Cambria" w:cs="Times New Roman"/>
      <w:sz w:val="22"/>
      <w:szCs w:val="22"/>
      <w:lang w:val="en-US" w:eastAsia="en-US"/>
    </w:rPr>
  </w:style>
  <w:style w:type="paragraph" w:customStyle="1" w:styleId="ConsPlusTitle">
    <w:name w:val="ConsPlusTitle"/>
    <w:rsid w:val="00650F2B"/>
    <w:pPr>
      <w:widowControl w:val="0"/>
      <w:autoSpaceDE w:val="0"/>
      <w:autoSpaceDN w:val="0"/>
      <w:adjustRightInd w:val="0"/>
      <w:spacing w:after="0" w:line="240" w:lineRule="auto"/>
    </w:pPr>
    <w:rPr>
      <w:rFonts w:ascii="Arial" w:hAnsi="Arial" w:cs="Arial"/>
      <w:b/>
      <w:bCs/>
      <w:sz w:val="20"/>
      <w:szCs w:val="20"/>
    </w:rPr>
  </w:style>
  <w:style w:type="paragraph" w:customStyle="1" w:styleId="msonormalbullet2gif">
    <w:name w:val="msonormalbullet2.gif"/>
    <w:basedOn w:val="a"/>
    <w:rsid w:val="00650F2B"/>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
    <w:name w:val="Нормальный"/>
    <w:basedOn w:val="a"/>
    <w:rsid w:val="00046272"/>
    <w:pPr>
      <w:widowControl/>
      <w:suppressAutoHyphens/>
      <w:overflowPunct w:val="0"/>
      <w:adjustRightInd/>
      <w:textAlignment w:val="baseline"/>
    </w:pPr>
    <w:rPr>
      <w:rFonts w:ascii="Times New Roman" w:hAnsi="Times New Roman" w:cstheme="minorBidi"/>
      <w:kern w:val="3"/>
      <w:szCs w:val="22"/>
    </w:rPr>
  </w:style>
</w:styles>
</file>

<file path=word/webSettings.xml><?xml version="1.0" encoding="utf-8"?>
<w:webSettings xmlns:r="http://schemas.openxmlformats.org/officeDocument/2006/relationships" xmlns:w="http://schemas.openxmlformats.org/wordprocessingml/2006/main">
  <w:divs>
    <w:div w:id="1389843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40652682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26687980/7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document/redirect/26687980/1071" TargetMode="External"/><Relationship Id="rId4" Type="http://schemas.openxmlformats.org/officeDocument/2006/relationships/settings" Target="settings.xml"/><Relationship Id="rId9" Type="http://schemas.openxmlformats.org/officeDocument/2006/relationships/hyperlink" Target="https://internet.garant.ru/document/redirect/2668798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59A22-9FAE-4EA3-A0B2-DA2DCE36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6804</Characters>
  <Application>Microsoft Office Word</Application>
  <DocSecurity>0</DocSecurity>
  <Lines>56</Lines>
  <Paragraphs>15</Paragraphs>
  <ScaleCrop>false</ScaleCrop>
  <Company>НПП "Гарант-Сервис"</Company>
  <LinksUpToDate>false</LinksUpToDate>
  <CharactersWithSpaces>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Алина</cp:lastModifiedBy>
  <cp:revision>2</cp:revision>
  <cp:lastPrinted>2024-11-02T11:59:00Z</cp:lastPrinted>
  <dcterms:created xsi:type="dcterms:W3CDTF">2024-11-02T13:11:00Z</dcterms:created>
  <dcterms:modified xsi:type="dcterms:W3CDTF">2024-11-02T13:11:00Z</dcterms:modified>
</cp:coreProperties>
</file>