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18" w:rsidRPr="00A0492A" w:rsidRDefault="001C6D18" w:rsidP="001C6D18">
      <w:pPr>
        <w:pStyle w:val="a3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492A">
        <w:rPr>
          <w:rFonts w:ascii="Times New Roman" w:hAnsi="Times New Roman"/>
          <w:bCs/>
          <w:color w:val="000000" w:themeColor="text1"/>
          <w:sz w:val="26"/>
          <w:szCs w:val="26"/>
        </w:rPr>
        <w:t>Приложение 1</w:t>
      </w:r>
    </w:p>
    <w:p w:rsidR="001C6D18" w:rsidRPr="00A0492A" w:rsidRDefault="001C6D18" w:rsidP="001C6D18">
      <w:pPr>
        <w:pStyle w:val="a3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492A">
        <w:rPr>
          <w:rFonts w:ascii="Times New Roman" w:hAnsi="Times New Roman"/>
          <w:bCs/>
          <w:color w:val="000000" w:themeColor="text1"/>
          <w:sz w:val="26"/>
          <w:szCs w:val="26"/>
        </w:rPr>
        <w:t>к постановлению администрации</w:t>
      </w:r>
    </w:p>
    <w:p w:rsidR="001C6D18" w:rsidRPr="00A0492A" w:rsidRDefault="001C6D18" w:rsidP="001C6D18">
      <w:pPr>
        <w:pStyle w:val="a3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492A">
        <w:rPr>
          <w:rFonts w:ascii="Times New Roman" w:hAnsi="Times New Roman"/>
          <w:bCs/>
          <w:color w:val="000000" w:themeColor="text1"/>
          <w:sz w:val="26"/>
          <w:szCs w:val="26"/>
        </w:rPr>
        <w:t>Яльчикского муниципального</w:t>
      </w:r>
    </w:p>
    <w:p w:rsidR="001C6D18" w:rsidRPr="00A0492A" w:rsidRDefault="001C6D18" w:rsidP="001C6D18">
      <w:pPr>
        <w:pStyle w:val="a3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492A">
        <w:rPr>
          <w:rFonts w:ascii="Times New Roman" w:hAnsi="Times New Roman"/>
          <w:bCs/>
          <w:color w:val="000000" w:themeColor="text1"/>
          <w:sz w:val="26"/>
          <w:szCs w:val="26"/>
        </w:rPr>
        <w:t>округа Чувашской Республики</w:t>
      </w:r>
    </w:p>
    <w:p w:rsidR="001C6D18" w:rsidRPr="00A0492A" w:rsidRDefault="001C6D18" w:rsidP="001C6D18">
      <w:pPr>
        <w:pStyle w:val="a3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0492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от «      »                2024 г. №     </w:t>
      </w:r>
    </w:p>
    <w:p w:rsidR="001C6D18" w:rsidRPr="00A0492A" w:rsidRDefault="001C6D18" w:rsidP="001C6D18">
      <w:pPr>
        <w:widowControl w:val="0"/>
        <w:jc w:val="both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jc w:val="center"/>
        <w:rPr>
          <w:b/>
          <w:color w:val="000000" w:themeColor="text1"/>
          <w:sz w:val="26"/>
          <w:szCs w:val="26"/>
        </w:rPr>
      </w:pPr>
      <w:r w:rsidRPr="00A0492A">
        <w:rPr>
          <w:b/>
          <w:color w:val="000000" w:themeColor="text1"/>
          <w:sz w:val="26"/>
          <w:szCs w:val="26"/>
        </w:rPr>
        <w:t>Положение</w:t>
      </w:r>
    </w:p>
    <w:p w:rsidR="001C6D18" w:rsidRPr="00A0492A" w:rsidRDefault="001C6D18" w:rsidP="001C6D18">
      <w:pPr>
        <w:widowControl w:val="0"/>
        <w:jc w:val="center"/>
        <w:rPr>
          <w:color w:val="000000" w:themeColor="text1"/>
          <w:sz w:val="26"/>
          <w:szCs w:val="26"/>
        </w:rPr>
      </w:pPr>
      <w:r w:rsidRPr="00A0492A">
        <w:rPr>
          <w:b/>
          <w:color w:val="000000" w:themeColor="text1"/>
          <w:sz w:val="26"/>
          <w:szCs w:val="26"/>
        </w:rPr>
        <w:t xml:space="preserve"> о  Совете по защите </w:t>
      </w:r>
      <w:proofErr w:type="gramStart"/>
      <w:r w:rsidRPr="00A0492A">
        <w:rPr>
          <w:b/>
          <w:color w:val="000000" w:themeColor="text1"/>
          <w:sz w:val="26"/>
          <w:szCs w:val="26"/>
        </w:rPr>
        <w:t>традиционных</w:t>
      </w:r>
      <w:proofErr w:type="gramEnd"/>
      <w:r w:rsidRPr="00A0492A">
        <w:rPr>
          <w:b/>
          <w:color w:val="000000" w:themeColor="text1"/>
          <w:sz w:val="26"/>
          <w:szCs w:val="26"/>
        </w:rPr>
        <w:t xml:space="preserve"> российских </w:t>
      </w:r>
    </w:p>
    <w:p w:rsidR="001C6D18" w:rsidRPr="00A0492A" w:rsidRDefault="001C6D18" w:rsidP="001C6D18">
      <w:pPr>
        <w:widowControl w:val="0"/>
        <w:jc w:val="center"/>
        <w:rPr>
          <w:color w:val="000000" w:themeColor="text1"/>
          <w:sz w:val="26"/>
          <w:szCs w:val="26"/>
        </w:rPr>
      </w:pPr>
      <w:r w:rsidRPr="00A0492A">
        <w:rPr>
          <w:b/>
          <w:color w:val="000000" w:themeColor="text1"/>
          <w:sz w:val="26"/>
          <w:szCs w:val="26"/>
        </w:rPr>
        <w:t>духовно-нравственных ценностей,</w:t>
      </w:r>
      <w:r w:rsidRPr="00A0492A">
        <w:rPr>
          <w:b/>
          <w:bCs/>
          <w:color w:val="000000" w:themeColor="text1"/>
          <w:sz w:val="26"/>
          <w:szCs w:val="26"/>
        </w:rPr>
        <w:t xml:space="preserve"> культуры и исторической памяти</w:t>
      </w:r>
      <w:r w:rsidRPr="00A0492A">
        <w:rPr>
          <w:b/>
          <w:color w:val="000000" w:themeColor="text1"/>
          <w:sz w:val="26"/>
          <w:szCs w:val="26"/>
        </w:rPr>
        <w:t xml:space="preserve"> при администрации Яльчикского муниципального округа</w:t>
      </w: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1. Общие положения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 xml:space="preserve">1.1. </w:t>
      </w:r>
      <w:proofErr w:type="gramStart"/>
      <w:r w:rsidRPr="00A0492A">
        <w:rPr>
          <w:color w:val="000000" w:themeColor="text1"/>
          <w:sz w:val="26"/>
          <w:szCs w:val="26"/>
        </w:rPr>
        <w:t xml:space="preserve">Совет по защите традиционных российских духовно-нравственных ценностей, </w:t>
      </w:r>
      <w:r w:rsidRPr="00A0492A">
        <w:rPr>
          <w:bCs/>
          <w:color w:val="000000" w:themeColor="text1"/>
          <w:sz w:val="26"/>
          <w:szCs w:val="26"/>
        </w:rPr>
        <w:t>культуры и исторической памяти при администрации Яльчикского муниципального округа</w:t>
      </w:r>
      <w:r w:rsidRPr="00A0492A">
        <w:rPr>
          <w:color w:val="000000" w:themeColor="text1"/>
          <w:sz w:val="26"/>
          <w:szCs w:val="26"/>
        </w:rPr>
        <w:t xml:space="preserve"> (далее – Совет) является совещательным органом, созданным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Яльчикского муниципального округа, взаимодействия и координации деятельности  организаций, общественных объединений</w:t>
      </w:r>
      <w:proofErr w:type="gramEnd"/>
      <w:r w:rsidRPr="00A0492A">
        <w:rPr>
          <w:color w:val="000000" w:themeColor="text1"/>
          <w:sz w:val="26"/>
          <w:szCs w:val="26"/>
        </w:rPr>
        <w:t xml:space="preserve"> и иных некоммерческих организаций, осуществляющих деятельность на территории  Яльчикского  муниципального округа.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 xml:space="preserve">1.2. Совет в своей деятельности руководствуется </w:t>
      </w:r>
      <w:hyperlink r:id="rId5" w:history="1">
        <w:r w:rsidRPr="00A0492A">
          <w:rPr>
            <w:color w:val="000000" w:themeColor="text1"/>
            <w:sz w:val="26"/>
            <w:szCs w:val="26"/>
          </w:rPr>
          <w:t>Конституцией</w:t>
        </w:r>
      </w:hyperlink>
      <w:r w:rsidRPr="00A0492A">
        <w:rPr>
          <w:color w:val="000000" w:themeColor="text1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нормативными правовыми актами Яльчикского муниципального округа, а также настоящим Положением.</w:t>
      </w: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2. Задачи Совета</w:t>
      </w: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2.1. Основной задачей Совета является выработка предложений по реализации приоритетных направлений государственной политики по защите, сохранению и укреплению традиционных российских духовно-нравственных ценностей.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2.2. Для достижения поставленной цели и решения задачи Совет: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участвует в разработке проектов нормативных правовых актов округа, документов стратегического планирования, направленных на сохранение и укрепление традиционных ценностей, обеспечение их передачи от поколения к поколению;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проводит анализ тенденций межнационального и межконфессионального согласия на основе объединяющей роли традиционных ценностей на территории  Яльчикского муниципального округа;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взаимодействует с общественными объединениями, духовенством и иными некоммерческими организациями по вопросам укрепления гражданского единства, общероссийской гражданской идентичности и российской самобытности;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 xml:space="preserve">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идеологии, взаимодействует со средствами </w:t>
      </w:r>
      <w:r w:rsidRPr="00A0492A">
        <w:rPr>
          <w:color w:val="000000" w:themeColor="text1"/>
          <w:sz w:val="26"/>
          <w:szCs w:val="26"/>
        </w:rPr>
        <w:lastRenderedPageBreak/>
        <w:t>массовой информации и массовых коммуникаций путем освещения основных направлений государственной политики по сохранению и укреплению традиционных ценностей.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2.3. Для решения своих задач Совет вправе: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в установленном порядке запрашивать и получать от общественных объединений, организаций, некоммерческих организаций информацию по вопросам, относящимся к компетенции Совета;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приглашать на заседания Совета представителей организаций, общественных объединений, некоммерческих организаций для участия в обсуждении вопросов, относящихся к компетенции Совета.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 Организация работы Совета</w:t>
      </w:r>
    </w:p>
    <w:p w:rsidR="001C6D18" w:rsidRPr="00A0492A" w:rsidRDefault="001C6D18" w:rsidP="001C6D18">
      <w:pPr>
        <w:widowControl w:val="0"/>
        <w:jc w:val="center"/>
        <w:outlineLvl w:val="1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3.1. В состав Совета входят председатель, заместитель председателя и иные члены Совета, а также секретарь Совета. Состав Совета утверждается постановлением администрации  Яльчикского  муниципального округа.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3.2. Заседания Совета проводятся по мере необходимости, но не реже одного раза в год. Повестку дня заседаний и порядок их проведения определяет председатель Совета.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Заседание Совета считается правомочным, если на нем присутствуют не менее половины его членов.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 xml:space="preserve">3.3. О дате, времени, месте проведения и повестке дня заседания члены Совета уведомляются секретарем Совета не </w:t>
      </w:r>
      <w:proofErr w:type="gramStart"/>
      <w:r w:rsidRPr="00A0492A">
        <w:rPr>
          <w:color w:val="000000" w:themeColor="text1"/>
          <w:sz w:val="26"/>
          <w:szCs w:val="26"/>
        </w:rPr>
        <w:t>позднее</w:t>
      </w:r>
      <w:proofErr w:type="gramEnd"/>
      <w:r w:rsidRPr="00A0492A">
        <w:rPr>
          <w:color w:val="000000" w:themeColor="text1"/>
          <w:sz w:val="26"/>
          <w:szCs w:val="26"/>
        </w:rPr>
        <w:t xml:space="preserve"> чем за 5 календарных дней до дня проведения заседания. В случае невозможности присутствовать на заседании член Совета уведомляет секретаря Совета.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3.4. Организационно-техническое обеспечение деятельности Совета осуществляет отдел культуры, социального развития и архивного дела  администрации  Яльчикского  муниципального округа.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3.5. Заседание Совета ведет председатель Совета, в случае его отсутствия - заместитель либо по поручению председателя Совета - один из членов Совета.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3.6. 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Совета, либо лицо его замещающее. Решения Совета, принимаемые в соответствии с его компетенцией, имеют рекомендательный характер.</w:t>
      </w:r>
    </w:p>
    <w:p w:rsidR="001C6D18" w:rsidRPr="00A0492A" w:rsidRDefault="001C6D18" w:rsidP="001C6D18">
      <w:pPr>
        <w:widowControl w:val="0"/>
        <w:ind w:firstLine="540"/>
        <w:jc w:val="both"/>
        <w:rPr>
          <w:color w:val="000000" w:themeColor="text1"/>
          <w:sz w:val="26"/>
          <w:szCs w:val="26"/>
        </w:rPr>
      </w:pPr>
      <w:r w:rsidRPr="00A0492A">
        <w:rPr>
          <w:color w:val="000000" w:themeColor="text1"/>
          <w:sz w:val="26"/>
          <w:szCs w:val="26"/>
        </w:rPr>
        <w:t>3.7. Решения Совета направляются членам Совета, в территориальные отделы управления по благоустройству и развитию территорий администрации Яльчикского муниципального округа, общественные объединения и иные некоммерческие организации, представители которых участвовали в заседании Совета.</w:t>
      </w:r>
    </w:p>
    <w:p w:rsidR="001C6D18" w:rsidRPr="00A0492A" w:rsidRDefault="001C6D18" w:rsidP="001C6D18">
      <w:pPr>
        <w:widowControl w:val="0"/>
        <w:jc w:val="both"/>
        <w:rPr>
          <w:color w:val="000000" w:themeColor="text1"/>
          <w:sz w:val="26"/>
          <w:szCs w:val="26"/>
        </w:rPr>
      </w:pPr>
    </w:p>
    <w:p w:rsidR="001C6D18" w:rsidRPr="00A0492A" w:rsidRDefault="001C6D18" w:rsidP="001C6D18">
      <w:pPr>
        <w:suppressAutoHyphens/>
        <w:ind w:left="5580"/>
        <w:jc w:val="center"/>
        <w:rPr>
          <w:color w:val="000000" w:themeColor="text1"/>
          <w:sz w:val="26"/>
          <w:szCs w:val="26"/>
          <w:lang w:eastAsia="ar-SA"/>
        </w:rPr>
      </w:pPr>
    </w:p>
    <w:p w:rsidR="006162A6" w:rsidRDefault="006162A6">
      <w:bookmarkStart w:id="0" w:name="_GoBack"/>
      <w:bookmarkEnd w:id="0"/>
    </w:p>
    <w:sectPr w:rsidR="0061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8"/>
    <w:rsid w:val="001C6D18"/>
    <w:rsid w:val="0061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D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6D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05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2025-03-20T13:12:00Z</dcterms:created>
  <dcterms:modified xsi:type="dcterms:W3CDTF">2025-03-20T13:12:00Z</dcterms:modified>
</cp:coreProperties>
</file>