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3" w:type="dxa"/>
        <w:tblInd w:w="108" w:type="dxa"/>
        <w:tblLayout w:type="fixed"/>
        <w:tblLook w:val="04A0"/>
      </w:tblPr>
      <w:tblGrid>
        <w:gridCol w:w="3986"/>
        <w:gridCol w:w="1502"/>
        <w:gridCol w:w="4215"/>
      </w:tblGrid>
      <w:tr w:rsidR="00054BF8" w:rsidRPr="0055741D" w:rsidTr="0055741D">
        <w:trPr>
          <w:trHeight w:val="894"/>
        </w:trPr>
        <w:tc>
          <w:tcPr>
            <w:tcW w:w="3986" w:type="dxa"/>
            <w:tcBorders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АдминистрацийĔ</w:t>
            </w: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55741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55741D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502" w:type="dxa"/>
            <w:tcBorders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41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-3810</wp:posOffset>
                  </wp:positionV>
                  <wp:extent cx="619125" cy="781050"/>
                  <wp:effectExtent l="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5" w:type="dxa"/>
            <w:tcBorders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41D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054BF8" w:rsidRPr="0055741D" w:rsidTr="0055741D">
        <w:trPr>
          <w:trHeight w:val="371"/>
        </w:trPr>
        <w:tc>
          <w:tcPr>
            <w:tcW w:w="3986" w:type="dxa"/>
            <w:tcBorders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BF8" w:rsidRPr="0055741D" w:rsidRDefault="0055741D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10.01.</w:t>
            </w:r>
            <w:r w:rsidR="00054BF8" w:rsidRPr="0055741D">
              <w:rPr>
                <w:rFonts w:ascii="Times New Roman" w:hAnsi="Times New Roman"/>
                <w:sz w:val="24"/>
                <w:szCs w:val="24"/>
              </w:rPr>
              <w:t>202</w:t>
            </w:r>
            <w:r w:rsidR="00054BF8" w:rsidRPr="0055741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54BF8" w:rsidRPr="00557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41D">
              <w:rPr>
                <w:rFonts w:ascii="Times New Roman" w:hAnsi="Times New Roman"/>
                <w:sz w:val="24"/>
                <w:szCs w:val="24"/>
              </w:rPr>
              <w:t>15</w:t>
            </w:r>
            <w:r w:rsidR="00054BF8" w:rsidRPr="005574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2" w:type="dxa"/>
            <w:tcBorders>
              <w:left w:val="nil"/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left w:val="nil"/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BF8" w:rsidRPr="0055741D" w:rsidRDefault="0055741D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10.01.</w:t>
            </w:r>
            <w:r w:rsidR="00054BF8" w:rsidRPr="0055741D">
              <w:rPr>
                <w:rFonts w:ascii="Times New Roman" w:hAnsi="Times New Roman"/>
                <w:sz w:val="24"/>
                <w:szCs w:val="24"/>
              </w:rPr>
              <w:t>202</w:t>
            </w:r>
            <w:r w:rsidR="00054BF8" w:rsidRPr="0055741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54BF8" w:rsidRPr="0055741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5574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54BF8" w:rsidRPr="0055741D" w:rsidTr="0055741D">
        <w:trPr>
          <w:trHeight w:val="103"/>
        </w:trPr>
        <w:tc>
          <w:tcPr>
            <w:tcW w:w="3986" w:type="dxa"/>
            <w:tcBorders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41D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55741D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502" w:type="dxa"/>
            <w:tcBorders>
              <w:left w:val="nil"/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left w:val="nil"/>
              <w:tl2br w:val="nil"/>
              <w:tr2bl w:val="nil"/>
            </w:tcBorders>
          </w:tcPr>
          <w:p w:rsidR="00054BF8" w:rsidRPr="0055741D" w:rsidRDefault="00054BF8" w:rsidP="00557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5741D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55741D" w:rsidRDefault="0055741D" w:rsidP="0055741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5741D" w:rsidRDefault="0055741D" w:rsidP="0055741D">
      <w:pPr>
        <w:pStyle w:val="1"/>
        <w:spacing w:before="0"/>
        <w:ind w:left="425" w:right="416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B04FA" w:rsidRDefault="007B2B9C" w:rsidP="0055741D">
      <w:pPr>
        <w:pStyle w:val="1"/>
        <w:spacing w:before="0"/>
        <w:ind w:right="41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внесении изменений в </w:t>
      </w:r>
      <w:r w:rsidR="00614DC1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остановление администрации Козловского </w:t>
      </w:r>
      <w:hyperlink r:id="rId9" w:history="1">
        <w:r w:rsidR="007B00A7"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муниципально</w:t>
        </w:r>
        <w:r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го </w:t>
        </w:r>
        <w:r w:rsidR="007B00A7"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 округ</w:t>
        </w:r>
        <w:r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а</w:t>
        </w:r>
        <w:r w:rsidR="007B00A7"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 Чувашской Республики</w:t>
        </w:r>
      </w:hyperlink>
      <w:r w:rsidR="008A0B72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29.03.2023 №233</w:t>
      </w:r>
      <w:r w:rsidR="00557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1FEC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hyperlink r:id="rId10" w:history="1">
        <w:r w:rsidR="000C1FEC"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Об утверждении муниципальной программы Козловского муниципального округа Чувашской Республики «Развитие строительного комплекса и архитектуры в Козловском муниципальном округе Чувашской Республики</w:t>
        </w:r>
      </w:hyperlink>
      <w:r w:rsidR="000C1FEC" w:rsidRPr="0055741D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55741D" w:rsidRPr="0055741D" w:rsidRDefault="0055741D" w:rsidP="0055741D">
      <w:pPr>
        <w:ind w:firstLine="709"/>
      </w:pPr>
    </w:p>
    <w:p w:rsidR="008A0B72" w:rsidRPr="0055741D" w:rsidRDefault="000C1FEC" w:rsidP="0055741D">
      <w:pPr>
        <w:pStyle w:val="1"/>
        <w:spacing w:before="0"/>
        <w:ind w:right="51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8A0B72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целью актуализации муниципальной программы Козловского муниципального  округа Чувашской Республики </w:t>
      </w:r>
      <w:r w:rsidR="004B64C4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8A0B72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строительного комплекса и архитектуры в Козловском муниципальном округе Чувашской Республики</w:t>
      </w:r>
      <w:r w:rsidR="004B64C4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8A0B72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утвержденной постановлением администрации Козловского муниципального округа Чувашской Республики от 29.03.2023 № 233 </w:t>
      </w:r>
      <w:r w:rsidR="004B64C4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hyperlink r:id="rId11" w:history="1">
        <w:r w:rsidR="008A0B72"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Об утверждении муниципальной программы Козловского муниципального округа Чувашской Республики </w:t>
        </w:r>
        <w:r w:rsidR="004B64C4"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«</w:t>
        </w:r>
        <w:r w:rsidR="008A0B72" w:rsidRPr="0055741D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Развитие строительного комплекса и архитектуры в Козловском муниципальном округе Чувашской Республики</w:t>
        </w:r>
      </w:hyperlink>
      <w:r w:rsidR="00244283" w:rsidRPr="0055741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8A0B72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(далее – Муниципальная программа)</w:t>
      </w:r>
      <w:r w:rsidR="008F7A81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8A0B72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администрация Козловского муниципального округа Чувашской</w:t>
      </w:r>
      <w:proofErr w:type="gramEnd"/>
      <w:r w:rsidR="008A0B72"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Республики постановляет:</w:t>
      </w:r>
    </w:p>
    <w:p w:rsidR="008A0B72" w:rsidRPr="0055741D" w:rsidRDefault="00DB3226" w:rsidP="005574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 xml:space="preserve">1. </w:t>
      </w:r>
      <w:r w:rsidR="008A0B72" w:rsidRPr="0055741D">
        <w:rPr>
          <w:rFonts w:ascii="Times New Roman" w:hAnsi="Times New Roman"/>
          <w:sz w:val="24"/>
          <w:szCs w:val="24"/>
        </w:rPr>
        <w:t>Паспорт Муниципальной программы изложить в  редакции согласно приложению №1 к настоящему постановлению.</w:t>
      </w:r>
    </w:p>
    <w:p w:rsidR="009C5F94" w:rsidRPr="0055741D" w:rsidRDefault="00DB3226" w:rsidP="005574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2.</w:t>
      </w:r>
      <w:r w:rsidR="009C5F94" w:rsidRPr="0055741D">
        <w:rPr>
          <w:rFonts w:ascii="Times New Roman" w:hAnsi="Times New Roman"/>
          <w:sz w:val="24"/>
          <w:szCs w:val="24"/>
        </w:rPr>
        <w:t xml:space="preserve"> Раздел II. Обобщающая характеристика основных мероприятий подпрограмм муниципальной программы изложить в  редакции согласно приложению № 2 к настоящему постановлению.</w:t>
      </w:r>
    </w:p>
    <w:p w:rsidR="008A0B72" w:rsidRPr="0055741D" w:rsidRDefault="00931409" w:rsidP="005574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 xml:space="preserve">3. </w:t>
      </w:r>
      <w:r w:rsidR="00DB3226" w:rsidRPr="0055741D">
        <w:rPr>
          <w:rFonts w:ascii="Times New Roman" w:hAnsi="Times New Roman"/>
          <w:sz w:val="24"/>
          <w:szCs w:val="24"/>
        </w:rPr>
        <w:t>Раздел III Обоснование объемов финансовых ресурсов, необходимых для реализации М</w:t>
      </w:r>
      <w:r w:rsidR="008A0B72" w:rsidRPr="0055741D">
        <w:rPr>
          <w:rFonts w:ascii="Times New Roman" w:hAnsi="Times New Roman"/>
          <w:sz w:val="24"/>
          <w:szCs w:val="24"/>
        </w:rPr>
        <w:t xml:space="preserve">униципальной программы  изложить в  редакции согласно приложению № </w:t>
      </w:r>
      <w:r w:rsidRPr="0055741D">
        <w:rPr>
          <w:rFonts w:ascii="Times New Roman" w:hAnsi="Times New Roman"/>
          <w:sz w:val="24"/>
          <w:szCs w:val="24"/>
        </w:rPr>
        <w:t>3</w:t>
      </w:r>
      <w:r w:rsidR="008A0B72" w:rsidRPr="0055741D">
        <w:rPr>
          <w:rFonts w:ascii="Times New Roman" w:hAnsi="Times New Roman"/>
          <w:sz w:val="24"/>
          <w:szCs w:val="24"/>
        </w:rPr>
        <w:t xml:space="preserve">  к настоящему постановлению.</w:t>
      </w:r>
    </w:p>
    <w:p w:rsidR="008A0B72" w:rsidRPr="0055741D" w:rsidRDefault="00F238C2" w:rsidP="005574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 xml:space="preserve">4.  </w:t>
      </w:r>
      <w:r w:rsidR="008A0B72" w:rsidRPr="0055741D">
        <w:rPr>
          <w:rFonts w:ascii="Times New Roman" w:hAnsi="Times New Roman"/>
          <w:sz w:val="24"/>
          <w:szCs w:val="24"/>
        </w:rPr>
        <w:t xml:space="preserve">Приложение № 1 к </w:t>
      </w:r>
      <w:r w:rsidR="004B64C4" w:rsidRPr="0055741D">
        <w:rPr>
          <w:rFonts w:ascii="Times New Roman" w:hAnsi="Times New Roman"/>
          <w:sz w:val="24"/>
          <w:szCs w:val="24"/>
        </w:rPr>
        <w:t>М</w:t>
      </w:r>
      <w:r w:rsidR="008A0B72" w:rsidRPr="0055741D">
        <w:rPr>
          <w:rFonts w:ascii="Times New Roman" w:hAnsi="Times New Roman"/>
          <w:sz w:val="24"/>
          <w:szCs w:val="24"/>
        </w:rPr>
        <w:t xml:space="preserve">униципальной программе изложить в  редакции согласно приложению № </w:t>
      </w:r>
      <w:r w:rsidRPr="0055741D">
        <w:rPr>
          <w:rFonts w:ascii="Times New Roman" w:hAnsi="Times New Roman"/>
          <w:sz w:val="24"/>
          <w:szCs w:val="24"/>
        </w:rPr>
        <w:t xml:space="preserve">4 </w:t>
      </w:r>
      <w:r w:rsidR="008A0B72" w:rsidRPr="0055741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A0B72" w:rsidRPr="0055741D" w:rsidRDefault="00F238C2" w:rsidP="005574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5</w:t>
      </w:r>
      <w:r w:rsidR="00DB3226" w:rsidRPr="0055741D">
        <w:rPr>
          <w:rFonts w:ascii="Times New Roman" w:hAnsi="Times New Roman"/>
          <w:sz w:val="24"/>
          <w:szCs w:val="24"/>
        </w:rPr>
        <w:t xml:space="preserve">. </w:t>
      </w:r>
      <w:r w:rsidR="004B64C4" w:rsidRPr="0055741D">
        <w:rPr>
          <w:rFonts w:ascii="Times New Roman" w:hAnsi="Times New Roman"/>
          <w:sz w:val="24"/>
          <w:szCs w:val="24"/>
        </w:rPr>
        <w:t>Приложение № 2 к М</w:t>
      </w:r>
      <w:r w:rsidR="008A0B72" w:rsidRPr="0055741D">
        <w:rPr>
          <w:rFonts w:ascii="Times New Roman" w:hAnsi="Times New Roman"/>
          <w:sz w:val="24"/>
          <w:szCs w:val="24"/>
        </w:rPr>
        <w:t xml:space="preserve">униципальной программе изложить в  редакции согласно приложению № </w:t>
      </w:r>
      <w:r w:rsidRPr="0055741D">
        <w:rPr>
          <w:rFonts w:ascii="Times New Roman" w:hAnsi="Times New Roman"/>
          <w:sz w:val="24"/>
          <w:szCs w:val="24"/>
        </w:rPr>
        <w:t>5</w:t>
      </w:r>
      <w:r w:rsidR="008A0B72" w:rsidRPr="0055741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A0B72" w:rsidRPr="0055741D" w:rsidRDefault="000C1FEC" w:rsidP="005574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6</w:t>
      </w:r>
      <w:r w:rsidR="00244283" w:rsidRPr="0055741D">
        <w:rPr>
          <w:rFonts w:ascii="Times New Roman" w:hAnsi="Times New Roman"/>
          <w:sz w:val="24"/>
          <w:szCs w:val="24"/>
        </w:rPr>
        <w:t xml:space="preserve">. </w:t>
      </w:r>
      <w:r w:rsidR="00DB3226" w:rsidRPr="0055741D">
        <w:rPr>
          <w:rFonts w:ascii="Times New Roman" w:hAnsi="Times New Roman"/>
          <w:sz w:val="24"/>
          <w:szCs w:val="24"/>
        </w:rPr>
        <w:t xml:space="preserve">Приложение </w:t>
      </w:r>
      <w:r w:rsidR="004B64C4" w:rsidRPr="0055741D">
        <w:rPr>
          <w:rFonts w:ascii="Times New Roman" w:hAnsi="Times New Roman"/>
          <w:sz w:val="24"/>
          <w:szCs w:val="24"/>
        </w:rPr>
        <w:t>№</w:t>
      </w:r>
      <w:r w:rsidR="00DB3226" w:rsidRPr="0055741D">
        <w:rPr>
          <w:rFonts w:ascii="Times New Roman" w:hAnsi="Times New Roman"/>
          <w:sz w:val="24"/>
          <w:szCs w:val="24"/>
        </w:rPr>
        <w:t> 3</w:t>
      </w:r>
      <w:r w:rsidR="0055741D">
        <w:rPr>
          <w:rFonts w:ascii="Times New Roman" w:hAnsi="Times New Roman"/>
          <w:sz w:val="24"/>
          <w:szCs w:val="24"/>
        </w:rPr>
        <w:t xml:space="preserve"> </w:t>
      </w:r>
      <w:r w:rsidR="00DB3226" w:rsidRPr="0055741D">
        <w:rPr>
          <w:rFonts w:ascii="Times New Roman" w:hAnsi="Times New Roman"/>
          <w:sz w:val="24"/>
          <w:szCs w:val="24"/>
        </w:rPr>
        <w:t xml:space="preserve">к </w:t>
      </w:r>
      <w:r w:rsidR="004B64C4" w:rsidRPr="0055741D">
        <w:rPr>
          <w:rFonts w:ascii="Times New Roman" w:hAnsi="Times New Roman"/>
          <w:sz w:val="24"/>
          <w:szCs w:val="24"/>
        </w:rPr>
        <w:t>М</w:t>
      </w:r>
      <w:r w:rsidR="00DB3226" w:rsidRPr="0055741D">
        <w:rPr>
          <w:rFonts w:ascii="Times New Roman" w:hAnsi="Times New Roman"/>
          <w:sz w:val="24"/>
          <w:szCs w:val="24"/>
        </w:rPr>
        <w:t xml:space="preserve">униципальной программе </w:t>
      </w:r>
      <w:r w:rsidR="004B64C4" w:rsidRPr="0055741D">
        <w:rPr>
          <w:rFonts w:ascii="Times New Roman" w:hAnsi="Times New Roman"/>
          <w:sz w:val="24"/>
          <w:szCs w:val="24"/>
        </w:rPr>
        <w:t>(Подпрограмму «</w:t>
      </w:r>
      <w:r w:rsidR="00DB3226" w:rsidRPr="0055741D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  <w:r w:rsidR="008F7A81" w:rsidRPr="0055741D">
        <w:rPr>
          <w:rFonts w:ascii="Times New Roman" w:hAnsi="Times New Roman"/>
          <w:sz w:val="24"/>
          <w:szCs w:val="24"/>
        </w:rPr>
        <w:t>в Козловском</w:t>
      </w:r>
      <w:r w:rsidR="004B64C4" w:rsidRPr="0055741D"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="00DB3226" w:rsidRPr="0055741D">
        <w:rPr>
          <w:rFonts w:ascii="Times New Roman" w:hAnsi="Times New Roman"/>
          <w:sz w:val="24"/>
          <w:szCs w:val="24"/>
        </w:rPr>
        <w:t>Чувашской Республики</w:t>
      </w:r>
      <w:r w:rsidR="004B64C4" w:rsidRPr="0055741D">
        <w:rPr>
          <w:rFonts w:ascii="Times New Roman" w:hAnsi="Times New Roman"/>
          <w:sz w:val="24"/>
          <w:szCs w:val="24"/>
        </w:rPr>
        <w:t xml:space="preserve">») </w:t>
      </w:r>
      <w:r w:rsidR="008A0B72" w:rsidRPr="0055741D">
        <w:rPr>
          <w:rFonts w:ascii="Times New Roman" w:hAnsi="Times New Roman"/>
          <w:sz w:val="24"/>
          <w:szCs w:val="24"/>
        </w:rPr>
        <w:t xml:space="preserve">изложить </w:t>
      </w:r>
      <w:r w:rsidR="008F7A81" w:rsidRPr="0055741D">
        <w:rPr>
          <w:rFonts w:ascii="Times New Roman" w:hAnsi="Times New Roman"/>
          <w:sz w:val="24"/>
          <w:szCs w:val="24"/>
        </w:rPr>
        <w:t>в редакции</w:t>
      </w:r>
      <w:r w:rsidR="008A0B72" w:rsidRPr="0055741D"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8F7A81" w:rsidRPr="0055741D">
        <w:rPr>
          <w:rFonts w:ascii="Times New Roman" w:hAnsi="Times New Roman"/>
          <w:sz w:val="24"/>
          <w:szCs w:val="24"/>
        </w:rPr>
        <w:t>6 к</w:t>
      </w:r>
      <w:r w:rsidR="008A0B72" w:rsidRPr="0055741D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7B00A7" w:rsidRPr="0055741D" w:rsidRDefault="000C1FEC" w:rsidP="0055741D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7</w:t>
      </w:r>
      <w:r w:rsidR="008A0B72" w:rsidRPr="0055741D">
        <w:rPr>
          <w:rFonts w:ascii="Times New Roman" w:hAnsi="Times New Roman"/>
          <w:sz w:val="24"/>
          <w:szCs w:val="24"/>
        </w:rPr>
        <w:t>.</w:t>
      </w:r>
      <w:r w:rsidR="005574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0B72" w:rsidRPr="005574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A0B72" w:rsidRPr="0055741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</w:t>
      </w:r>
      <w:r w:rsidR="00244283" w:rsidRPr="0055741D">
        <w:rPr>
          <w:rFonts w:ascii="Times New Roman" w:hAnsi="Times New Roman"/>
          <w:sz w:val="24"/>
          <w:szCs w:val="24"/>
        </w:rPr>
        <w:t xml:space="preserve"> на</w:t>
      </w:r>
      <w:r w:rsidR="008F7A81" w:rsidRPr="0055741D">
        <w:rPr>
          <w:rFonts w:ascii="Times New Roman" w:hAnsi="Times New Roman"/>
          <w:sz w:val="24"/>
          <w:szCs w:val="24"/>
        </w:rPr>
        <w:t>начальника отдела</w:t>
      </w:r>
      <w:r w:rsidR="004B64C4" w:rsidRPr="0055741D">
        <w:rPr>
          <w:rFonts w:ascii="Times New Roman" w:hAnsi="Times New Roman"/>
          <w:sz w:val="24"/>
          <w:szCs w:val="24"/>
        </w:rPr>
        <w:t xml:space="preserve"> строительства, дорожного хозяйства и ЖКХ </w:t>
      </w:r>
      <w:r w:rsidR="008A0B72" w:rsidRPr="0055741D">
        <w:rPr>
          <w:rFonts w:ascii="Times New Roman" w:hAnsi="Times New Roman"/>
          <w:sz w:val="24"/>
          <w:szCs w:val="24"/>
        </w:rPr>
        <w:t xml:space="preserve">администрации Козловского </w:t>
      </w:r>
      <w:r w:rsidR="004B64C4" w:rsidRPr="0055741D">
        <w:rPr>
          <w:rFonts w:ascii="Times New Roman" w:hAnsi="Times New Roman"/>
          <w:sz w:val="24"/>
          <w:szCs w:val="24"/>
        </w:rPr>
        <w:t xml:space="preserve">муниципального </w:t>
      </w:r>
      <w:r w:rsidR="008F7A81" w:rsidRPr="0055741D">
        <w:rPr>
          <w:rFonts w:ascii="Times New Roman" w:hAnsi="Times New Roman"/>
          <w:sz w:val="24"/>
          <w:szCs w:val="24"/>
        </w:rPr>
        <w:t>круга Чувашской</w:t>
      </w:r>
      <w:r w:rsidR="008A0B72" w:rsidRPr="0055741D">
        <w:rPr>
          <w:rFonts w:ascii="Times New Roman" w:hAnsi="Times New Roman"/>
          <w:sz w:val="24"/>
          <w:szCs w:val="24"/>
        </w:rPr>
        <w:t xml:space="preserve"> Республики</w:t>
      </w:r>
      <w:bookmarkStart w:id="0" w:name="sub_1"/>
      <w:r w:rsidR="004B64C4" w:rsidRPr="0055741D">
        <w:rPr>
          <w:rFonts w:ascii="Times New Roman" w:hAnsi="Times New Roman"/>
          <w:sz w:val="24"/>
          <w:szCs w:val="24"/>
        </w:rPr>
        <w:t>.</w:t>
      </w:r>
    </w:p>
    <w:bookmarkEnd w:id="0"/>
    <w:p w:rsidR="00390981" w:rsidRPr="0055741D" w:rsidRDefault="000C1FEC" w:rsidP="0055741D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8</w:t>
      </w:r>
      <w:r w:rsidR="00390981" w:rsidRPr="0055741D">
        <w:rPr>
          <w:rFonts w:ascii="Times New Roman" w:hAnsi="Times New Roman"/>
          <w:sz w:val="24"/>
          <w:szCs w:val="24"/>
        </w:rPr>
        <w:t>.</w:t>
      </w:r>
      <w:r w:rsidR="0055741D">
        <w:rPr>
          <w:rFonts w:ascii="Times New Roman" w:hAnsi="Times New Roman"/>
          <w:sz w:val="24"/>
          <w:szCs w:val="24"/>
        </w:rPr>
        <w:t xml:space="preserve"> </w:t>
      </w:r>
      <w:r w:rsidR="00390981" w:rsidRPr="0055741D">
        <w:rPr>
          <w:rFonts w:ascii="Times New Roman" w:hAnsi="Times New Roman"/>
          <w:sz w:val="24"/>
          <w:szCs w:val="24"/>
        </w:rPr>
        <w:t>Настоящее постановление подлежит опубликованию в периодическом печатном издани</w:t>
      </w:r>
      <w:r w:rsidRPr="0055741D">
        <w:rPr>
          <w:rFonts w:ascii="Times New Roman" w:hAnsi="Times New Roman"/>
          <w:sz w:val="24"/>
          <w:szCs w:val="24"/>
        </w:rPr>
        <w:t>е</w:t>
      </w:r>
      <w:r w:rsidR="0055741D">
        <w:rPr>
          <w:rFonts w:ascii="Times New Roman" w:hAnsi="Times New Roman"/>
          <w:sz w:val="24"/>
          <w:szCs w:val="24"/>
        </w:rPr>
        <w:t xml:space="preserve"> </w:t>
      </w:r>
      <w:r w:rsidR="004B64C4" w:rsidRPr="0055741D">
        <w:rPr>
          <w:rFonts w:ascii="Times New Roman" w:hAnsi="Times New Roman"/>
          <w:sz w:val="24"/>
          <w:szCs w:val="24"/>
        </w:rPr>
        <w:t>«</w:t>
      </w:r>
      <w:r w:rsidR="00390981" w:rsidRPr="0055741D">
        <w:rPr>
          <w:rFonts w:ascii="Times New Roman" w:hAnsi="Times New Roman"/>
          <w:sz w:val="24"/>
          <w:szCs w:val="24"/>
        </w:rPr>
        <w:t>Козловский вестник</w:t>
      </w:r>
      <w:r w:rsidR="004B64C4" w:rsidRPr="0055741D">
        <w:rPr>
          <w:rFonts w:ascii="Times New Roman" w:hAnsi="Times New Roman"/>
          <w:sz w:val="24"/>
          <w:szCs w:val="24"/>
        </w:rPr>
        <w:t>»</w:t>
      </w:r>
      <w:r w:rsidR="00390981" w:rsidRPr="0055741D">
        <w:rPr>
          <w:rFonts w:ascii="Times New Roman" w:hAnsi="Times New Roman"/>
          <w:sz w:val="24"/>
          <w:szCs w:val="24"/>
        </w:rPr>
        <w:t xml:space="preserve"> и размещению на официальном сайте Козловского муниципального округа в сети </w:t>
      </w:r>
      <w:r w:rsidR="004B64C4" w:rsidRPr="0055741D">
        <w:rPr>
          <w:rFonts w:ascii="Times New Roman" w:hAnsi="Times New Roman"/>
          <w:sz w:val="24"/>
          <w:szCs w:val="24"/>
        </w:rPr>
        <w:t>«</w:t>
      </w:r>
      <w:r w:rsidR="00390981" w:rsidRPr="0055741D">
        <w:rPr>
          <w:rFonts w:ascii="Times New Roman" w:hAnsi="Times New Roman"/>
          <w:sz w:val="24"/>
          <w:szCs w:val="24"/>
        </w:rPr>
        <w:t>Интернет</w:t>
      </w:r>
      <w:r w:rsidR="004B64C4" w:rsidRPr="0055741D">
        <w:rPr>
          <w:rFonts w:ascii="Times New Roman" w:hAnsi="Times New Roman"/>
          <w:sz w:val="24"/>
          <w:szCs w:val="24"/>
        </w:rPr>
        <w:t>»</w:t>
      </w:r>
      <w:r w:rsidR="00390981" w:rsidRPr="0055741D">
        <w:rPr>
          <w:rFonts w:ascii="Times New Roman" w:hAnsi="Times New Roman"/>
          <w:sz w:val="24"/>
          <w:szCs w:val="24"/>
        </w:rPr>
        <w:t>.</w:t>
      </w:r>
    </w:p>
    <w:p w:rsidR="00390981" w:rsidRPr="0055741D" w:rsidRDefault="000C1FEC" w:rsidP="0055741D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9</w:t>
      </w:r>
      <w:r w:rsidR="00390981" w:rsidRPr="0055741D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B94E95" w:rsidRPr="0055741D" w:rsidRDefault="00B94E95" w:rsidP="0055741D">
      <w:pPr>
        <w:tabs>
          <w:tab w:val="left" w:pos="9070"/>
        </w:tabs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8F7A81" w:rsidRPr="0055741D" w:rsidRDefault="008F7A81" w:rsidP="0055741D">
      <w:pPr>
        <w:tabs>
          <w:tab w:val="left" w:pos="9070"/>
        </w:tabs>
        <w:ind w:left="426" w:right="-2"/>
        <w:jc w:val="both"/>
        <w:rPr>
          <w:rFonts w:ascii="Times New Roman" w:hAnsi="Times New Roman"/>
          <w:sz w:val="24"/>
          <w:szCs w:val="24"/>
        </w:rPr>
      </w:pPr>
    </w:p>
    <w:p w:rsidR="008F7A81" w:rsidRPr="0055741D" w:rsidRDefault="008F7A81" w:rsidP="0055741D">
      <w:pPr>
        <w:tabs>
          <w:tab w:val="left" w:pos="9070"/>
        </w:tabs>
        <w:ind w:left="426" w:right="-2"/>
        <w:jc w:val="both"/>
        <w:rPr>
          <w:rFonts w:ascii="Times New Roman" w:hAnsi="Times New Roman"/>
          <w:sz w:val="24"/>
          <w:szCs w:val="24"/>
        </w:rPr>
      </w:pPr>
    </w:p>
    <w:p w:rsidR="00B24972" w:rsidRPr="0055741D" w:rsidRDefault="00B24972" w:rsidP="0055741D">
      <w:pPr>
        <w:tabs>
          <w:tab w:val="left" w:pos="9070"/>
        </w:tabs>
        <w:ind w:left="426" w:right="-2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 xml:space="preserve">Глава </w:t>
      </w:r>
    </w:p>
    <w:p w:rsidR="00B24972" w:rsidRPr="0055741D" w:rsidRDefault="00B24972" w:rsidP="0055741D">
      <w:pPr>
        <w:tabs>
          <w:tab w:val="left" w:pos="9070"/>
        </w:tabs>
        <w:ind w:left="426" w:right="-2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</w:p>
    <w:p w:rsidR="00B94E95" w:rsidRPr="0055741D" w:rsidRDefault="00B24972" w:rsidP="0055741D">
      <w:pPr>
        <w:tabs>
          <w:tab w:val="left" w:pos="9070"/>
        </w:tabs>
        <w:ind w:left="426" w:right="-2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А.Н. Людков</w:t>
      </w:r>
      <w:bookmarkStart w:id="1" w:name="sub_1000"/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55741D" w:rsidRPr="0055741D" w:rsidRDefault="0055741D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0C1FEC" w:rsidRPr="0055741D" w:rsidRDefault="000C1FEC" w:rsidP="0055741D">
      <w:pPr>
        <w:tabs>
          <w:tab w:val="left" w:pos="9070"/>
        </w:tabs>
        <w:ind w:left="4395" w:right="-2"/>
        <w:jc w:val="both"/>
        <w:rPr>
          <w:rFonts w:ascii="Times New Roman" w:hAnsi="Times New Roman"/>
          <w:sz w:val="24"/>
          <w:szCs w:val="24"/>
        </w:rPr>
      </w:pPr>
    </w:p>
    <w:p w:rsidR="00DB3226" w:rsidRPr="0055741D" w:rsidRDefault="00F238C2" w:rsidP="005F061F">
      <w:pPr>
        <w:tabs>
          <w:tab w:val="left" w:pos="9070"/>
        </w:tabs>
        <w:ind w:left="3969" w:right="-2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55741D">
        <w:rPr>
          <w:rFonts w:ascii="Times New Roman" w:hAnsi="Times New Roman"/>
          <w:sz w:val="24"/>
          <w:szCs w:val="24"/>
        </w:rPr>
        <w:t>П</w:t>
      </w:r>
      <w:r w:rsidR="00DB3226" w:rsidRPr="0055741D">
        <w:rPr>
          <w:rFonts w:ascii="Times New Roman" w:hAnsi="Times New Roman"/>
          <w:sz w:val="24"/>
          <w:szCs w:val="24"/>
        </w:rPr>
        <w:t xml:space="preserve">риложение № 1 к постановлению администрации Козловского </w:t>
      </w:r>
      <w:proofErr w:type="gramStart"/>
      <w:r w:rsidR="00DB3226" w:rsidRPr="0055741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DB3226" w:rsidRPr="0055741D">
        <w:rPr>
          <w:rFonts w:ascii="Times New Roman" w:hAnsi="Times New Roman"/>
          <w:sz w:val="24"/>
          <w:szCs w:val="24"/>
        </w:rPr>
        <w:t xml:space="preserve"> </w:t>
      </w:r>
      <w:r w:rsidR="008F7A81" w:rsidRPr="0055741D">
        <w:rPr>
          <w:rFonts w:ascii="Times New Roman" w:hAnsi="Times New Roman"/>
          <w:sz w:val="24"/>
          <w:szCs w:val="24"/>
        </w:rPr>
        <w:t>округа Чувашской</w:t>
      </w:r>
      <w:r w:rsidR="00DB3226" w:rsidRPr="0055741D">
        <w:rPr>
          <w:rFonts w:ascii="Times New Roman" w:hAnsi="Times New Roman"/>
          <w:sz w:val="24"/>
          <w:szCs w:val="24"/>
        </w:rPr>
        <w:t xml:space="preserve"> Республики </w:t>
      </w:r>
      <w:r w:rsidR="0055741D">
        <w:rPr>
          <w:rFonts w:ascii="Times New Roman" w:hAnsi="Times New Roman"/>
          <w:sz w:val="24"/>
          <w:szCs w:val="24"/>
        </w:rPr>
        <w:t xml:space="preserve">от </w:t>
      </w:r>
      <w:r w:rsidR="0055741D" w:rsidRPr="0055741D">
        <w:rPr>
          <w:rFonts w:ascii="Times New Roman" w:hAnsi="Times New Roman"/>
          <w:sz w:val="24"/>
          <w:szCs w:val="24"/>
        </w:rPr>
        <w:t>10.01.2025 № 15</w:t>
      </w:r>
      <w:r w:rsidR="00DB3226" w:rsidRPr="0055741D">
        <w:rPr>
          <w:rFonts w:ascii="Times New Roman" w:hAnsi="Times New Roman"/>
          <w:sz w:val="24"/>
          <w:szCs w:val="24"/>
        </w:rPr>
        <w:t xml:space="preserve"> </w:t>
      </w:r>
    </w:p>
    <w:p w:rsidR="006974DF" w:rsidRPr="0055741D" w:rsidRDefault="006974DF" w:rsidP="0055741D">
      <w:pPr>
        <w:pStyle w:val="ConsPlusNormal"/>
        <w:tabs>
          <w:tab w:val="left" w:pos="142"/>
        </w:tabs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74DF" w:rsidRPr="0055741D" w:rsidRDefault="006974DF" w:rsidP="0055741D">
      <w:pPr>
        <w:pStyle w:val="ConsPlusNormal"/>
        <w:tabs>
          <w:tab w:val="left" w:pos="142"/>
        </w:tabs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bookmarkEnd w:id="1"/>
    <w:p w:rsidR="009C5F94" w:rsidRPr="0055741D" w:rsidRDefault="00244283" w:rsidP="0055741D">
      <w:pPr>
        <w:pStyle w:val="ConsPlusNormal"/>
        <w:ind w:left="284"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41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C5F94" w:rsidRPr="0055741D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9C5F94" w:rsidRPr="0055741D" w:rsidRDefault="009C5F94" w:rsidP="0055741D">
      <w:pPr>
        <w:pStyle w:val="ConsPlusNormal"/>
        <w:ind w:left="284"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41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Козловского муниципального округа  Чувашской  Республики</w:t>
      </w:r>
      <w:r w:rsidRPr="0055741D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Pr="0055741D">
        <w:rPr>
          <w:rFonts w:ascii="Times New Roman" w:hAnsi="Times New Roman" w:cs="Times New Roman"/>
          <w:b/>
          <w:sz w:val="24"/>
          <w:szCs w:val="24"/>
        </w:rPr>
        <w:t>Развитие строительного комплекса и архитектуры в Козловском муниципальном округе Чувашской Республики» (далее муниципальная программа)</w:t>
      </w:r>
    </w:p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58"/>
        <w:gridCol w:w="6120"/>
      </w:tblGrid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Козловского </w:t>
            </w:r>
            <w:proofErr w:type="gramStart"/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Республики.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Козловского </w:t>
            </w:r>
            <w:proofErr w:type="gramStart"/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Республики; </w:t>
            </w:r>
          </w:p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Республики;</w:t>
            </w:r>
          </w:p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хозяйства и ЖКХ администрации Козловского муниципального округа Чувашской Республики;</w:t>
            </w:r>
          </w:p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инвестиционной деятельности, земельных и имущественных отношений  администрации Козловского </w:t>
            </w:r>
            <w:proofErr w:type="gramStart"/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Республики;</w:t>
            </w:r>
          </w:p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Козловского муниципального округа Чувашской Республики.</w:t>
            </w: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Козловского </w:t>
            </w:r>
            <w:proofErr w:type="gramStart"/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Республики;</w:t>
            </w:r>
          </w:p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Отдел строительства, дорожного хозяйства и ЖКХ администрации Козловского муниципального округа Чувашской Республики.</w:t>
            </w: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642ACF" w:rsidP="0055741D">
            <w:pPr>
              <w:pStyle w:val="aa"/>
              <w:rPr>
                <w:rFonts w:ascii="Times New Roman" w:hAnsi="Times New Roman" w:cs="Times New Roman"/>
                <w:b/>
              </w:rPr>
            </w:pPr>
            <w:hyperlink w:anchor="sub_1300" w:history="1">
              <w:r w:rsidR="009C5F94"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"Градостроительная деятельность в Козловском муниципальном округе Чувашской Республики"</w:t>
              </w:r>
            </w:hyperlink>
            <w:r w:rsidR="009C5F94" w:rsidRPr="0055741D">
              <w:rPr>
                <w:rFonts w:ascii="Times New Roman" w:hAnsi="Times New Roman" w:cs="Times New Roman"/>
                <w:b/>
              </w:rPr>
              <w:t>;</w:t>
            </w:r>
          </w:p>
          <w:p w:rsidR="009C5F94" w:rsidRPr="0055741D" w:rsidRDefault="00642ACF" w:rsidP="0055741D">
            <w:pPr>
              <w:pStyle w:val="aa"/>
              <w:rPr>
                <w:rFonts w:ascii="Times New Roman" w:hAnsi="Times New Roman" w:cs="Times New Roman"/>
              </w:rPr>
            </w:pPr>
            <w:hyperlink w:anchor="sub_1400" w:history="1">
              <w:r w:rsidR="009C5F94"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"Снятие административных барьеров в строительстве в Козловском муниципальном округе Чувашской Республики "</w:t>
              </w:r>
            </w:hyperlink>
            <w:r w:rsidR="009C5F94" w:rsidRPr="0055741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55741D">
              <w:rPr>
                <w:rFonts w:ascii="Times New Roman" w:hAnsi="Times New Roman" w:cs="Times New Roman"/>
                <w:shd w:val="clear" w:color="auto" w:fill="FFFFFF"/>
              </w:rPr>
              <w:t xml:space="preserve">- Формирование системы документов территориального планирования  и градостроительного зонирования </w:t>
            </w:r>
            <w:r w:rsidRPr="0055741D">
              <w:rPr>
                <w:rFonts w:ascii="Times New Roman" w:hAnsi="Times New Roman" w:cs="Times New Roman"/>
              </w:rPr>
              <w:t>Козловского муниципального округа Чувашской Республики</w:t>
            </w:r>
            <w:r w:rsidRPr="005574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Формирование и обеспечение устойчивого развития территории Козловского муниципального округа Чувашской Республики;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 xml:space="preserve">- Создание условий по сокращению административных барьеров и сроков оформления разрешительной документации в сфере строительства. </w:t>
            </w: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9C5F94" w:rsidP="0055741D">
            <w:pPr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- Мониторинг документов территориального планирования Козловского муниципального округа Чувашской Республики;</w:t>
            </w:r>
          </w:p>
          <w:p w:rsidR="009C5F94" w:rsidRPr="0055741D" w:rsidRDefault="009C5F94" w:rsidP="0055741D">
            <w:pPr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- Обеспечение своевременной подготовки документации по планировке территории для строительства объектов муниципального значения Козловского муниципального округа Чувашской Республики;</w:t>
            </w:r>
          </w:p>
          <w:p w:rsidR="009C5F94" w:rsidRPr="0055741D" w:rsidRDefault="009C5F94" w:rsidP="0055741D">
            <w:pPr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- Обеспечение мониторинга своевременности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Козловского муниципального округа Чувашской Республики;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Организация и проведение мероприятий, направленных на повышение качества архитектурной деятельности на территории  Козловского муниципального округа Чувашской Республики;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Снижение административной нагрузки на застройщиков, -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9C5F94" w:rsidRPr="0055741D" w:rsidRDefault="009C5F94" w:rsidP="0055741D">
            <w:pPr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- Создание и эксплуатация информационной системы обеспечения градостроительной деятельности в управление по благоустройству и развитию территорий администрации Козловского муниципального округа Чувашской Республики.</w:t>
            </w: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Достижение к 2035 году следующих целевых индикаторов и показателей: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Обеспечение территории Козловского муниципального округа Чувашской Республики документами территориального планирования - 100 процентов;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Создание государственной информационной системы обеспечения градостроительной деятельности в Козловском муниципальном округе Чувашской Республики - 1 единица.</w:t>
            </w: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0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2023 - 2035 годы</w:t>
            </w:r>
            <w:r w:rsidR="00B94E95" w:rsidRPr="0055741D">
              <w:rPr>
                <w:rFonts w:ascii="Times New Roman" w:hAnsi="Times New Roman" w:cs="Times New Roman"/>
              </w:rPr>
              <w:t>.</w:t>
            </w: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Прогнозируемый объем финансирования муниципальной программы в 2023 - 2035 годах составит 2 450,50 тыс. рублей, в том числе: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– 2 330,5 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–120,0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из них средства: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федерального бюджета - 0,0 тыс. рублей, в том числе: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- 0,0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в 2026 - 2030 годах - 0,0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республиканского бюджета Чувашской Республики – 2 214,0 тыс. рублей, в том числе: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– 2214,0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Местного бюджета Козловского муниципального округа – 236,50 тыс. рублей, в том числе: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– 116,5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– 120,0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внебюджетных источников - 0,0 тыс. рублей, в том числе: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- 0,00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- 0,00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- 0,00 тыс. рублей;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- 0,00 тыс. рублей.</w:t>
            </w:r>
          </w:p>
        </w:tc>
      </w:tr>
      <w:tr w:rsidR="009C5F94" w:rsidRPr="0055741D" w:rsidTr="0055741D">
        <w:tc>
          <w:tcPr>
            <w:tcW w:w="3261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58" w:type="dxa"/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Реализация муниципальной программы позволит обеспечить: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своевременное приведение  документов территориального планирования в соответствие с изменениями, внесенными в законодательство Российской Федерации, а также по результатам мониторинга реализации указанных документов;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своевременное обеспечение объектов местного значения документацией по планировке территории;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создание условий для улучшения инвестиционного климата и увеличения объемов жилищного строительства;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доступность и качество предоставляемых государственных услуг, в том числе в электронном виде;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создание и эксплуатация государственной информационной системы обеспечения градостроительной деятельности в Козловском муниципальном округе Чувашской Республики.</w:t>
            </w:r>
          </w:p>
        </w:tc>
      </w:tr>
    </w:tbl>
    <w:p w:rsidR="00A04FD4" w:rsidRPr="0055741D" w:rsidRDefault="004B64C4" w:rsidP="0055741D">
      <w:pPr>
        <w:pStyle w:val="ConsPlusNormal"/>
        <w:ind w:left="284" w:right="51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»</w:t>
      </w:r>
      <w:r w:rsidR="00DB3226" w:rsidRPr="0055741D">
        <w:rPr>
          <w:rFonts w:ascii="Times New Roman" w:hAnsi="Times New Roman" w:cs="Times New Roman"/>
          <w:sz w:val="24"/>
          <w:szCs w:val="24"/>
        </w:rPr>
        <w:t>.</w:t>
      </w:r>
    </w:p>
    <w:p w:rsidR="00B94E95" w:rsidRPr="0055741D" w:rsidRDefault="00B94E95" w:rsidP="0055741D">
      <w:pPr>
        <w:pStyle w:val="ConsPlusNormal"/>
        <w:ind w:left="284" w:right="51"/>
        <w:jc w:val="center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___________</w:t>
      </w:r>
    </w:p>
    <w:p w:rsidR="00B94E95" w:rsidRPr="0055741D" w:rsidRDefault="00B94E95" w:rsidP="0055741D">
      <w:pPr>
        <w:pStyle w:val="ConsPlusNormal"/>
        <w:ind w:left="284" w:right="51"/>
        <w:rPr>
          <w:rFonts w:ascii="Times New Roman" w:hAnsi="Times New Roman" w:cs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B94E95" w:rsidRPr="0055741D" w:rsidRDefault="00B94E95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DB3226" w:rsidRPr="0055741D" w:rsidRDefault="00DB3226" w:rsidP="0055741D">
      <w:pPr>
        <w:ind w:left="4253" w:right="-285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 xml:space="preserve">Приложение № 2 к постановлению администрации Козловского </w:t>
      </w:r>
      <w:proofErr w:type="gramStart"/>
      <w:r w:rsidRPr="0055741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55741D">
        <w:rPr>
          <w:rFonts w:ascii="Times New Roman" w:hAnsi="Times New Roman"/>
          <w:sz w:val="24"/>
          <w:szCs w:val="24"/>
        </w:rPr>
        <w:t xml:space="preserve"> округа Чувашской Республики </w:t>
      </w:r>
      <w:r w:rsidR="0055741D">
        <w:rPr>
          <w:rFonts w:ascii="Times New Roman" w:hAnsi="Times New Roman"/>
          <w:sz w:val="24"/>
          <w:szCs w:val="24"/>
        </w:rPr>
        <w:t xml:space="preserve">от </w:t>
      </w:r>
      <w:r w:rsidR="0055741D" w:rsidRPr="0055741D">
        <w:rPr>
          <w:rFonts w:ascii="Times New Roman" w:hAnsi="Times New Roman"/>
          <w:sz w:val="24"/>
          <w:szCs w:val="24"/>
        </w:rPr>
        <w:t>10.01.2025 № 15</w:t>
      </w:r>
      <w:r w:rsidRPr="0055741D">
        <w:rPr>
          <w:rFonts w:ascii="Times New Roman" w:hAnsi="Times New Roman"/>
          <w:sz w:val="24"/>
          <w:szCs w:val="24"/>
        </w:rPr>
        <w:t xml:space="preserve"> </w:t>
      </w:r>
    </w:p>
    <w:p w:rsidR="00232D88" w:rsidRPr="0055741D" w:rsidRDefault="00232D88" w:rsidP="0055741D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:rsidR="00623710" w:rsidRPr="0055741D" w:rsidRDefault="004B64C4" w:rsidP="0055741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3"/>
      <w:r w:rsidRPr="0055741D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4" w:name="sub_1002"/>
      <w:bookmarkEnd w:id="3"/>
      <w:r w:rsidR="00623710" w:rsidRPr="0055741D">
        <w:rPr>
          <w:rFonts w:ascii="Times New Roman" w:hAnsi="Times New Roman" w:cs="Times New Roman"/>
          <w:color w:val="auto"/>
          <w:sz w:val="24"/>
          <w:szCs w:val="24"/>
        </w:rPr>
        <w:t xml:space="preserve">Раздел II. Обобщающая характеристика основных мероприятий подпрограмм </w:t>
      </w:r>
    </w:p>
    <w:p w:rsidR="00623710" w:rsidRPr="0055741D" w:rsidRDefault="00623710" w:rsidP="0055741D">
      <w:pPr>
        <w:pStyle w:val="1"/>
        <w:spacing w:before="0"/>
        <w:ind w:left="425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741D">
        <w:rPr>
          <w:rFonts w:ascii="Times New Roman" w:hAnsi="Times New Roman" w:cs="Times New Roman"/>
          <w:color w:val="auto"/>
          <w:sz w:val="24"/>
          <w:szCs w:val="24"/>
        </w:rPr>
        <w:t>муниципальной программы</w:t>
      </w:r>
    </w:p>
    <w:bookmarkEnd w:id="4"/>
    <w:p w:rsidR="00623710" w:rsidRPr="0055741D" w:rsidRDefault="00623710" w:rsidP="0055741D">
      <w:pPr>
        <w:ind w:left="425" w:firstLine="709"/>
        <w:rPr>
          <w:rFonts w:ascii="Times New Roman" w:hAnsi="Times New Roman"/>
          <w:sz w:val="24"/>
          <w:szCs w:val="24"/>
        </w:rPr>
      </w:pPr>
    </w:p>
    <w:p w:rsidR="00623710" w:rsidRPr="0055741D" w:rsidRDefault="00623710" w:rsidP="0055741D">
      <w:pPr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623710" w:rsidRPr="0055741D" w:rsidRDefault="00623710" w:rsidP="0055741D">
      <w:pPr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623710" w:rsidRPr="0055741D" w:rsidRDefault="00623710" w:rsidP="0055741D">
      <w:pPr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- нацеленность мероприятий на повышение качества предоставления муниципальных услуг в строительстве;</w:t>
      </w:r>
    </w:p>
    <w:p w:rsidR="00623710" w:rsidRPr="0055741D" w:rsidRDefault="00623710" w:rsidP="0055741D">
      <w:pPr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- 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623710" w:rsidRPr="0055741D" w:rsidRDefault="00623710" w:rsidP="0055741D">
      <w:pPr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</w:t>
      </w:r>
    </w:p>
    <w:p w:rsidR="00623710" w:rsidRPr="0055741D" w:rsidRDefault="00623710" w:rsidP="0055741D">
      <w:pPr>
        <w:pStyle w:val="aa"/>
        <w:ind w:left="425" w:firstLine="709"/>
        <w:jc w:val="both"/>
        <w:rPr>
          <w:rFonts w:ascii="Times New Roman" w:hAnsi="Times New Roman" w:cs="Times New Roman"/>
          <w:b/>
        </w:rPr>
      </w:pPr>
      <w:r w:rsidRPr="0055741D">
        <w:rPr>
          <w:rFonts w:ascii="Times New Roman" w:hAnsi="Times New Roman" w:cs="Times New Roman"/>
          <w:b/>
        </w:rPr>
        <w:t xml:space="preserve">- </w:t>
      </w:r>
      <w:hyperlink w:anchor="sub_1300" w:history="1">
        <w:r w:rsidRPr="0055741D">
          <w:rPr>
            <w:rStyle w:val="a7"/>
            <w:rFonts w:ascii="Times New Roman" w:hAnsi="Times New Roman"/>
            <w:b w:val="0"/>
            <w:color w:val="auto"/>
          </w:rPr>
          <w:t>"Градостроительная деятельность в Козловском муниципальном округе Чувашской Республики"</w:t>
        </w:r>
      </w:hyperlink>
      <w:r w:rsidRPr="0055741D">
        <w:rPr>
          <w:rFonts w:ascii="Times New Roman" w:hAnsi="Times New Roman" w:cs="Times New Roman"/>
          <w:b/>
        </w:rPr>
        <w:t>;</w:t>
      </w:r>
    </w:p>
    <w:p w:rsidR="00623710" w:rsidRPr="0055741D" w:rsidRDefault="00623710" w:rsidP="0055741D">
      <w:pPr>
        <w:ind w:left="425" w:firstLine="709"/>
        <w:jc w:val="both"/>
        <w:rPr>
          <w:rFonts w:ascii="Times New Roman" w:hAnsi="Times New Roman"/>
          <w:b/>
          <w:sz w:val="24"/>
          <w:szCs w:val="24"/>
        </w:rPr>
      </w:pPr>
      <w:r w:rsidRPr="0055741D">
        <w:rPr>
          <w:rFonts w:ascii="Times New Roman" w:hAnsi="Times New Roman"/>
          <w:b/>
          <w:sz w:val="24"/>
          <w:szCs w:val="24"/>
        </w:rPr>
        <w:t xml:space="preserve">- </w:t>
      </w:r>
      <w:hyperlink w:anchor="sub_1400" w:history="1">
        <w:r w:rsidRPr="0055741D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"Снятие административных барьеров в строительстве в Козловском муниципальном округе Чувашской Республики "</w:t>
        </w:r>
      </w:hyperlink>
      <w:r w:rsidRPr="0055741D">
        <w:rPr>
          <w:rFonts w:ascii="Times New Roman" w:hAnsi="Times New Roman"/>
          <w:b/>
          <w:sz w:val="24"/>
          <w:szCs w:val="24"/>
        </w:rPr>
        <w:t>.</w:t>
      </w:r>
    </w:p>
    <w:p w:rsidR="00623710" w:rsidRPr="0055741D" w:rsidRDefault="00623710" w:rsidP="0055741D">
      <w:pPr>
        <w:ind w:left="42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3710" w:rsidRPr="0055741D" w:rsidRDefault="00623710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  <w:r w:rsidRPr="0055741D">
        <w:t>Подпрограмма "Градостроительная деятельность в Козловском муниципальном округе Чувашской Республики " предусматривает выполнение следующего основного мероприятия.</w:t>
      </w:r>
    </w:p>
    <w:p w:rsidR="00623710" w:rsidRPr="0055741D" w:rsidRDefault="00623710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  <w:r w:rsidRPr="0055741D">
        <w:t>Основное мероприятие. Устойчивое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 (разработка генерального плана Округа</w:t>
      </w:r>
      <w:r w:rsidR="00B94E95" w:rsidRPr="0055741D">
        <w:t>, правил Землепользования и застройки Округа, внесение в них изменений</w:t>
      </w:r>
      <w:r w:rsidRPr="0055741D">
        <w:t>).</w:t>
      </w:r>
    </w:p>
    <w:p w:rsidR="00623710" w:rsidRPr="0055741D" w:rsidRDefault="00623710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  <w:r w:rsidRPr="0055741D">
        <w:t>Реализация указанного мероприятия позволит рационально использовать территориальные ресурсы, создать базу для формирования государственной информационной системы обеспечения градостроительной деятельности в Чувашской Республике, формировать современный архитектурный облик населенных пунктов.</w:t>
      </w:r>
    </w:p>
    <w:p w:rsidR="00B94E95" w:rsidRPr="0055741D" w:rsidRDefault="00B94E95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</w:p>
    <w:p w:rsidR="00623710" w:rsidRPr="0055741D" w:rsidRDefault="00623710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  <w:r w:rsidRPr="0055741D">
        <w:t xml:space="preserve">Подпрограмма «Снятие административных барьеров в строительстве </w:t>
      </w:r>
      <w:r w:rsidR="008F7A81" w:rsidRPr="0055741D">
        <w:t>в Козловском</w:t>
      </w:r>
      <w:r w:rsidRPr="0055741D">
        <w:t xml:space="preserve"> муниципальном округе Чувашской Республики» предусматривает выполнение двух основных мероприятий.</w:t>
      </w:r>
    </w:p>
    <w:p w:rsidR="00623710" w:rsidRPr="0055741D" w:rsidRDefault="00623710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  <w:r w:rsidRPr="0055741D">
        <w:t>Основное мероприятие 1. 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климата.</w:t>
      </w:r>
    </w:p>
    <w:p w:rsidR="00623710" w:rsidRPr="0055741D" w:rsidRDefault="00623710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  <w:r w:rsidRPr="0055741D">
        <w:t>Создание условий для ведения бизнеса в сфере строительства позволит повысить инвестиционную привлекательность Округа. В результате роста инвестиций в строительство, реконструкцию объектов капитального строительства и обустройство земельных участков посредством строительства объектов инженерной инфраструктуры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623710" w:rsidRPr="0055741D" w:rsidRDefault="00623710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  <w:r w:rsidRPr="0055741D">
        <w:t>Основное мероприятие 2. Разработка и внедрение государственной информационной системы обеспечения градостроительной деятельности в Чувашской Республике.</w:t>
      </w:r>
    </w:p>
    <w:p w:rsidR="00931409" w:rsidRPr="0055741D" w:rsidRDefault="00623710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  <w:r w:rsidRPr="0055741D">
        <w:lastRenderedPageBreak/>
        <w:t>Реализация указанного мероприятия позволит обеспечить органы государственной власти Чувашской Республики, органы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</w:t>
      </w:r>
      <w:proofErr w:type="gramStart"/>
      <w:r w:rsidRPr="0055741D">
        <w:t>.</w:t>
      </w:r>
      <w:r w:rsidR="009C5F94" w:rsidRPr="0055741D">
        <w:t>»</w:t>
      </w:r>
      <w:r w:rsidR="00DB3226" w:rsidRPr="0055741D">
        <w:t>.</w:t>
      </w:r>
      <w:bookmarkStart w:id="5" w:name="sub_1100"/>
      <w:proofErr w:type="gramEnd"/>
    </w:p>
    <w:p w:rsidR="00777AB3" w:rsidRPr="0055741D" w:rsidRDefault="00777AB3" w:rsidP="0055741D">
      <w:pPr>
        <w:pStyle w:val="ConsPlusNormal"/>
        <w:ind w:left="284" w:right="51"/>
        <w:jc w:val="center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___________</w:t>
      </w:r>
    </w:p>
    <w:p w:rsidR="00777AB3" w:rsidRPr="0055741D" w:rsidRDefault="00777AB3" w:rsidP="0055741D">
      <w:pPr>
        <w:pStyle w:val="s1"/>
        <w:shd w:val="clear" w:color="auto" w:fill="FFFFFF"/>
        <w:spacing w:before="0" w:beforeAutospacing="0" w:after="0" w:afterAutospacing="0"/>
        <w:ind w:left="425" w:firstLine="709"/>
        <w:jc w:val="both"/>
      </w:pPr>
    </w:p>
    <w:p w:rsidR="00931409" w:rsidRPr="0055741D" w:rsidRDefault="00931409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223B03" w:rsidRPr="0055741D" w:rsidRDefault="00223B03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</w:p>
    <w:p w:rsidR="00931409" w:rsidRPr="0055741D" w:rsidRDefault="00931409" w:rsidP="0055741D">
      <w:pPr>
        <w:ind w:left="4536" w:right="-285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lastRenderedPageBreak/>
        <w:t xml:space="preserve">Приложение № 3 к постановлению администрации Козловского </w:t>
      </w:r>
      <w:proofErr w:type="gramStart"/>
      <w:r w:rsidRPr="0055741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55741D">
        <w:rPr>
          <w:rFonts w:ascii="Times New Roman" w:hAnsi="Times New Roman"/>
          <w:sz w:val="24"/>
          <w:szCs w:val="24"/>
        </w:rPr>
        <w:t xml:space="preserve"> </w:t>
      </w:r>
      <w:r w:rsidR="008F7A81" w:rsidRPr="0055741D">
        <w:rPr>
          <w:rFonts w:ascii="Times New Roman" w:hAnsi="Times New Roman"/>
          <w:sz w:val="24"/>
          <w:szCs w:val="24"/>
        </w:rPr>
        <w:t>округа Чувашской</w:t>
      </w:r>
      <w:r w:rsidRPr="0055741D">
        <w:rPr>
          <w:rFonts w:ascii="Times New Roman" w:hAnsi="Times New Roman"/>
          <w:sz w:val="24"/>
          <w:szCs w:val="24"/>
        </w:rPr>
        <w:t xml:space="preserve"> Республики </w:t>
      </w:r>
      <w:r w:rsidR="0055741D">
        <w:rPr>
          <w:rFonts w:ascii="Times New Roman" w:hAnsi="Times New Roman"/>
          <w:sz w:val="24"/>
          <w:szCs w:val="24"/>
        </w:rPr>
        <w:t xml:space="preserve">от </w:t>
      </w:r>
      <w:r w:rsidR="0055741D" w:rsidRPr="0055741D">
        <w:rPr>
          <w:rFonts w:ascii="Times New Roman" w:hAnsi="Times New Roman"/>
          <w:sz w:val="24"/>
          <w:szCs w:val="24"/>
        </w:rPr>
        <w:t>10.01.2025 № 15</w:t>
      </w:r>
    </w:p>
    <w:p w:rsidR="00931409" w:rsidRPr="0055741D" w:rsidRDefault="00931409" w:rsidP="0055741D">
      <w:pPr>
        <w:ind w:left="4536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31409" w:rsidRPr="0055741D" w:rsidRDefault="00931409" w:rsidP="0055741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741D">
        <w:rPr>
          <w:rStyle w:val="a6"/>
          <w:rFonts w:ascii="Times New Roman" w:hAnsi="Times New Roman" w:cs="Times New Roman"/>
          <w:color w:val="auto"/>
          <w:sz w:val="24"/>
          <w:szCs w:val="24"/>
        </w:rPr>
        <w:t>«</w:t>
      </w:r>
      <w:bookmarkEnd w:id="5"/>
      <w:r w:rsidRPr="0055741D">
        <w:rPr>
          <w:rFonts w:ascii="Times New Roman" w:hAnsi="Times New Roman" w:cs="Times New Roman"/>
          <w:color w:val="auto"/>
          <w:sz w:val="24"/>
          <w:szCs w:val="24"/>
        </w:rPr>
        <w:t xml:space="preserve">Раздел III. </w:t>
      </w:r>
      <w:r w:rsidR="008F7A81" w:rsidRPr="0055741D">
        <w:rPr>
          <w:rFonts w:ascii="Times New Roman" w:hAnsi="Times New Roman" w:cs="Times New Roman"/>
          <w:color w:val="auto"/>
          <w:sz w:val="24"/>
          <w:szCs w:val="24"/>
        </w:rPr>
        <w:t>Обоснование объемов</w:t>
      </w:r>
      <w:r w:rsidRPr="0055741D">
        <w:rPr>
          <w:rFonts w:ascii="Times New Roman" w:hAnsi="Times New Roman" w:cs="Times New Roman"/>
          <w:color w:val="auto"/>
          <w:sz w:val="24"/>
          <w:szCs w:val="24"/>
        </w:rPr>
        <w:t xml:space="preserve"> финансовых </w:t>
      </w:r>
      <w:r w:rsidR="008F7A81" w:rsidRPr="0055741D">
        <w:rPr>
          <w:rFonts w:ascii="Times New Roman" w:hAnsi="Times New Roman" w:cs="Times New Roman"/>
          <w:color w:val="auto"/>
          <w:sz w:val="24"/>
          <w:szCs w:val="24"/>
        </w:rPr>
        <w:t>ресурсов,</w:t>
      </w:r>
      <w:r w:rsidRPr="0055741D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необходимых для реализации муниципальной программы</w:t>
      </w:r>
    </w:p>
    <w:p w:rsidR="00931409" w:rsidRPr="0055741D" w:rsidRDefault="00931409" w:rsidP="0055741D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931409" w:rsidRPr="0055741D" w:rsidRDefault="00931409" w:rsidP="00675034">
      <w:pPr>
        <w:ind w:right="334" w:firstLine="708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Расходы муниципальной программы формируются за счет средств  республиканского бюджета Чувашской Республики, местного бюджета Козловского муниципального округа и внебюджетных источников.</w:t>
      </w:r>
    </w:p>
    <w:p w:rsidR="00931409" w:rsidRPr="0055741D" w:rsidRDefault="00931409" w:rsidP="0055741D">
      <w:pPr>
        <w:pStyle w:val="aa"/>
        <w:ind w:left="1134"/>
        <w:jc w:val="both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Прогнозируемый объем финансирования муниципальной программы в 2023 - 2035 годах составит 2 450,50 тыс. рублей, в том числе: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2023 году – 2 330,5 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2024 году –120,0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2025 году - 0,0 тыс. рублей</w:t>
      </w:r>
      <w:proofErr w:type="gramStart"/>
      <w:r w:rsidRPr="0055741D">
        <w:rPr>
          <w:rFonts w:ascii="Times New Roman" w:hAnsi="Times New Roman" w:cs="Times New Roman"/>
        </w:rPr>
        <w:t>.;</w:t>
      </w:r>
      <w:proofErr w:type="gramEnd"/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2026 - 2030 годах - 0,0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2031 - 2035 годах - 0,0 тыс. рублей.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из них средства: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федерального бюджета - 0,0 тыс. рублей, в том числе: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2023 году - 0,0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2024 году - 0,0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2025 году - 0,0 тыс. рублей</w:t>
      </w:r>
      <w:proofErr w:type="gramStart"/>
      <w:r w:rsidRPr="0055741D">
        <w:rPr>
          <w:rFonts w:ascii="Times New Roman" w:hAnsi="Times New Roman" w:cs="Times New Roman"/>
        </w:rPr>
        <w:t>.;</w:t>
      </w:r>
      <w:proofErr w:type="gramEnd"/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2026 - 2030 годах - 0,0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2031 - 2035 годах - 0,0 тыс. рублей.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республиканского бюджета Чувашской Республики – 2 214,0 тыс. рублей, в том числе: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2023 году – 2214,0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2024 году - 0,0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2025 году - 0,0 тыс. рублей</w:t>
      </w:r>
      <w:proofErr w:type="gramStart"/>
      <w:r w:rsidRPr="0055741D">
        <w:rPr>
          <w:rFonts w:ascii="Times New Roman" w:hAnsi="Times New Roman" w:cs="Times New Roman"/>
        </w:rPr>
        <w:t>.;</w:t>
      </w:r>
      <w:proofErr w:type="gramEnd"/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2026 - 2030 годах - 0,0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2031 - 2035 годах - 0,0 тыс. рублей.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Местного бюджета Козловского муниципального округа – 236,50 тыс. рублей, в том числе: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2023 году – 116,5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2024 году – 120,0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2025 году - 0,0 тыс. рублей</w:t>
      </w:r>
      <w:proofErr w:type="gramStart"/>
      <w:r w:rsidRPr="0055741D">
        <w:rPr>
          <w:rFonts w:ascii="Times New Roman" w:hAnsi="Times New Roman" w:cs="Times New Roman"/>
        </w:rPr>
        <w:t>.;</w:t>
      </w:r>
      <w:proofErr w:type="gramEnd"/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2026 - 2030 годах - 0,0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2031 - 2035 годах - 0,0 тыс. рублей.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внебюджетных источников - 0,0 тыс. рублей, в том числе: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2023 году - 0,00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2024 году - 0,00 тыс. рублей;</w:t>
      </w:r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2025 году - 0,00 тыс. рублей</w:t>
      </w:r>
      <w:proofErr w:type="gramStart"/>
      <w:r w:rsidRPr="0055741D">
        <w:rPr>
          <w:rFonts w:ascii="Times New Roman" w:hAnsi="Times New Roman" w:cs="Times New Roman"/>
        </w:rPr>
        <w:t>.;</w:t>
      </w:r>
      <w:proofErr w:type="gramEnd"/>
    </w:p>
    <w:p w:rsidR="00931409" w:rsidRPr="0055741D" w:rsidRDefault="00931409" w:rsidP="0055741D">
      <w:pPr>
        <w:pStyle w:val="aa"/>
        <w:ind w:left="11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в 2026 - 2030 годах - 0,00 тыс. рублей;</w:t>
      </w:r>
    </w:p>
    <w:p w:rsidR="00931409" w:rsidRPr="0055741D" w:rsidRDefault="00931409" w:rsidP="0055741D">
      <w:pPr>
        <w:pStyle w:val="aa"/>
        <w:ind w:right="334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 xml:space="preserve">                  в 2031 - 2035 годах - 0,00 тыс. рублей.</w:t>
      </w:r>
    </w:p>
    <w:p w:rsidR="00931409" w:rsidRPr="0055741D" w:rsidRDefault="00931409" w:rsidP="0055741D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</w:t>
      </w:r>
      <w:proofErr w:type="gramStart"/>
      <w:r w:rsidRPr="0055741D">
        <w:rPr>
          <w:rFonts w:ascii="Times New Roman" w:hAnsi="Times New Roman"/>
          <w:sz w:val="24"/>
          <w:szCs w:val="24"/>
        </w:rPr>
        <w:t>.».</w:t>
      </w:r>
      <w:proofErr w:type="gramEnd"/>
    </w:p>
    <w:p w:rsidR="00F238C2" w:rsidRPr="0055741D" w:rsidRDefault="00F238C2" w:rsidP="0055741D">
      <w:pPr>
        <w:ind w:left="426" w:firstLine="708"/>
        <w:rPr>
          <w:rFonts w:ascii="Times New Roman" w:hAnsi="Times New Roman"/>
          <w:sz w:val="24"/>
          <w:szCs w:val="24"/>
        </w:rPr>
      </w:pPr>
      <w:bookmarkStart w:id="6" w:name="sub_1200"/>
    </w:p>
    <w:p w:rsidR="00777AB3" w:rsidRDefault="00777AB3" w:rsidP="0055741D">
      <w:pPr>
        <w:pStyle w:val="ConsPlusNormal"/>
        <w:ind w:left="284" w:right="51"/>
        <w:jc w:val="center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___________</w:t>
      </w:r>
    </w:p>
    <w:p w:rsidR="005F061F" w:rsidRPr="0055741D" w:rsidRDefault="005F061F" w:rsidP="0055741D">
      <w:pPr>
        <w:pStyle w:val="ConsPlusNormal"/>
        <w:ind w:left="284" w:right="51"/>
        <w:jc w:val="center"/>
        <w:rPr>
          <w:rFonts w:ascii="Times New Roman" w:hAnsi="Times New Roman" w:cs="Times New Roman"/>
          <w:sz w:val="24"/>
          <w:szCs w:val="24"/>
        </w:rPr>
      </w:pPr>
    </w:p>
    <w:p w:rsidR="00777AB3" w:rsidRPr="0055741D" w:rsidRDefault="00777AB3" w:rsidP="0055741D">
      <w:pPr>
        <w:ind w:left="426" w:firstLine="708"/>
        <w:rPr>
          <w:rFonts w:ascii="Times New Roman" w:hAnsi="Times New Roman"/>
          <w:sz w:val="24"/>
          <w:szCs w:val="24"/>
        </w:rPr>
        <w:sectPr w:rsidR="00777AB3" w:rsidRPr="0055741D" w:rsidSect="00675034">
          <w:footerReference w:type="default" r:id="rId12"/>
          <w:pgSz w:w="11900" w:h="16800"/>
          <w:pgMar w:top="993" w:right="1021" w:bottom="851" w:left="1418" w:header="0" w:footer="0" w:gutter="0"/>
          <w:cols w:space="720"/>
          <w:noEndnote/>
          <w:docGrid w:linePitch="299"/>
        </w:sectPr>
      </w:pPr>
    </w:p>
    <w:p w:rsidR="00DB3226" w:rsidRDefault="00DB3226" w:rsidP="0055741D">
      <w:pPr>
        <w:ind w:left="8364" w:right="-285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lastRenderedPageBreak/>
        <w:t xml:space="preserve">Приложение № 4 к постановлению администрации Козловского </w:t>
      </w:r>
      <w:proofErr w:type="gramStart"/>
      <w:r w:rsidRPr="0055741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55741D">
        <w:rPr>
          <w:rFonts w:ascii="Times New Roman" w:hAnsi="Times New Roman"/>
          <w:sz w:val="24"/>
          <w:szCs w:val="24"/>
        </w:rPr>
        <w:t xml:space="preserve"> </w:t>
      </w:r>
      <w:r w:rsidR="008F7A81" w:rsidRPr="0055741D">
        <w:rPr>
          <w:rFonts w:ascii="Times New Roman" w:hAnsi="Times New Roman"/>
          <w:sz w:val="24"/>
          <w:szCs w:val="24"/>
        </w:rPr>
        <w:t>округа Чувашской</w:t>
      </w:r>
      <w:r w:rsidRPr="0055741D">
        <w:rPr>
          <w:rFonts w:ascii="Times New Roman" w:hAnsi="Times New Roman"/>
          <w:sz w:val="24"/>
          <w:szCs w:val="24"/>
        </w:rPr>
        <w:t xml:space="preserve"> Республики </w:t>
      </w:r>
      <w:r w:rsidR="0055741D">
        <w:rPr>
          <w:rFonts w:ascii="Times New Roman" w:hAnsi="Times New Roman"/>
          <w:sz w:val="24"/>
          <w:szCs w:val="24"/>
        </w:rPr>
        <w:t xml:space="preserve">от </w:t>
      </w:r>
      <w:r w:rsidR="0055741D" w:rsidRPr="0055741D">
        <w:rPr>
          <w:rFonts w:ascii="Times New Roman" w:hAnsi="Times New Roman"/>
          <w:sz w:val="24"/>
          <w:szCs w:val="24"/>
        </w:rPr>
        <w:t>10.01.2025 № 15</w:t>
      </w:r>
    </w:p>
    <w:p w:rsidR="0055741D" w:rsidRPr="0055741D" w:rsidRDefault="0055741D" w:rsidP="0055741D">
      <w:pPr>
        <w:ind w:left="8364" w:right="-285"/>
        <w:jc w:val="both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F238C2" w:rsidRDefault="004B64C4" w:rsidP="0055741D">
      <w:pPr>
        <w:ind w:left="7371"/>
        <w:jc w:val="right"/>
        <w:rPr>
          <w:rFonts w:ascii="Times New Roman" w:hAnsi="Times New Roman"/>
          <w:sz w:val="24"/>
          <w:szCs w:val="24"/>
        </w:rPr>
      </w:pPr>
      <w:r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«</w:t>
      </w:r>
      <w:r w:rsidR="00F238C2"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Приложение N 1</w:t>
      </w:r>
      <w:r w:rsidR="00F238C2"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="00F238C2" w:rsidRPr="0055741D">
        <w:rPr>
          <w:rStyle w:val="a6"/>
          <w:rFonts w:ascii="Times New Roman" w:hAnsi="Times New Roman"/>
          <w:bCs/>
          <w:color w:val="auto"/>
          <w:sz w:val="24"/>
          <w:szCs w:val="24"/>
        </w:rPr>
        <w:t xml:space="preserve">к </w:t>
      </w:r>
      <w:r w:rsidR="00F238C2" w:rsidRPr="0055741D">
        <w:rPr>
          <w:rFonts w:ascii="Times New Roman" w:hAnsi="Times New Roman"/>
          <w:bCs/>
          <w:sz w:val="24"/>
          <w:szCs w:val="24"/>
        </w:rPr>
        <w:t>муниципальной программе  Козловского муниципального округа  Чувашской  Республики «</w:t>
      </w:r>
      <w:r w:rsidR="00F238C2" w:rsidRPr="0055741D">
        <w:rPr>
          <w:rFonts w:ascii="Times New Roman" w:hAnsi="Times New Roman"/>
          <w:sz w:val="24"/>
          <w:szCs w:val="24"/>
        </w:rPr>
        <w:t>Развитие строительного комплекса и архитектуры в Козловском муниципальном округе Чувашской Республики»</w:t>
      </w:r>
    </w:p>
    <w:p w:rsidR="0055741D" w:rsidRPr="0055741D" w:rsidRDefault="0055741D" w:rsidP="0055741D">
      <w:pPr>
        <w:ind w:left="7371"/>
        <w:jc w:val="right"/>
        <w:rPr>
          <w:rFonts w:ascii="Times New Roman" w:hAnsi="Times New Roman"/>
          <w:sz w:val="24"/>
          <w:szCs w:val="24"/>
        </w:rPr>
      </w:pPr>
    </w:p>
    <w:p w:rsidR="00F238C2" w:rsidRPr="0055741D" w:rsidRDefault="00F238C2" w:rsidP="0055741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741D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  <w:r w:rsidRPr="0055741D">
        <w:rPr>
          <w:rFonts w:ascii="Times New Roman" w:hAnsi="Times New Roman" w:cs="Times New Roman"/>
          <w:color w:val="auto"/>
          <w:sz w:val="24"/>
          <w:szCs w:val="24"/>
        </w:rPr>
        <w:br/>
        <w:t xml:space="preserve">о целевых  показателях и индикаторах </w:t>
      </w:r>
      <w:r w:rsidRPr="0055741D">
        <w:rPr>
          <w:rFonts w:ascii="Times New Roman" w:hAnsi="Times New Roman" w:cs="Times New Roman"/>
          <w:bCs w:val="0"/>
          <w:color w:val="auto"/>
          <w:sz w:val="24"/>
          <w:szCs w:val="24"/>
        </w:rPr>
        <w:t>муниципальной программы Козловского муниципального округа  Чувашской  Республики</w:t>
      </w:r>
      <w:r w:rsidRPr="0055741D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«</w:t>
      </w:r>
      <w:r w:rsidRPr="0055741D">
        <w:rPr>
          <w:rFonts w:ascii="Times New Roman" w:hAnsi="Times New Roman" w:cs="Times New Roman"/>
          <w:color w:val="auto"/>
          <w:sz w:val="24"/>
          <w:szCs w:val="24"/>
        </w:rPr>
        <w:t>Развитие строительного комплекса и архитектуры в Козловском муниципальном округе Чувашской Республики»</w:t>
      </w:r>
    </w:p>
    <w:tbl>
      <w:tblPr>
        <w:tblW w:w="15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949"/>
        <w:gridCol w:w="1381"/>
        <w:gridCol w:w="1029"/>
        <w:gridCol w:w="992"/>
        <w:gridCol w:w="992"/>
        <w:gridCol w:w="1106"/>
        <w:gridCol w:w="1106"/>
      </w:tblGrid>
      <w:tr w:rsidR="00F238C2" w:rsidRPr="0055741D" w:rsidTr="0055741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5741D">
              <w:rPr>
                <w:rFonts w:ascii="Times New Roman" w:hAnsi="Times New Roman" w:cs="Times New Roman"/>
              </w:rPr>
              <w:t>п</w:t>
            </w:r>
            <w:proofErr w:type="gramEnd"/>
            <w:r w:rsidRPr="0055741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Целевой индикатор (показатель) (наименование)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F238C2" w:rsidRPr="0055741D" w:rsidTr="0055741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2031-2035</w:t>
            </w: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8</w:t>
            </w:r>
          </w:p>
        </w:tc>
      </w:tr>
      <w:tr w:rsidR="00F238C2" w:rsidRPr="0055741D" w:rsidTr="0055741D">
        <w:tc>
          <w:tcPr>
            <w:tcW w:w="15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</w:t>
            </w:r>
            <w:r w:rsidRPr="0055741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Козловского муниципального округа  Чувашской  Республики «</w:t>
            </w:r>
            <w:r w:rsidRPr="00557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строительного комплекса и архитектуры в Козловском муниципальном округе Чувашской Республики "</w:t>
            </w: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Доля обеспеченности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 (генеральный план и правила землепользования и застройки  муниципального округа)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</w:tr>
      <w:tr w:rsidR="00F238C2" w:rsidRPr="0055741D" w:rsidTr="0055741D">
        <w:tc>
          <w:tcPr>
            <w:tcW w:w="15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642ACF" w:rsidP="0055741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w:anchor="sub_1300" w:history="1">
              <w:r w:rsidR="00F238C2" w:rsidRPr="0055741D">
                <w:rPr>
                  <w:rStyle w:val="a7"/>
                  <w:rFonts w:ascii="Times New Roman" w:hAnsi="Times New Roman"/>
                  <w:b/>
                  <w:bCs w:val="0"/>
                  <w:color w:val="auto"/>
                  <w:sz w:val="24"/>
                  <w:szCs w:val="24"/>
                </w:rPr>
                <w:t>Подпрограмма</w:t>
              </w:r>
            </w:hyperlink>
            <w:r w:rsidR="00F238C2" w:rsidRPr="00557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"Градостроительная деятельность  в Козловском муниципальном округе Чувашской Республики"</w:t>
            </w: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Разработка генерального плана и правил землепользования и застройки  Козловского муниципального округа Чувашской Республики, внесение изменой в документы территориального планирования  и градостроительного зонирования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генерального плана Козловского муниципального округа Чувашской Республики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C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правил землепользования и застройки  Козловского муниципального округа Чувашской Республики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Актуализация 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</w:tr>
      <w:tr w:rsidR="00F238C2" w:rsidRPr="0055741D" w:rsidTr="0055741D">
        <w:tc>
          <w:tcPr>
            <w:tcW w:w="15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642ACF" w:rsidP="0055741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w:anchor="sub_1400" w:history="1">
              <w:r w:rsidR="00F238C2" w:rsidRPr="0055741D">
                <w:rPr>
                  <w:rStyle w:val="a7"/>
                  <w:rFonts w:ascii="Times New Roman" w:hAnsi="Times New Roman"/>
                  <w:b/>
                  <w:bCs w:val="0"/>
                  <w:color w:val="auto"/>
                  <w:sz w:val="24"/>
                  <w:szCs w:val="24"/>
                </w:rPr>
                <w:t>Подпрограмма N 2</w:t>
              </w:r>
            </w:hyperlink>
            <w:r w:rsidR="00F238C2" w:rsidRPr="00557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"Снятие административных барьеров в строительстве в Козловском муниципальном округе Чувашской Республики"</w:t>
            </w: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50</w:t>
            </w:r>
          </w:p>
        </w:tc>
      </w:tr>
      <w:tr w:rsidR="00F238C2" w:rsidRPr="0055741D" w:rsidTr="005574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Ведение информационной системы обеспечения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C2" w:rsidRPr="0055741D" w:rsidRDefault="00F238C2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</w:tr>
    </w:tbl>
    <w:p w:rsidR="00BB04FA" w:rsidRPr="0055741D" w:rsidRDefault="004B64C4" w:rsidP="0055741D">
      <w:pPr>
        <w:ind w:left="142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»</w:t>
      </w:r>
      <w:r w:rsidR="00777AB3" w:rsidRPr="0055741D">
        <w:rPr>
          <w:rFonts w:ascii="Times New Roman" w:hAnsi="Times New Roman"/>
          <w:sz w:val="24"/>
          <w:szCs w:val="24"/>
        </w:rPr>
        <w:t>.</w:t>
      </w:r>
    </w:p>
    <w:p w:rsidR="00777AB3" w:rsidRPr="0055741D" w:rsidRDefault="00777AB3" w:rsidP="0055741D">
      <w:pPr>
        <w:pStyle w:val="ConsPlusNormal"/>
        <w:ind w:left="284" w:right="51"/>
        <w:jc w:val="center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___________</w:t>
      </w:r>
    </w:p>
    <w:p w:rsidR="00777AB3" w:rsidRPr="0055741D" w:rsidRDefault="00777AB3" w:rsidP="0055741D">
      <w:pPr>
        <w:ind w:left="7655"/>
        <w:jc w:val="right"/>
        <w:rPr>
          <w:rStyle w:val="a6"/>
          <w:rFonts w:ascii="Times New Roman" w:hAnsi="Times New Roman"/>
          <w:bCs/>
          <w:color w:val="auto"/>
          <w:sz w:val="24"/>
          <w:szCs w:val="24"/>
        </w:rPr>
      </w:pPr>
    </w:p>
    <w:bookmarkEnd w:id="6"/>
    <w:p w:rsidR="00BB04FA" w:rsidRPr="0055741D" w:rsidRDefault="00BB04FA" w:rsidP="0055741D">
      <w:pPr>
        <w:ind w:left="7655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  <w:bookmarkStart w:id="7" w:name="sub_1300"/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Pr="0055741D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777AB3" w:rsidRDefault="00777AB3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5F061F" w:rsidRDefault="005F061F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5F061F" w:rsidRDefault="005F061F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5F061F" w:rsidRDefault="005F061F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5F061F" w:rsidRDefault="005F061F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675034" w:rsidRPr="0055741D" w:rsidRDefault="00675034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</w:p>
    <w:p w:rsidR="009C5F94" w:rsidRPr="0055741D" w:rsidRDefault="00F238C2" w:rsidP="0055741D">
      <w:pPr>
        <w:ind w:left="7655" w:right="-285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lastRenderedPageBreak/>
        <w:t>П</w:t>
      </w:r>
      <w:r w:rsidR="00DB3226" w:rsidRPr="0055741D">
        <w:rPr>
          <w:rFonts w:ascii="Times New Roman" w:hAnsi="Times New Roman"/>
          <w:sz w:val="24"/>
          <w:szCs w:val="24"/>
        </w:rPr>
        <w:t xml:space="preserve">риложение № 5 к постановлению администрации Козловского </w:t>
      </w:r>
      <w:proofErr w:type="gramStart"/>
      <w:r w:rsidR="00DB3226" w:rsidRPr="0055741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DB3226" w:rsidRPr="0055741D">
        <w:rPr>
          <w:rFonts w:ascii="Times New Roman" w:hAnsi="Times New Roman"/>
          <w:sz w:val="24"/>
          <w:szCs w:val="24"/>
        </w:rPr>
        <w:t xml:space="preserve"> </w:t>
      </w:r>
      <w:r w:rsidR="008F7A81" w:rsidRPr="0055741D">
        <w:rPr>
          <w:rFonts w:ascii="Times New Roman" w:hAnsi="Times New Roman"/>
          <w:sz w:val="24"/>
          <w:szCs w:val="24"/>
        </w:rPr>
        <w:t>округа Чувашской</w:t>
      </w:r>
      <w:r w:rsidR="00DB3226" w:rsidRPr="0055741D">
        <w:rPr>
          <w:rFonts w:ascii="Times New Roman" w:hAnsi="Times New Roman"/>
          <w:sz w:val="24"/>
          <w:szCs w:val="24"/>
        </w:rPr>
        <w:t xml:space="preserve"> Республики </w:t>
      </w:r>
      <w:r w:rsidR="00675034">
        <w:rPr>
          <w:rFonts w:ascii="Times New Roman" w:hAnsi="Times New Roman"/>
          <w:sz w:val="24"/>
          <w:szCs w:val="24"/>
        </w:rPr>
        <w:t xml:space="preserve">от </w:t>
      </w:r>
      <w:r w:rsidR="00675034" w:rsidRPr="0055741D">
        <w:rPr>
          <w:rFonts w:ascii="Times New Roman" w:hAnsi="Times New Roman"/>
          <w:sz w:val="24"/>
          <w:szCs w:val="24"/>
        </w:rPr>
        <w:t>10.01.2025 № 15</w:t>
      </w:r>
    </w:p>
    <w:p w:rsidR="0068775A" w:rsidRPr="0055741D" w:rsidRDefault="0068775A" w:rsidP="0055741D">
      <w:pPr>
        <w:ind w:left="7655"/>
        <w:jc w:val="right"/>
        <w:rPr>
          <w:rFonts w:ascii="Times New Roman" w:hAnsi="Times New Roman"/>
          <w:sz w:val="24"/>
          <w:szCs w:val="24"/>
        </w:rPr>
      </w:pPr>
    </w:p>
    <w:p w:rsidR="0068775A" w:rsidRPr="0055741D" w:rsidRDefault="0068775A" w:rsidP="0055741D">
      <w:pPr>
        <w:ind w:left="7655"/>
        <w:jc w:val="right"/>
        <w:rPr>
          <w:rStyle w:val="a6"/>
          <w:rFonts w:ascii="Times New Roman" w:hAnsi="Times New Roman"/>
          <w:bCs/>
          <w:color w:val="auto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«</w:t>
      </w:r>
      <w:r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Приложение N 2</w:t>
      </w:r>
      <w:r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к </w:t>
      </w:r>
      <w:r w:rsidRPr="0055741D">
        <w:rPr>
          <w:rFonts w:ascii="Times New Roman" w:hAnsi="Times New Roman"/>
          <w:bCs/>
          <w:sz w:val="24"/>
          <w:szCs w:val="24"/>
        </w:rPr>
        <w:t>муниципальной программе Козловского муниципального округа  Чувашской  Республики «</w:t>
      </w:r>
      <w:r w:rsidRPr="0055741D">
        <w:rPr>
          <w:rFonts w:ascii="Times New Roman" w:hAnsi="Times New Roman"/>
          <w:sz w:val="24"/>
          <w:szCs w:val="24"/>
        </w:rPr>
        <w:t>Развитие строительного комплекса и архитектуры в Козловском муниципальном округе Чувашской Республики»</w:t>
      </w:r>
    </w:p>
    <w:p w:rsidR="0068775A" w:rsidRPr="0055741D" w:rsidRDefault="0068775A" w:rsidP="0055741D">
      <w:pPr>
        <w:rPr>
          <w:rFonts w:ascii="Times New Roman" w:hAnsi="Times New Roman"/>
          <w:sz w:val="24"/>
          <w:szCs w:val="24"/>
        </w:rPr>
      </w:pPr>
    </w:p>
    <w:p w:rsidR="0068775A" w:rsidRPr="0055741D" w:rsidRDefault="0068775A" w:rsidP="0055741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741D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55741D">
        <w:rPr>
          <w:rFonts w:ascii="Times New Roman" w:hAnsi="Times New Roman" w:cs="Times New Roman"/>
          <w:color w:val="auto"/>
          <w:sz w:val="24"/>
          <w:szCs w:val="24"/>
        </w:rPr>
        <w:br/>
        <w:t>муниципальной программы Козловского муниципального округа Чувашской Республики "Развитие строительного комплекса и архитектуры в  Козловском муниципальном округе Чувашской Республики " за счет всех источников финансирования</w:t>
      </w:r>
    </w:p>
    <w:p w:rsidR="0068775A" w:rsidRPr="0055741D" w:rsidRDefault="0068775A" w:rsidP="0055741D">
      <w:pPr>
        <w:rPr>
          <w:rFonts w:ascii="Times New Roman" w:hAnsi="Times New Roman"/>
          <w:sz w:val="24"/>
          <w:szCs w:val="24"/>
        </w:rPr>
      </w:pPr>
    </w:p>
    <w:tbl>
      <w:tblPr>
        <w:tblW w:w="15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285"/>
        <w:gridCol w:w="840"/>
        <w:gridCol w:w="1400"/>
        <w:gridCol w:w="2012"/>
        <w:gridCol w:w="1011"/>
        <w:gridCol w:w="1012"/>
        <w:gridCol w:w="1011"/>
        <w:gridCol w:w="1012"/>
        <w:gridCol w:w="1011"/>
        <w:gridCol w:w="1012"/>
      </w:tblGrid>
      <w:tr w:rsidR="0068775A" w:rsidRPr="0055741D" w:rsidTr="00675034">
        <w:trPr>
          <w:trHeight w:val="20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Код </w:t>
            </w:r>
            <w:hyperlink r:id="rId13" w:history="1">
              <w:r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Оценка расходов по годам, тыс. рублей</w:t>
            </w:r>
          </w:p>
        </w:tc>
      </w:tr>
      <w:tr w:rsidR="0068775A" w:rsidRPr="0055741D" w:rsidTr="00675034">
        <w:trPr>
          <w:trHeight w:val="283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42ACF" w:rsidP="0055741D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68775A"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ЦСР</w:t>
              </w:r>
            </w:hyperlink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2031-2035</w:t>
            </w:r>
          </w:p>
        </w:tc>
      </w:tr>
      <w:tr w:rsidR="0068775A" w:rsidRPr="0055741D" w:rsidTr="0067503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13</w:t>
            </w:r>
          </w:p>
        </w:tc>
      </w:tr>
      <w:tr w:rsidR="0068775A" w:rsidRPr="0055741D" w:rsidTr="00675034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C" w:rsidRPr="0055741D" w:rsidRDefault="0068775A" w:rsidP="00675034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"Развитие строительного комплекса и архитектуры </w:t>
            </w:r>
            <w:r w:rsidR="008F7A81" w:rsidRPr="0055741D">
              <w:rPr>
                <w:rFonts w:ascii="Times New Roman" w:hAnsi="Times New Roman" w:cs="Times New Roman"/>
              </w:rPr>
              <w:t>в Козловском</w:t>
            </w:r>
            <w:r w:rsidRPr="0055741D">
              <w:rPr>
                <w:rFonts w:ascii="Times New Roman" w:hAnsi="Times New Roman" w:cs="Times New Roman"/>
              </w:rPr>
              <w:t xml:space="preserve"> муниципальном округе Чувашской Республики " за счет всех источников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Ч900000000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2 330,5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2 214,0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42ACF" w:rsidP="0055741D">
            <w:pPr>
              <w:pStyle w:val="aa"/>
              <w:rPr>
                <w:rFonts w:ascii="Times New Roman" w:hAnsi="Times New Roman" w:cs="Times New Roman"/>
                <w:b/>
              </w:rPr>
            </w:pPr>
            <w:hyperlink w:anchor="sub_1300" w:history="1">
              <w:r w:rsidR="0068775A"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"Градостроительная деятельность в  Козловском муниципальном округе Чувашской Республики 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Ч910000000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2 330,5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2 214,0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</w:t>
            </w:r>
            <w:r w:rsidRPr="0055741D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116,5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Устойчивое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Ч910400000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2 330,5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2 214,0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675034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генерального  плана Козловского муниципального округа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Ч910400000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1 127,4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1 071,0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3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675034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правил землепользования и застройки Козловского муниципального округа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Ч910400000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1 203,1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1 143,0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675034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Актуализация документов территориального планирования с использованием цифровой картографической основы и </w:t>
            </w:r>
            <w:r w:rsidRPr="0055741D">
              <w:rPr>
                <w:rFonts w:ascii="Times New Roman" w:hAnsi="Times New Roman" w:cs="Times New Roman"/>
              </w:rPr>
              <w:lastRenderedPageBreak/>
              <w:t>внесение изменений в правила землепользования и застройки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Ч910100000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42ACF" w:rsidP="0055741D">
            <w:pPr>
              <w:pStyle w:val="aa"/>
              <w:rPr>
                <w:rFonts w:ascii="Times New Roman" w:hAnsi="Times New Roman" w:cs="Times New Roman"/>
                <w:b/>
              </w:rPr>
            </w:pPr>
            <w:hyperlink w:anchor="sub_1400" w:history="1">
              <w:r w:rsidR="0068775A"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«Снятие административных барьеров в строительстве в  Козловском муниципальном округе Чувашской Республики»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s1"/>
              <w:shd w:val="clear" w:color="auto" w:fill="FFFFFF"/>
              <w:spacing w:before="0" w:beforeAutospacing="0" w:after="0" w:afterAutospacing="0"/>
              <w:ind w:left="200"/>
              <w:jc w:val="both"/>
            </w:pPr>
            <w:r w:rsidRPr="0055741D">
              <w:t>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 в Округе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и внедрение государственной информационной системы обеспечения градостроительной деятельности в Округе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68775A" w:rsidRPr="0055741D" w:rsidTr="00675034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75A" w:rsidRPr="0055741D" w:rsidRDefault="0068775A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8775A" w:rsidRPr="0055741D" w:rsidRDefault="0068775A" w:rsidP="0055741D">
      <w:pPr>
        <w:rPr>
          <w:rFonts w:ascii="Times New Roman" w:hAnsi="Times New Roman"/>
          <w:sz w:val="24"/>
          <w:szCs w:val="24"/>
        </w:rPr>
      </w:pPr>
    </w:p>
    <w:p w:rsidR="0068775A" w:rsidRPr="0055741D" w:rsidRDefault="0068775A" w:rsidP="0055741D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».</w:t>
      </w:r>
    </w:p>
    <w:p w:rsidR="00777AB3" w:rsidRPr="0055741D" w:rsidRDefault="00777AB3" w:rsidP="0055741D">
      <w:pPr>
        <w:pStyle w:val="ConsPlusNormal"/>
        <w:ind w:left="284" w:right="51"/>
        <w:jc w:val="center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___________</w:t>
      </w:r>
    </w:p>
    <w:p w:rsidR="009C5F94" w:rsidRPr="0055741D" w:rsidRDefault="009C5F94" w:rsidP="0055741D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bookmarkEnd w:id="7"/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  <w:sectPr w:rsidR="009C5F94" w:rsidRPr="0055741D" w:rsidSect="005F061F">
          <w:headerReference w:type="default" r:id="rId15"/>
          <w:footerReference w:type="default" r:id="rId16"/>
          <w:pgSz w:w="16837" w:h="11905" w:orient="landscape"/>
          <w:pgMar w:top="851" w:right="799" w:bottom="1021" w:left="799" w:header="0" w:footer="0" w:gutter="0"/>
          <w:cols w:space="720"/>
          <w:noEndnote/>
          <w:docGrid w:linePitch="299"/>
        </w:sectPr>
      </w:pPr>
    </w:p>
    <w:p w:rsidR="0068775A" w:rsidRPr="0055741D" w:rsidRDefault="0068775A" w:rsidP="00675034">
      <w:pPr>
        <w:ind w:left="3969" w:right="-285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lastRenderedPageBreak/>
        <w:t xml:space="preserve">Приложение № 6 к постановлению администрации Козловского </w:t>
      </w:r>
      <w:proofErr w:type="gramStart"/>
      <w:r w:rsidRPr="0055741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55741D">
        <w:rPr>
          <w:rFonts w:ascii="Times New Roman" w:hAnsi="Times New Roman"/>
          <w:sz w:val="24"/>
          <w:szCs w:val="24"/>
        </w:rPr>
        <w:t xml:space="preserve"> </w:t>
      </w:r>
      <w:r w:rsidR="008F7A81" w:rsidRPr="0055741D">
        <w:rPr>
          <w:rFonts w:ascii="Times New Roman" w:hAnsi="Times New Roman"/>
          <w:sz w:val="24"/>
          <w:szCs w:val="24"/>
        </w:rPr>
        <w:t>округа Чувашской</w:t>
      </w:r>
      <w:r w:rsidRPr="0055741D">
        <w:rPr>
          <w:rFonts w:ascii="Times New Roman" w:hAnsi="Times New Roman"/>
          <w:sz w:val="24"/>
          <w:szCs w:val="24"/>
        </w:rPr>
        <w:t xml:space="preserve"> Республики </w:t>
      </w:r>
      <w:r w:rsidR="00675034">
        <w:rPr>
          <w:rFonts w:ascii="Times New Roman" w:hAnsi="Times New Roman"/>
          <w:sz w:val="24"/>
          <w:szCs w:val="24"/>
        </w:rPr>
        <w:t xml:space="preserve">от </w:t>
      </w:r>
      <w:r w:rsidR="00675034" w:rsidRPr="0055741D">
        <w:rPr>
          <w:rFonts w:ascii="Times New Roman" w:hAnsi="Times New Roman"/>
          <w:sz w:val="24"/>
          <w:szCs w:val="24"/>
        </w:rPr>
        <w:t>10.01.2025 № 15</w:t>
      </w:r>
    </w:p>
    <w:p w:rsidR="0068775A" w:rsidRPr="0055741D" w:rsidRDefault="0068775A" w:rsidP="0055741D">
      <w:pPr>
        <w:ind w:left="5387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68775A" w:rsidRPr="0055741D" w:rsidRDefault="0068775A" w:rsidP="0055741D">
      <w:pPr>
        <w:ind w:left="5387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C5F94" w:rsidRPr="0055741D" w:rsidRDefault="0068775A" w:rsidP="0055741D">
      <w:pPr>
        <w:ind w:left="5387"/>
        <w:jc w:val="right"/>
        <w:rPr>
          <w:rStyle w:val="a6"/>
          <w:rFonts w:ascii="Times New Roman" w:hAnsi="Times New Roman"/>
          <w:bCs/>
          <w:color w:val="auto"/>
          <w:sz w:val="24"/>
          <w:szCs w:val="24"/>
        </w:rPr>
      </w:pPr>
      <w:r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«</w:t>
      </w:r>
      <w:r w:rsidR="009C5F94"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Приложение N 3</w:t>
      </w:r>
      <w:r w:rsidR="009C5F94" w:rsidRPr="0055741D">
        <w:rPr>
          <w:rStyle w:val="a6"/>
          <w:rFonts w:ascii="Times New Roman" w:hAnsi="Times New Roman"/>
          <w:bCs/>
          <w:color w:val="auto"/>
          <w:sz w:val="24"/>
          <w:szCs w:val="24"/>
        </w:rPr>
        <w:br/>
      </w:r>
      <w:r w:rsidR="009C5F94"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r w:rsidR="009C5F94" w:rsidRPr="0055741D">
        <w:rPr>
          <w:rFonts w:ascii="Times New Roman" w:hAnsi="Times New Roman"/>
          <w:bCs/>
          <w:sz w:val="24"/>
          <w:szCs w:val="24"/>
        </w:rPr>
        <w:t>муниципальной программе Козловского муниципального округа  Чувашской  Республики «</w:t>
      </w:r>
      <w:r w:rsidR="009C5F94" w:rsidRPr="0055741D">
        <w:rPr>
          <w:rFonts w:ascii="Times New Roman" w:hAnsi="Times New Roman"/>
          <w:sz w:val="24"/>
          <w:szCs w:val="24"/>
        </w:rPr>
        <w:t>Развитие строительного комплекса и архитектуры в Козловском муниципальном округе Чувашской Республики»</w:t>
      </w:r>
    </w:p>
    <w:p w:rsidR="009C5F94" w:rsidRPr="0055741D" w:rsidRDefault="009C5F94" w:rsidP="0055741D">
      <w:pPr>
        <w:jc w:val="right"/>
        <w:rPr>
          <w:rFonts w:ascii="Times New Roman" w:hAnsi="Times New Roman"/>
          <w:sz w:val="24"/>
          <w:szCs w:val="24"/>
        </w:rPr>
      </w:pPr>
    </w:p>
    <w:p w:rsidR="009C5F94" w:rsidRPr="0055741D" w:rsidRDefault="009C5F94" w:rsidP="0055741D">
      <w:pPr>
        <w:jc w:val="center"/>
        <w:rPr>
          <w:rFonts w:ascii="Times New Roman" w:hAnsi="Times New Roman"/>
          <w:b/>
          <w:sz w:val="24"/>
          <w:szCs w:val="24"/>
        </w:rPr>
      </w:pPr>
      <w:r w:rsidRPr="0055741D">
        <w:rPr>
          <w:rFonts w:ascii="Times New Roman" w:hAnsi="Times New Roman"/>
          <w:b/>
          <w:sz w:val="24"/>
          <w:szCs w:val="24"/>
        </w:rPr>
        <w:t>Подпрограмма</w:t>
      </w:r>
    </w:p>
    <w:p w:rsidR="009C5F94" w:rsidRPr="0055741D" w:rsidRDefault="009C5F94" w:rsidP="0055741D">
      <w:pPr>
        <w:jc w:val="center"/>
        <w:rPr>
          <w:rFonts w:ascii="Times New Roman" w:hAnsi="Times New Roman"/>
          <w:b/>
          <w:sz w:val="24"/>
          <w:szCs w:val="24"/>
        </w:rPr>
      </w:pPr>
      <w:r w:rsidRPr="0055741D">
        <w:rPr>
          <w:rFonts w:ascii="Times New Roman" w:hAnsi="Times New Roman"/>
          <w:b/>
          <w:sz w:val="24"/>
          <w:szCs w:val="24"/>
        </w:rPr>
        <w:t xml:space="preserve">"Градостроительная деятельность </w:t>
      </w:r>
      <w:r w:rsidR="008F7A81" w:rsidRPr="0055741D">
        <w:rPr>
          <w:rFonts w:ascii="Times New Roman" w:hAnsi="Times New Roman"/>
          <w:b/>
          <w:sz w:val="24"/>
          <w:szCs w:val="24"/>
        </w:rPr>
        <w:t>в Козловском</w:t>
      </w:r>
      <w:r w:rsidRPr="0055741D">
        <w:rPr>
          <w:rFonts w:ascii="Times New Roman" w:hAnsi="Times New Roman"/>
          <w:b/>
          <w:sz w:val="24"/>
          <w:szCs w:val="24"/>
        </w:rPr>
        <w:t xml:space="preserve"> муниципальном округе </w:t>
      </w:r>
    </w:p>
    <w:p w:rsidR="009C5F94" w:rsidRPr="0055741D" w:rsidRDefault="009C5F94" w:rsidP="0055741D">
      <w:pPr>
        <w:jc w:val="center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b/>
          <w:sz w:val="24"/>
          <w:szCs w:val="24"/>
        </w:rPr>
        <w:t>Чувашской Республики</w:t>
      </w:r>
      <w:r w:rsidRPr="0055741D">
        <w:rPr>
          <w:rFonts w:ascii="Times New Roman" w:hAnsi="Times New Roman"/>
          <w:sz w:val="24"/>
          <w:szCs w:val="24"/>
        </w:rPr>
        <w:t xml:space="preserve"> "</w:t>
      </w:r>
    </w:p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</w:pPr>
    </w:p>
    <w:p w:rsidR="009C5F94" w:rsidRPr="0055741D" w:rsidRDefault="009C5F94" w:rsidP="0055741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color w:val="auto"/>
          <w:sz w:val="24"/>
          <w:szCs w:val="24"/>
        </w:rPr>
        <w:t>Паспорт подпрограммы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261"/>
      </w:tblGrid>
      <w:tr w:rsidR="009C5F94" w:rsidRPr="0055741D" w:rsidTr="0067503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Ответственные исполнители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администрации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 Чувашской Республики, в том числе:</w:t>
            </w:r>
          </w:p>
          <w:p w:rsidR="009C5F94" w:rsidRPr="0055741D" w:rsidRDefault="009C5F94" w:rsidP="00557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>- Территориальные отделы Управления по благоустройству и развитию территорий администрации Козловского муниципального округа Чувашской Республики;</w:t>
            </w:r>
          </w:p>
          <w:p w:rsidR="009C5F94" w:rsidRPr="0055741D" w:rsidRDefault="009C5F94" w:rsidP="00675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1D">
              <w:rPr>
                <w:rFonts w:ascii="Times New Roman" w:hAnsi="Times New Roman" w:cs="Times New Roman"/>
                <w:sz w:val="24"/>
                <w:szCs w:val="24"/>
              </w:rPr>
              <w:t xml:space="preserve">- Отдел строительства, дорожного хозяйства и ЖКХ Управления по благоустройству и развитию территорий администрации Козловского муниципального округа Чувашской Республики. </w:t>
            </w:r>
          </w:p>
        </w:tc>
      </w:tr>
      <w:tr w:rsidR="009C5F94" w:rsidRPr="0055741D" w:rsidTr="0067503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Ф</w:t>
            </w:r>
            <w:r w:rsidRPr="0055741D">
              <w:rPr>
                <w:rFonts w:ascii="Times New Roman" w:hAnsi="Times New Roman" w:cs="Times New Roman"/>
                <w:shd w:val="clear" w:color="auto" w:fill="FFFFFF"/>
              </w:rPr>
              <w:t>ормирование системы документов территориального планирования и градостроительного зонирования.</w:t>
            </w:r>
          </w:p>
        </w:tc>
      </w:tr>
      <w:tr w:rsidR="009C5F94" w:rsidRPr="0055741D" w:rsidTr="00675034">
        <w:trPr>
          <w:trHeight w:val="3923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Задачи </w:t>
            </w:r>
            <w:r w:rsidR="00675034" w:rsidRPr="0055741D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719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7"/>
            </w:tblGrid>
            <w:tr w:rsidR="009C5F94" w:rsidRPr="0055741D" w:rsidTr="00777AB3">
              <w:trPr>
                <w:trHeight w:val="3541"/>
              </w:trPr>
              <w:tc>
                <w:tcPr>
                  <w:tcW w:w="7197" w:type="dxa"/>
                  <w:shd w:val="clear" w:color="auto" w:fill="FFFFFF"/>
                  <w:hideMark/>
                </w:tcPr>
                <w:p w:rsidR="009C5F94" w:rsidRPr="0055741D" w:rsidRDefault="009C5F94" w:rsidP="005574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1D">
                    <w:rPr>
                      <w:rFonts w:ascii="Times New Roman" w:hAnsi="Times New Roman"/>
                      <w:sz w:val="24"/>
                      <w:szCs w:val="24"/>
                    </w:rPr>
                    <w:t>- Мониторинг документов территориального планирования Козловского муниципального округа Чувашской Республики;</w:t>
                  </w:r>
                </w:p>
                <w:p w:rsidR="009C5F94" w:rsidRPr="0055741D" w:rsidRDefault="009C5F94" w:rsidP="005574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1D">
                    <w:rPr>
                      <w:rFonts w:ascii="Times New Roman" w:hAnsi="Times New Roman"/>
                      <w:sz w:val="24"/>
                      <w:szCs w:val="24"/>
                    </w:rPr>
                    <w:t>- Обеспечение своевременной подготовки документации по планировке территории для строительства объектов муниципального значения Козловского муниципального округа Чувашской Республики;</w:t>
                  </w:r>
                </w:p>
                <w:p w:rsidR="009C5F94" w:rsidRPr="0055741D" w:rsidRDefault="009C5F94" w:rsidP="005574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1D">
                    <w:rPr>
                      <w:rFonts w:ascii="Times New Roman" w:hAnsi="Times New Roman"/>
                      <w:sz w:val="24"/>
                      <w:szCs w:val="24"/>
                    </w:rPr>
                    <w:t>- Обеспечение мониторинга своевременности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Козловского муниципального округа Чувашской Республики;</w:t>
                  </w:r>
                </w:p>
                <w:p w:rsidR="009C5F94" w:rsidRPr="0055741D" w:rsidRDefault="009C5F94" w:rsidP="005574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1D">
                    <w:rPr>
                      <w:rFonts w:ascii="Times New Roman" w:hAnsi="Times New Roman"/>
                      <w:sz w:val="24"/>
                      <w:szCs w:val="24"/>
                    </w:rPr>
                    <w:t>- Организация и проведение мероприятий, направленных на повышение качества архитектурной деятельности на территории  Козловского муниципального округа Чувашской Республики.</w:t>
                  </w:r>
                </w:p>
              </w:tc>
            </w:tr>
            <w:tr w:rsidR="009C5F94" w:rsidRPr="0055741D" w:rsidTr="00777AB3">
              <w:tc>
                <w:tcPr>
                  <w:tcW w:w="7197" w:type="dxa"/>
                  <w:shd w:val="clear" w:color="auto" w:fill="FFFFFF"/>
                  <w:hideMark/>
                </w:tcPr>
                <w:p w:rsidR="009C5F94" w:rsidRPr="0055741D" w:rsidRDefault="009C5F94" w:rsidP="005574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C5F94" w:rsidRPr="0055741D" w:rsidTr="0067503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Достижение к 2036 году следующих целевых индикаторов и показателей:</w:t>
            </w:r>
          </w:p>
          <w:p w:rsidR="009C5F94" w:rsidRPr="0055741D" w:rsidRDefault="009C5F94" w:rsidP="00675034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разработка в 2023 году генерального плана  и правил землепользования и застройки Козловского муниципального округа Чувашской Республики.</w:t>
            </w:r>
          </w:p>
        </w:tc>
      </w:tr>
      <w:tr w:rsidR="009C5F94" w:rsidRPr="0055741D" w:rsidTr="0067503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2023 - 2035 годы</w:t>
            </w:r>
          </w:p>
        </w:tc>
      </w:tr>
      <w:tr w:rsidR="009C5F94" w:rsidRPr="0055741D" w:rsidTr="0067503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Объемы и источники </w:t>
            </w:r>
            <w:r w:rsidRPr="0055741D">
              <w:rPr>
                <w:rFonts w:ascii="Times New Roman" w:hAnsi="Times New Roman" w:cs="Times New Roman"/>
              </w:rPr>
              <w:lastRenderedPageBreak/>
              <w:t>финансирования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 xml:space="preserve">Прогнозируемый объем финансирования муниципальной </w:t>
            </w:r>
            <w:r w:rsidRPr="0055741D">
              <w:rPr>
                <w:rFonts w:ascii="Times New Roman" w:hAnsi="Times New Roman" w:cs="Times New Roman"/>
              </w:rPr>
              <w:lastRenderedPageBreak/>
              <w:t>программы в 2023 - 2035 годах составит 2 450,50 тыс. рублей, в том числе: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– 2 330,5 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–120,0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из них средства: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федерального бюджета - 0,0 тыс. рублей, в том числе: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- 0,0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республиканского бюджета Чувашской Республики – 2 214,0 тыс. рублей, в том числе: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– 2214,0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Местного бюджета Козловского муниципального округа – 236,50 тыс. рублей, в том числе: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– 116,5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– 120,0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 тыс. рублей.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внебюджетных источников - 0,0 тыс. рублей, в том числе: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2023 году - 0,00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2024 году - 0,00 тыс. рублей;</w:t>
            </w:r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2025 году - 0,00 тыс. рублей</w:t>
            </w:r>
            <w:proofErr w:type="gramStart"/>
            <w:r w:rsidRPr="0055741D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9C5F94" w:rsidRPr="0055741D" w:rsidRDefault="009C5F94" w:rsidP="0055741D">
            <w:pPr>
              <w:pStyle w:val="aa"/>
              <w:ind w:left="207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2026 - 2030 годах - 0,00 тыс. рублей;</w:t>
            </w:r>
          </w:p>
          <w:p w:rsidR="009C5F94" w:rsidRPr="0055741D" w:rsidRDefault="009C5F94" w:rsidP="00675034">
            <w:pPr>
              <w:pStyle w:val="aa"/>
              <w:ind w:left="207" w:right="334" w:firstLine="1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2031 - 2035 годах - 0,00 тыс. рублей.</w:t>
            </w:r>
          </w:p>
          <w:p w:rsidR="009C5F94" w:rsidRPr="0055741D" w:rsidRDefault="009C5F94" w:rsidP="0055741D">
            <w:pPr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возможностей бюджетов всех уровней.</w:t>
            </w:r>
          </w:p>
        </w:tc>
      </w:tr>
      <w:tr w:rsidR="009C5F94" w:rsidRPr="0055741D" w:rsidTr="0067503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Реализация муниципальной программы позволит обеспечить: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своевременное приведение  документов территориального планирования   и градостроительного зонирования в соответствие с изменениями, внесенными в законодательство Российской Федерации, а также по результатам мониторинга реализации указанных документов;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своевременное обеспечение объектов муниципального значения документацией по планировке территории;</w:t>
            </w:r>
          </w:p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- создание условий для улучшения инвестиционного климата и увеличения объемов жилищного строительства.</w:t>
            </w:r>
          </w:p>
        </w:tc>
      </w:tr>
    </w:tbl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</w:pPr>
    </w:p>
    <w:p w:rsidR="009C5F94" w:rsidRPr="0055741D" w:rsidRDefault="009C5F94" w:rsidP="0055741D">
      <w:pPr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5741D">
        <w:rPr>
          <w:rFonts w:ascii="Times New Roman" w:hAnsi="Times New Roman"/>
          <w:b/>
          <w:sz w:val="24"/>
          <w:szCs w:val="24"/>
        </w:rPr>
        <w:t>Раздел I. Приоритеты и цели подпрограммы "Градостроительная деятельность в  Козловском муниципальном округе Чувашской Республики", их общая характеристика.</w:t>
      </w:r>
    </w:p>
    <w:p w:rsidR="009C5F94" w:rsidRPr="0055741D" w:rsidRDefault="009C5F94" w:rsidP="0067503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5F94" w:rsidRPr="0055741D" w:rsidRDefault="009C5F94" w:rsidP="006750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lastRenderedPageBreak/>
        <w:t xml:space="preserve">Подпрограмма "Градостроительная деятельность в Козловском муниципальном округе Чувашской Республики Чувашской Республике" (далее - подпрограмма) является неотъемлемой частью муниципальной </w:t>
      </w:r>
      <w:r w:rsidRPr="0055741D">
        <w:rPr>
          <w:rFonts w:ascii="Times New Roman" w:hAnsi="Times New Roman"/>
          <w:bCs/>
          <w:sz w:val="24"/>
          <w:szCs w:val="24"/>
        </w:rPr>
        <w:t>программы Козловского муниципального округа Чувашской Республики «</w:t>
      </w:r>
      <w:r w:rsidRPr="0055741D">
        <w:rPr>
          <w:rFonts w:ascii="Times New Roman" w:hAnsi="Times New Roman"/>
          <w:sz w:val="24"/>
          <w:szCs w:val="24"/>
        </w:rPr>
        <w:t>Развитие строительного комплекса и архитектуры в Козловском муниципальном округе Чувашской Республики».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 xml:space="preserve">Приоритеты муниципальной политики в области градостроительной деятельности на территории Козловского </w:t>
      </w:r>
      <w:proofErr w:type="gramStart"/>
      <w:r w:rsidRPr="0055741D">
        <w:t>муниципального</w:t>
      </w:r>
      <w:proofErr w:type="gramEnd"/>
      <w:r w:rsidRPr="0055741D">
        <w:t xml:space="preserve"> округа Чувашской Республики определены  </w:t>
      </w:r>
      <w:hyperlink r:id="rId17" w:anchor="/document/17624293/entry/0" w:history="1">
        <w:r w:rsidRPr="0055741D">
          <w:rPr>
            <w:rStyle w:val="ad"/>
            <w:rFonts w:eastAsiaTheme="majorEastAsia"/>
            <w:color w:val="auto"/>
            <w:u w:val="none"/>
          </w:rPr>
          <w:t>Законом</w:t>
        </w:r>
      </w:hyperlink>
      <w:r w:rsidRPr="0055741D">
        <w:t> Чувашской Республики "О регулировании градостроительной деятельности в Чувашской Республике", ежегодными посланиями Главы Чувашской Республики Государственному Совету Чувашской Республики.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Документы территориального планирования  и градостроительного зонирования Козловского муниципального округа Чувашской Республики, предусмотренные</w:t>
      </w:r>
      <w:r w:rsidR="00675034">
        <w:t xml:space="preserve"> </w:t>
      </w:r>
      <w:hyperlink r:id="rId18" w:anchor="/document/12138258/entry/0" w:history="1">
        <w:r w:rsidRPr="0055741D">
          <w:rPr>
            <w:rStyle w:val="ad"/>
            <w:rFonts w:eastAsiaTheme="majorEastAsia"/>
            <w:color w:val="auto"/>
            <w:u w:val="none"/>
          </w:rPr>
          <w:t>Градостроительным кодексом</w:t>
        </w:r>
      </w:hyperlink>
      <w:r w:rsidR="00675034">
        <w:t xml:space="preserve"> </w:t>
      </w:r>
      <w:r w:rsidRPr="0055741D">
        <w:t>Российской Федерации, разрабатываются и в дальнейшем постоянно актуализируются с учетом стратегии пространственного развития  Козловского муниципального округа Чувашской Республики. Документы территориального планирования и градостроительного зонирования Козловского муниципального округа Чувашской Республики содержат предложения о совершенствовании системы расселения и размещении производительных сил на территории  Козловского муниципального округа Чувашской Республики.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Таким образом, приоритетами муниципальной политики Чувашской Республики в рамках реализации настоящей подпрограммы являются: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- создание условий для устойчивого развития территорий  Козловского муниципального округа Чувашской Республики;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- создание условий для реализации пространственных интересов Козловского муниципального округа Чувашской Республики  и населения Козловского муниципального округа Чувашской Республики с учетом требований безопасности жизнедеятельности, экологического и санитарного благополучия;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 xml:space="preserve">- мониторинг, актуализация и комплексный анализ градостроительной документации Козловского </w:t>
      </w:r>
      <w:proofErr w:type="gramStart"/>
      <w:r w:rsidRPr="0055741D">
        <w:t>муниципального</w:t>
      </w:r>
      <w:proofErr w:type="gramEnd"/>
      <w:r w:rsidRPr="0055741D">
        <w:t xml:space="preserve"> округа Чувашской Республики;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- стимулирование жилищного и коммунального строительства, деловой активности и производства, торговли, науки, туризма;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- создание условий для повышения качества архитектурной деятельности на территории Козловского муниципального округа Чувашской Республики.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Основными целями подпрограммы являются: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- формирование системы документов территориального планирования, градостроительного зонирования;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 xml:space="preserve">- разработка генерального плана Козловского муниципального округа Чувашской Республики и поддержание его в </w:t>
      </w:r>
      <w:proofErr w:type="gramStart"/>
      <w:r w:rsidRPr="0055741D">
        <w:t>актуальном</w:t>
      </w:r>
      <w:proofErr w:type="gramEnd"/>
      <w:r w:rsidRPr="0055741D">
        <w:t xml:space="preserve"> состояние;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 xml:space="preserve">- разработка правил землепользования и  застройки  Козловского муниципального округа Чувашской Республики и поддержание их в </w:t>
      </w:r>
      <w:proofErr w:type="gramStart"/>
      <w:r w:rsidRPr="0055741D">
        <w:t>актуальном</w:t>
      </w:r>
      <w:proofErr w:type="gramEnd"/>
      <w:r w:rsidRPr="0055741D">
        <w:t xml:space="preserve"> состояние.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 xml:space="preserve"> Администрация Козловского муниципального округа Чувашской Республики  обеспечивает  разработку и утверждение документов территориального планирования, градостроительного зонирования и нормативов градостроительного проектирования, требуемых </w:t>
      </w:r>
      <w:r w:rsidRPr="0055741D">
        <w:rPr>
          <w:shd w:val="clear" w:color="auto" w:fill="FFFFFF"/>
        </w:rPr>
        <w:t xml:space="preserve">Градостроительным кодексом  Российской Федерации от 29 декабря 2004 г. </w:t>
      </w:r>
      <w:r w:rsidR="00675034">
        <w:rPr>
          <w:shd w:val="clear" w:color="auto" w:fill="FFFFFF"/>
        </w:rPr>
        <w:br/>
      </w:r>
      <w:r w:rsidRPr="0055741D">
        <w:rPr>
          <w:shd w:val="clear" w:color="auto" w:fill="FFFFFF"/>
        </w:rPr>
        <w:t>N 190-ФЗ. </w:t>
      </w:r>
    </w:p>
    <w:p w:rsidR="00777AB3" w:rsidRPr="0055741D" w:rsidRDefault="00777AB3" w:rsidP="0055741D">
      <w:pPr>
        <w:pStyle w:val="s3"/>
        <w:spacing w:before="0" w:beforeAutospacing="0" w:after="0" w:afterAutospacing="0"/>
        <w:jc w:val="center"/>
        <w:rPr>
          <w:b/>
        </w:rPr>
      </w:pPr>
    </w:p>
    <w:p w:rsidR="009C5F94" w:rsidRPr="0055741D" w:rsidRDefault="009C5F94" w:rsidP="0055741D">
      <w:pPr>
        <w:pStyle w:val="s3"/>
        <w:spacing w:before="0" w:beforeAutospacing="0" w:after="0" w:afterAutospacing="0"/>
        <w:jc w:val="center"/>
        <w:rPr>
          <w:b/>
        </w:rPr>
      </w:pPr>
      <w:r w:rsidRPr="0055741D">
        <w:rPr>
          <w:b/>
        </w:rPr>
        <w:t>Раздел II. Перечень и сведения о целевых индикаторах и показателей  подпрограммы с расшифровкой плановых значений по годам ее реализации</w:t>
      </w:r>
    </w:p>
    <w:p w:rsidR="009C5F94" w:rsidRPr="0055741D" w:rsidRDefault="009C5F94" w:rsidP="0055741D">
      <w:pPr>
        <w:pStyle w:val="s1"/>
        <w:spacing w:before="0" w:beforeAutospacing="0" w:after="0" w:afterAutospacing="0"/>
        <w:ind w:left="-284" w:firstLine="709"/>
      </w:pPr>
      <w:r w:rsidRPr="0055741D">
        <w:t>Целевым  индикатором и  показателем  подпрограммы являются: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-  Разработка генерального плана Козловского муниципального округа Чувашской Республики;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- разработка правил землепользования и  застройки  Козловского муниципального округа Чувашской Республики</w:t>
      </w:r>
      <w:r w:rsidR="00777AB3" w:rsidRPr="0055741D">
        <w:t>;</w:t>
      </w:r>
    </w:p>
    <w:p w:rsidR="009C5F94" w:rsidRPr="0055741D" w:rsidRDefault="009C5F94" w:rsidP="0055741D">
      <w:pPr>
        <w:pStyle w:val="s1"/>
        <w:shd w:val="clear" w:color="auto" w:fill="FFFFFF"/>
        <w:spacing w:before="0" w:beforeAutospacing="0" w:after="0" w:afterAutospacing="0"/>
        <w:ind w:left="-284" w:firstLine="709"/>
        <w:jc w:val="both"/>
      </w:pPr>
      <w:r w:rsidRPr="0055741D">
        <w:lastRenderedPageBreak/>
        <w:t>- актуализация 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</w:r>
      <w:r w:rsidR="00777AB3" w:rsidRPr="0055741D">
        <w:t>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В результате реализации мероприятий подпрограммы ожидается достижение к 2036 году следующих целевых индикаторы и показатели:</w:t>
      </w:r>
    </w:p>
    <w:p w:rsidR="009C5F94" w:rsidRPr="0055741D" w:rsidRDefault="009C5F94" w:rsidP="00675034">
      <w:pPr>
        <w:pStyle w:val="s1"/>
        <w:numPr>
          <w:ilvl w:val="0"/>
          <w:numId w:val="7"/>
        </w:numPr>
        <w:spacing w:before="0" w:beforeAutospacing="0" w:after="0" w:afterAutospacing="0"/>
        <w:ind w:left="-284" w:firstLine="709"/>
        <w:jc w:val="both"/>
      </w:pPr>
      <w:r w:rsidRPr="0055741D">
        <w:t>Доля обеспеченности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 (генеральный план, правила землепользования и застройки муниципального округа):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в 2023 году - 100 процентов;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в 2024 году - 100 процентов;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в 2025 году - 100 процентов;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в 2026-2030 году - 100 процентов;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в 2031-2035 году - 100 процентов.</w:t>
      </w:r>
    </w:p>
    <w:p w:rsidR="009C5F94" w:rsidRPr="0055741D" w:rsidRDefault="009C5F94" w:rsidP="00675034">
      <w:pPr>
        <w:pStyle w:val="s1"/>
        <w:numPr>
          <w:ilvl w:val="0"/>
          <w:numId w:val="7"/>
        </w:numPr>
        <w:spacing w:before="0" w:beforeAutospacing="0" w:after="0" w:afterAutospacing="0"/>
        <w:ind w:left="-284" w:firstLine="709"/>
        <w:jc w:val="both"/>
      </w:pPr>
      <w:r w:rsidRPr="0055741D">
        <w:t>Количество разработанного генерального плана  Козловского муниципального округа Чувашской Республики: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2023 году – 1 </w:t>
      </w:r>
      <w:proofErr w:type="gramStart"/>
      <w:r w:rsidRPr="0055741D">
        <w:t>един</w:t>
      </w:r>
      <w:proofErr w:type="gramEnd"/>
      <w:r w:rsidRPr="0055741D">
        <w:t>.;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2024 году -  0 </w:t>
      </w:r>
      <w:proofErr w:type="gramStart"/>
      <w:r w:rsidRPr="0055741D">
        <w:t>един</w:t>
      </w:r>
      <w:proofErr w:type="gramEnd"/>
      <w:r w:rsidRPr="0055741D">
        <w:t>.;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2025 году -  0 </w:t>
      </w:r>
      <w:proofErr w:type="gramStart"/>
      <w:r w:rsidRPr="0055741D">
        <w:t>един</w:t>
      </w:r>
      <w:proofErr w:type="gramEnd"/>
      <w:r w:rsidRPr="0055741D">
        <w:t>.;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2026-2030 году - 0  </w:t>
      </w:r>
      <w:proofErr w:type="gramStart"/>
      <w:r w:rsidRPr="0055741D">
        <w:t>един</w:t>
      </w:r>
      <w:proofErr w:type="gramEnd"/>
      <w:r w:rsidRPr="0055741D">
        <w:t>.;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2031-2035 году - 0 </w:t>
      </w:r>
      <w:proofErr w:type="gramStart"/>
      <w:r w:rsidRPr="0055741D">
        <w:t>един</w:t>
      </w:r>
      <w:proofErr w:type="gramEnd"/>
      <w:r w:rsidRPr="0055741D">
        <w:t>.</w:t>
      </w:r>
    </w:p>
    <w:p w:rsidR="009C5F94" w:rsidRPr="0055741D" w:rsidRDefault="009C5F94" w:rsidP="00675034">
      <w:pPr>
        <w:pStyle w:val="s1"/>
        <w:numPr>
          <w:ilvl w:val="0"/>
          <w:numId w:val="7"/>
        </w:numPr>
        <w:spacing w:before="0" w:beforeAutospacing="0" w:after="0" w:afterAutospacing="0"/>
        <w:ind w:left="-284" w:firstLine="709"/>
        <w:jc w:val="both"/>
      </w:pPr>
      <w:r w:rsidRPr="0055741D">
        <w:t>Количество разработанных правил землепользования и застройки  Козловского муниципального округа Чувашской Республики: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2023 году – 1 </w:t>
      </w:r>
      <w:proofErr w:type="gramStart"/>
      <w:r w:rsidRPr="0055741D">
        <w:t>един</w:t>
      </w:r>
      <w:proofErr w:type="gramEnd"/>
      <w:r w:rsidRPr="0055741D">
        <w:t>.;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2024 году -  0 </w:t>
      </w:r>
      <w:proofErr w:type="gramStart"/>
      <w:r w:rsidRPr="0055741D">
        <w:t>един</w:t>
      </w:r>
      <w:proofErr w:type="gramEnd"/>
      <w:r w:rsidRPr="0055741D">
        <w:t>.;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2025 году -  0 </w:t>
      </w:r>
      <w:proofErr w:type="gramStart"/>
      <w:r w:rsidRPr="0055741D">
        <w:t>един</w:t>
      </w:r>
      <w:proofErr w:type="gramEnd"/>
      <w:r w:rsidRPr="0055741D">
        <w:t>.;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2026-2030 году - 0  </w:t>
      </w:r>
      <w:proofErr w:type="gramStart"/>
      <w:r w:rsidRPr="0055741D">
        <w:t>един</w:t>
      </w:r>
      <w:proofErr w:type="gramEnd"/>
      <w:r w:rsidRPr="0055741D">
        <w:t>.;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 xml:space="preserve">в 2031-2035 году - 0 </w:t>
      </w:r>
      <w:proofErr w:type="gramStart"/>
      <w:r w:rsidRPr="0055741D">
        <w:t>един</w:t>
      </w:r>
      <w:proofErr w:type="gramEnd"/>
      <w:r w:rsidRPr="0055741D">
        <w:t>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-284" w:firstLine="709"/>
        <w:jc w:val="both"/>
      </w:pPr>
      <w:r w:rsidRPr="0055741D">
        <w:t>Сведения о целевых индикаторах  и показателях  подпрограммы приведены в приложении №1 к подпрограмме.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left="567" w:firstLine="709"/>
        <w:jc w:val="both"/>
      </w:pPr>
    </w:p>
    <w:p w:rsidR="009C5F94" w:rsidRPr="0055741D" w:rsidRDefault="009C5F94" w:rsidP="0055741D">
      <w:pPr>
        <w:pStyle w:val="s3"/>
        <w:spacing w:before="0" w:beforeAutospacing="0" w:after="0" w:afterAutospacing="0"/>
        <w:ind w:left="425" w:firstLine="567"/>
        <w:jc w:val="center"/>
        <w:rPr>
          <w:b/>
        </w:rPr>
      </w:pPr>
      <w:r w:rsidRPr="0055741D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9C5F94" w:rsidRPr="0055741D" w:rsidRDefault="009C5F94" w:rsidP="00675034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Основные мероприятия подпрограммы направлены на реализацию поставленных целей и задач подпрограммы и муниципальной 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подпрограммы.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r w:rsidRPr="0055741D">
        <w:t>Подпрограмма объединяет одно  основное мероприятие. Основное мероприятие 1. Устойчивое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 (разработка генерального  плана  и правил землепользования и застройки  Округа).</w:t>
      </w:r>
    </w:p>
    <w:p w:rsidR="009C5F94" w:rsidRPr="0055741D" w:rsidRDefault="009C5F94" w:rsidP="00675034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55741D">
        <w:t>Основным мероприятием предусмотрена планомерная разработка документов территориального планирования и градостроительного зонирования, что обеспечит решение территориально-планировочных проблем, позволит рационально использовать территориальные ресурсы, сформировать муниципальную информационную систему обеспечения градостроительной деятельности в Козловском муниципальном округе  Чувашской Республике, современную комплексную застройку населенных пунктов, природный ландшафт, созданию полноценной среды обитания и жизнедеятельности населения  Козловского муниципального округа   Чувашской Республики, рационального использования территорий Козловского муниципального округа   Чувашской</w:t>
      </w:r>
      <w:proofErr w:type="gramEnd"/>
      <w:r w:rsidRPr="0055741D">
        <w:t xml:space="preserve"> Республики </w:t>
      </w:r>
      <w:r w:rsidRPr="0055741D">
        <w:lastRenderedPageBreak/>
        <w:t>при осуществлении градостроительной деятельности, создания условий повышения качества застройки на территории  Козловского муниципального округа Чувашской Республики.</w:t>
      </w:r>
    </w:p>
    <w:p w:rsidR="009C5F94" w:rsidRPr="0055741D" w:rsidRDefault="009C5F94" w:rsidP="0055741D">
      <w:pPr>
        <w:pStyle w:val="s1"/>
        <w:spacing w:before="0" w:beforeAutospacing="0" w:after="0" w:afterAutospacing="0"/>
        <w:ind w:left="-284" w:firstLine="710"/>
        <w:jc w:val="both"/>
      </w:pPr>
    </w:p>
    <w:p w:rsidR="009C5F94" w:rsidRPr="0055741D" w:rsidRDefault="009C5F94" w:rsidP="0055741D">
      <w:pPr>
        <w:pStyle w:val="s3"/>
        <w:spacing w:before="0" w:beforeAutospacing="0" w:after="0" w:afterAutospacing="0"/>
        <w:ind w:left="-284" w:firstLine="710"/>
        <w:jc w:val="center"/>
        <w:rPr>
          <w:b/>
        </w:rPr>
      </w:pPr>
      <w:r w:rsidRPr="0055741D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C5F94" w:rsidRPr="0055741D" w:rsidRDefault="009C5F94" w:rsidP="0055741D">
      <w:pPr>
        <w:pStyle w:val="s3"/>
        <w:spacing w:before="0" w:beforeAutospacing="0" w:after="0" w:afterAutospacing="0"/>
        <w:ind w:left="-284" w:firstLine="710"/>
        <w:jc w:val="center"/>
        <w:rPr>
          <w:b/>
        </w:rPr>
      </w:pPr>
    </w:p>
    <w:p w:rsidR="009C5F94" w:rsidRPr="0055741D" w:rsidRDefault="009C5F94" w:rsidP="00675034">
      <w:pPr>
        <w:ind w:right="-43" w:firstLine="710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  <w:shd w:val="clear" w:color="auto" w:fill="FFFFFF"/>
        </w:rPr>
        <w:t xml:space="preserve">Расходы подпрограммы формируются за счет средств </w:t>
      </w:r>
      <w:r w:rsidRPr="0055741D">
        <w:rPr>
          <w:rFonts w:ascii="Times New Roman" w:hAnsi="Times New Roman"/>
          <w:sz w:val="24"/>
          <w:szCs w:val="24"/>
        </w:rPr>
        <w:t>республиканского бюджета Чувашской Республики, местного бюджета Козловского муниципального округа и внебюджетных источников.</w:t>
      </w:r>
    </w:p>
    <w:p w:rsidR="009C5F94" w:rsidRPr="0055741D" w:rsidRDefault="009C5F94" w:rsidP="00675034">
      <w:pPr>
        <w:pStyle w:val="aa"/>
        <w:ind w:right="-43" w:firstLine="710"/>
        <w:jc w:val="both"/>
        <w:rPr>
          <w:rFonts w:ascii="Times New Roman" w:hAnsi="Times New Roman" w:cs="Times New Roman"/>
        </w:rPr>
      </w:pPr>
      <w:r w:rsidRPr="0055741D">
        <w:rPr>
          <w:rFonts w:ascii="Times New Roman" w:hAnsi="Times New Roman" w:cs="Times New Roman"/>
        </w:rPr>
        <w:t>Прогнозируемый объем финансирования муниципальной программы в 2023</w:t>
      </w:r>
      <w:r w:rsidR="00675034">
        <w:rPr>
          <w:rFonts w:ascii="Times New Roman" w:hAnsi="Times New Roman" w:cs="Times New Roman"/>
        </w:rPr>
        <w:t xml:space="preserve"> – </w:t>
      </w:r>
      <w:r w:rsidRPr="0055741D">
        <w:rPr>
          <w:rFonts w:ascii="Times New Roman" w:hAnsi="Times New Roman" w:cs="Times New Roman"/>
        </w:rPr>
        <w:t>2035</w:t>
      </w:r>
      <w:r w:rsidR="00675034">
        <w:rPr>
          <w:rFonts w:ascii="Times New Roman" w:hAnsi="Times New Roman" w:cs="Times New Roman"/>
        </w:rPr>
        <w:t xml:space="preserve"> </w:t>
      </w:r>
      <w:r w:rsidRPr="0055741D">
        <w:rPr>
          <w:rFonts w:ascii="Times New Roman" w:hAnsi="Times New Roman" w:cs="Times New Roman"/>
        </w:rPr>
        <w:t>годах составит 2 450,50</w:t>
      </w:r>
      <w:r w:rsidR="00675034">
        <w:rPr>
          <w:rFonts w:ascii="Times New Roman" w:hAnsi="Times New Roman" w:cs="Times New Roman"/>
        </w:rPr>
        <w:t xml:space="preserve"> </w:t>
      </w:r>
      <w:r w:rsidRPr="0055741D">
        <w:rPr>
          <w:rFonts w:ascii="Times New Roman" w:hAnsi="Times New Roman" w:cs="Times New Roman"/>
        </w:rPr>
        <w:t>тыс.</w:t>
      </w:r>
      <w:r w:rsidR="00675034">
        <w:rPr>
          <w:rFonts w:ascii="Times New Roman" w:hAnsi="Times New Roman" w:cs="Times New Roman"/>
        </w:rPr>
        <w:t xml:space="preserve"> </w:t>
      </w:r>
      <w:r w:rsidRPr="0055741D">
        <w:rPr>
          <w:rFonts w:ascii="Times New Roman" w:hAnsi="Times New Roman" w:cs="Times New Roman"/>
        </w:rPr>
        <w:t>рублей.</w:t>
      </w:r>
    </w:p>
    <w:p w:rsidR="009C5F94" w:rsidRPr="0055741D" w:rsidRDefault="009C5F94" w:rsidP="00675034">
      <w:pPr>
        <w:ind w:right="-43" w:firstLine="710"/>
        <w:jc w:val="both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C5F94" w:rsidRPr="0055741D" w:rsidRDefault="009C5F94" w:rsidP="00675034">
      <w:pPr>
        <w:ind w:firstLine="710"/>
        <w:jc w:val="both"/>
        <w:rPr>
          <w:rFonts w:ascii="Times New Roman" w:hAnsi="Times New Roman"/>
          <w:sz w:val="24"/>
          <w:szCs w:val="24"/>
        </w:rPr>
        <w:sectPr w:rsidR="009C5F94" w:rsidRPr="0055741D" w:rsidSect="00675034">
          <w:headerReference w:type="default" r:id="rId19"/>
          <w:footerReference w:type="default" r:id="rId20"/>
          <w:pgSz w:w="11905" w:h="16837"/>
          <w:pgMar w:top="1134" w:right="1021" w:bottom="851" w:left="1418" w:header="0" w:footer="0" w:gutter="0"/>
          <w:cols w:space="720"/>
          <w:noEndnote/>
          <w:docGrid w:linePitch="299"/>
        </w:sectPr>
      </w:pPr>
      <w:r w:rsidRPr="0055741D">
        <w:rPr>
          <w:rFonts w:ascii="Times New Roman" w:hAnsi="Times New Roman"/>
          <w:sz w:val="24"/>
          <w:szCs w:val="24"/>
          <w:shd w:val="clear" w:color="auto" w:fill="FFFFFF"/>
        </w:rPr>
        <w:t>Ресурсное обеспечение реализации подпрограммы за счет всех источников финансирования приведено в</w:t>
      </w:r>
      <w:r w:rsidR="006750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21" w:anchor="/document/48766502/entry/3100" w:history="1">
        <w:r w:rsidRPr="0055741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приложении</w:t>
        </w:r>
      </w:hyperlink>
      <w:r w:rsidR="00675034">
        <w:rPr>
          <w:rFonts w:ascii="Times New Roman" w:hAnsi="Times New Roman"/>
          <w:sz w:val="24"/>
          <w:szCs w:val="24"/>
        </w:rPr>
        <w:t xml:space="preserve"> </w:t>
      </w:r>
      <w:r w:rsidRPr="0055741D">
        <w:rPr>
          <w:rFonts w:ascii="Times New Roman" w:hAnsi="Times New Roman"/>
          <w:sz w:val="24"/>
          <w:szCs w:val="24"/>
        </w:rPr>
        <w:t>№2</w:t>
      </w:r>
      <w:r w:rsidRPr="0055741D">
        <w:rPr>
          <w:rFonts w:ascii="Times New Roman" w:hAnsi="Times New Roman"/>
          <w:sz w:val="24"/>
          <w:szCs w:val="24"/>
          <w:shd w:val="clear" w:color="auto" w:fill="FFFFFF"/>
        </w:rPr>
        <w:t xml:space="preserve"> к подпрограмме.</w:t>
      </w:r>
    </w:p>
    <w:p w:rsidR="009C5F94" w:rsidRPr="0055741D" w:rsidRDefault="009C5F94" w:rsidP="0055741D">
      <w:pPr>
        <w:jc w:val="right"/>
        <w:rPr>
          <w:rFonts w:ascii="Times New Roman" w:hAnsi="Times New Roman"/>
          <w:sz w:val="24"/>
          <w:szCs w:val="24"/>
        </w:rPr>
      </w:pPr>
      <w:r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N 1</w:t>
      </w:r>
      <w:r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к </w:t>
      </w:r>
      <w:r w:rsidRPr="0055741D">
        <w:rPr>
          <w:rFonts w:ascii="Times New Roman" w:hAnsi="Times New Roman"/>
          <w:sz w:val="24"/>
          <w:szCs w:val="24"/>
        </w:rPr>
        <w:t xml:space="preserve">подпрограмме "Градостроительная деятельность в  Козловском </w:t>
      </w:r>
    </w:p>
    <w:p w:rsidR="009C5F94" w:rsidRPr="0055741D" w:rsidRDefault="009C5F94" w:rsidP="0055741D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55741D">
        <w:rPr>
          <w:rFonts w:ascii="Times New Roman" w:hAnsi="Times New Roman"/>
          <w:sz w:val="24"/>
          <w:szCs w:val="24"/>
        </w:rPr>
        <w:t>муниципальном округе Чувашской Республики "</w:t>
      </w:r>
      <w:proofErr w:type="gramEnd"/>
    </w:p>
    <w:p w:rsidR="009C5F94" w:rsidRPr="0055741D" w:rsidRDefault="009C5F94" w:rsidP="0055741D">
      <w:pPr>
        <w:jc w:val="right"/>
        <w:rPr>
          <w:rStyle w:val="a6"/>
          <w:rFonts w:ascii="Times New Roman" w:hAnsi="Times New Roman"/>
          <w:bCs/>
          <w:color w:val="auto"/>
          <w:sz w:val="24"/>
          <w:szCs w:val="24"/>
        </w:rPr>
      </w:pPr>
    </w:p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</w:pPr>
    </w:p>
    <w:p w:rsidR="005F061F" w:rsidRDefault="009C5F94" w:rsidP="005F061F">
      <w:pPr>
        <w:jc w:val="center"/>
        <w:rPr>
          <w:rFonts w:ascii="Times New Roman" w:hAnsi="Times New Roman"/>
          <w:sz w:val="24"/>
          <w:szCs w:val="24"/>
        </w:rPr>
      </w:pPr>
      <w:r w:rsidRPr="0055741D">
        <w:rPr>
          <w:rFonts w:ascii="Times New Roman" w:hAnsi="Times New Roman"/>
          <w:sz w:val="24"/>
          <w:szCs w:val="24"/>
        </w:rPr>
        <w:t>Сведения</w:t>
      </w:r>
      <w:r w:rsidRPr="0055741D">
        <w:rPr>
          <w:rFonts w:ascii="Times New Roman" w:hAnsi="Times New Roman"/>
          <w:sz w:val="24"/>
          <w:szCs w:val="24"/>
        </w:rPr>
        <w:br/>
        <w:t xml:space="preserve">о целевых индикаторах  и  показателях подпрограммы " Градостроительная деятельность </w:t>
      </w:r>
      <w:proofErr w:type="gramStart"/>
      <w:r w:rsidRPr="0055741D">
        <w:rPr>
          <w:rFonts w:ascii="Times New Roman" w:hAnsi="Times New Roman"/>
          <w:sz w:val="24"/>
          <w:szCs w:val="24"/>
        </w:rPr>
        <w:t>в</w:t>
      </w:r>
      <w:proofErr w:type="gramEnd"/>
      <w:r w:rsidRPr="0055741D">
        <w:rPr>
          <w:rFonts w:ascii="Times New Roman" w:hAnsi="Times New Roman"/>
          <w:sz w:val="24"/>
          <w:szCs w:val="24"/>
        </w:rPr>
        <w:t xml:space="preserve">  </w:t>
      </w:r>
    </w:p>
    <w:p w:rsidR="009C5F94" w:rsidRPr="005F061F" w:rsidRDefault="009C5F94" w:rsidP="005F061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55741D">
        <w:rPr>
          <w:rFonts w:ascii="Times New Roman" w:hAnsi="Times New Roman"/>
          <w:sz w:val="24"/>
          <w:szCs w:val="24"/>
        </w:rPr>
        <w:t>Козловском</w:t>
      </w:r>
      <w:proofErr w:type="gramEnd"/>
      <w:r w:rsidR="005F061F">
        <w:rPr>
          <w:rFonts w:ascii="Times New Roman" w:hAnsi="Times New Roman"/>
          <w:sz w:val="24"/>
          <w:szCs w:val="24"/>
        </w:rPr>
        <w:t xml:space="preserve"> </w:t>
      </w:r>
      <w:r w:rsidRPr="005F061F">
        <w:rPr>
          <w:rFonts w:ascii="Times New Roman" w:hAnsi="Times New Roman"/>
          <w:sz w:val="24"/>
          <w:szCs w:val="24"/>
        </w:rPr>
        <w:t>муниципальном округе Чувашской Республики "</w:t>
      </w:r>
    </w:p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</w:pPr>
    </w:p>
    <w:tbl>
      <w:tblPr>
        <w:tblW w:w="151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550"/>
        <w:gridCol w:w="10"/>
        <w:gridCol w:w="1371"/>
        <w:gridCol w:w="10"/>
        <w:gridCol w:w="1095"/>
        <w:gridCol w:w="10"/>
        <w:gridCol w:w="1096"/>
        <w:gridCol w:w="10"/>
        <w:gridCol w:w="1095"/>
        <w:gridCol w:w="10"/>
        <w:gridCol w:w="1096"/>
        <w:gridCol w:w="10"/>
        <w:gridCol w:w="1096"/>
        <w:gridCol w:w="10"/>
      </w:tblGrid>
      <w:tr w:rsidR="009C5F94" w:rsidRPr="0055741D" w:rsidTr="005F061F">
        <w:trPr>
          <w:gridAfter w:val="1"/>
          <w:wAfter w:w="10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5741D">
              <w:rPr>
                <w:rFonts w:ascii="Times New Roman" w:hAnsi="Times New Roman" w:cs="Times New Roman"/>
              </w:rPr>
              <w:t>п</w:t>
            </w:r>
            <w:proofErr w:type="gramEnd"/>
            <w:r w:rsidRPr="0055741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Целевой индикатор (показатель) (наименование)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9C5F94" w:rsidRPr="0055741D" w:rsidTr="005F061F">
        <w:trPr>
          <w:gridAfter w:val="1"/>
          <w:wAfter w:w="10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2031-2035</w:t>
            </w:r>
          </w:p>
        </w:tc>
      </w:tr>
      <w:tr w:rsidR="009C5F94" w:rsidRPr="0055741D" w:rsidTr="005F061F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8</w:t>
            </w:r>
          </w:p>
        </w:tc>
      </w:tr>
      <w:tr w:rsidR="009C5F94" w:rsidRPr="0055741D" w:rsidTr="005F061F">
        <w:trPr>
          <w:gridAfter w:val="1"/>
          <w:wAfter w:w="10" w:type="dxa"/>
        </w:trPr>
        <w:tc>
          <w:tcPr>
            <w:tcW w:w="151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642ACF" w:rsidP="0055741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w:anchor="sub_1300" w:history="1">
              <w:r w:rsidR="009C5F94" w:rsidRPr="0055741D">
                <w:rPr>
                  <w:rStyle w:val="a7"/>
                  <w:rFonts w:ascii="Times New Roman" w:hAnsi="Times New Roman"/>
                  <w:b/>
                  <w:bCs w:val="0"/>
                  <w:color w:val="auto"/>
                  <w:sz w:val="24"/>
                  <w:szCs w:val="24"/>
                </w:rPr>
                <w:t>Подпрограмма</w:t>
              </w:r>
            </w:hyperlink>
            <w:r w:rsidR="009C5F94" w:rsidRPr="00557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"Градостроительная деятельность  в Козловском муниципальном округе Чувашской Республики"</w:t>
            </w:r>
          </w:p>
        </w:tc>
      </w:tr>
      <w:tr w:rsidR="009C5F94" w:rsidRPr="0055741D" w:rsidTr="005F06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Доля обеспеченности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 (генеральный план и правила землепользования и застройки  муниципального округа)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100</w:t>
            </w:r>
          </w:p>
        </w:tc>
      </w:tr>
      <w:tr w:rsidR="009C5F94" w:rsidRPr="0055741D" w:rsidTr="005F061F">
        <w:trPr>
          <w:gridAfter w:val="1"/>
          <w:wAfter w:w="10" w:type="dxa"/>
        </w:trPr>
        <w:tc>
          <w:tcPr>
            <w:tcW w:w="8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642ACF" w:rsidP="0055741D">
            <w:pPr>
              <w:pStyle w:val="aa"/>
              <w:rPr>
                <w:rFonts w:ascii="Times New Roman" w:hAnsi="Times New Roman" w:cs="Times New Roman"/>
              </w:rPr>
            </w:pPr>
            <w:hyperlink w:anchor="sub_1300" w:history="1">
              <w:r w:rsidR="009C5F94" w:rsidRPr="0055741D">
                <w:rPr>
                  <w:rStyle w:val="a7"/>
                  <w:rFonts w:ascii="Times New Roman" w:hAnsi="Times New Roman"/>
                  <w:b w:val="0"/>
                  <w:bCs/>
                  <w:color w:val="auto"/>
                </w:rPr>
                <w:t>Подпрограмма</w:t>
              </w:r>
            </w:hyperlink>
            <w:r w:rsidR="009C5F94" w:rsidRPr="0055741D">
              <w:rPr>
                <w:rFonts w:ascii="Times New Roman" w:hAnsi="Times New Roman" w:cs="Times New Roman"/>
              </w:rPr>
              <w:t xml:space="preserve"> "Градостроительная деятельность  в Козловском муниципальном округе Чувашской Республики"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94" w:rsidRPr="0055741D" w:rsidTr="005F06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Разработка генерального плана и правил землепользования и застройки  Козловского муниципального округа Чувашской Республики, внесение изменой в документы территориального планирования  и градостроительного зонирования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</w:tr>
      <w:tr w:rsidR="009C5F94" w:rsidRPr="0055741D" w:rsidTr="005F06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94" w:rsidRPr="0055741D" w:rsidTr="005F06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генерального плана Козловского муниципального округа Чувашской Республики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  <w:p w:rsidR="009C5F94" w:rsidRPr="0055741D" w:rsidRDefault="009C5F94" w:rsidP="00557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F94" w:rsidRPr="0055741D" w:rsidTr="005F06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правил землепользования и застройки  Козловского муниципального округа Чувашской Республики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</w:tr>
      <w:tr w:rsidR="009C5F94" w:rsidRPr="0055741D" w:rsidTr="005F06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Актуализация 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</w:t>
            </w:r>
          </w:p>
        </w:tc>
      </w:tr>
    </w:tbl>
    <w:p w:rsidR="009C5F94" w:rsidRPr="0055741D" w:rsidRDefault="009C5F94" w:rsidP="0055741D">
      <w:pPr>
        <w:jc w:val="right"/>
        <w:rPr>
          <w:rFonts w:ascii="Times New Roman" w:hAnsi="Times New Roman"/>
          <w:sz w:val="24"/>
          <w:szCs w:val="24"/>
        </w:rPr>
      </w:pPr>
      <w:r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N 2</w:t>
      </w:r>
      <w:r w:rsidRPr="0055741D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к </w:t>
      </w:r>
      <w:r w:rsidRPr="0055741D">
        <w:rPr>
          <w:rFonts w:ascii="Times New Roman" w:hAnsi="Times New Roman"/>
          <w:sz w:val="24"/>
          <w:szCs w:val="24"/>
        </w:rPr>
        <w:t xml:space="preserve">подпрограмме "Градостроительная деятельность в  Козловском </w:t>
      </w:r>
    </w:p>
    <w:p w:rsidR="009C5F94" w:rsidRDefault="009C5F94" w:rsidP="0055741D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55741D">
        <w:rPr>
          <w:rFonts w:ascii="Times New Roman" w:hAnsi="Times New Roman"/>
          <w:sz w:val="24"/>
          <w:szCs w:val="24"/>
        </w:rPr>
        <w:t>муниципальном округе Чувашской Республики "</w:t>
      </w:r>
      <w:proofErr w:type="gramEnd"/>
    </w:p>
    <w:p w:rsidR="005F061F" w:rsidRPr="0055741D" w:rsidRDefault="005F061F" w:rsidP="0055741D">
      <w:pPr>
        <w:jc w:val="right"/>
        <w:rPr>
          <w:rFonts w:ascii="Times New Roman" w:hAnsi="Times New Roman"/>
          <w:sz w:val="24"/>
          <w:szCs w:val="24"/>
        </w:rPr>
      </w:pPr>
    </w:p>
    <w:p w:rsidR="009C5F94" w:rsidRPr="0055741D" w:rsidRDefault="009C5F94" w:rsidP="0055741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t>Ресурсное обеспечение</w:t>
      </w:r>
      <w:r w:rsidRPr="0055741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Подпрограммы "Градостроительная деятельность в  Козловском муниципальном округе Чувашской Республики муниципальной программы Козловского муниципального округа Чувашской Республики "Развитие строительного комплекса и архитектуры в  Козловском муниципальном округе Чувашской Республики " за счет всех источников финансирования</w:t>
      </w:r>
    </w:p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</w:pPr>
    </w:p>
    <w:tbl>
      <w:tblPr>
        <w:tblW w:w="15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435"/>
        <w:gridCol w:w="840"/>
        <w:gridCol w:w="1400"/>
        <w:gridCol w:w="2800"/>
        <w:gridCol w:w="1011"/>
        <w:gridCol w:w="1012"/>
        <w:gridCol w:w="1011"/>
        <w:gridCol w:w="1012"/>
        <w:gridCol w:w="1011"/>
        <w:gridCol w:w="1012"/>
      </w:tblGrid>
      <w:tr w:rsidR="009C5F94" w:rsidRPr="0055741D" w:rsidTr="008F7A8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Код </w:t>
            </w:r>
            <w:hyperlink r:id="rId22" w:history="1">
              <w:r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Оценка расходов по годам, тыс. рублей</w:t>
            </w:r>
          </w:p>
        </w:tc>
      </w:tr>
      <w:tr w:rsidR="009C5F94" w:rsidRPr="0055741D" w:rsidTr="008F7A81">
        <w:trPr>
          <w:trHeight w:val="1007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642ACF" w:rsidP="0055741D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9C5F94"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ЦСР</w:t>
              </w:r>
            </w:hyperlink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2031-2035</w:t>
            </w:r>
          </w:p>
        </w:tc>
      </w:tr>
      <w:tr w:rsidR="009C5F94" w:rsidRPr="0055741D" w:rsidTr="008F7A81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13</w:t>
            </w:r>
          </w:p>
        </w:tc>
      </w:tr>
      <w:tr w:rsidR="009C5F94" w:rsidRPr="0055741D" w:rsidTr="008F7A8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"Развитие строительного комплекса и архитектуры в  Козловском муниципальном округе Чувашской Республики " за счет всех источников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Ч900000000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2 330,5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2 214,0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642ACF" w:rsidP="0055741D">
            <w:pPr>
              <w:pStyle w:val="aa"/>
              <w:rPr>
                <w:rFonts w:ascii="Times New Roman" w:hAnsi="Times New Roman" w:cs="Times New Roman"/>
                <w:b/>
              </w:rPr>
            </w:pPr>
            <w:hyperlink w:anchor="sub_1300" w:history="1">
              <w:r w:rsidR="009C5F94" w:rsidRPr="0055741D">
                <w:rPr>
                  <w:rStyle w:val="a7"/>
                  <w:rFonts w:ascii="Times New Roman" w:hAnsi="Times New Roman"/>
                  <w:b w:val="0"/>
                  <w:color w:val="auto"/>
                </w:rPr>
                <w:t>Подпрограмма</w:t>
              </w:r>
            </w:hyperlink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"Градостроительная деятельность в  Козловском муниципальном округе Чувашской Республики 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Ч910000000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2 330,5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2 214,0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Основное </w:t>
            </w:r>
            <w:r w:rsidRPr="0055741D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 xml:space="preserve">Устойчивое развитие </w:t>
            </w:r>
            <w:r w:rsidRPr="0055741D">
              <w:rPr>
                <w:rFonts w:ascii="Times New Roman" w:hAnsi="Times New Roman" w:cs="Times New Roman"/>
              </w:rPr>
              <w:lastRenderedPageBreak/>
              <w:t xml:space="preserve">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Ч91040000</w:t>
            </w:r>
            <w:r w:rsidRPr="0055741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2 330,5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2 214,0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генерального  плана  Козловского муниципального округа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Ч910400000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1 127,4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1 071,0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Разработка правил землепользования и застройки   Козловского муниципального округа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Ч910400000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1 203,1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1 143,0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Актуализация  документов территориального планирования с использованием цифровой </w:t>
            </w:r>
            <w:r w:rsidRPr="0055741D">
              <w:rPr>
                <w:rFonts w:ascii="Times New Roman" w:hAnsi="Times New Roman" w:cs="Times New Roman"/>
              </w:rPr>
              <w:lastRenderedPageBreak/>
              <w:t>картографической основы и внесение изменений в правила землепользования и застройки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Ч910100000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C5F94" w:rsidRPr="0055741D" w:rsidTr="008F7A81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a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 xml:space="preserve">бюджет Козловского </w:t>
            </w:r>
            <w:proofErr w:type="gramStart"/>
            <w:r w:rsidRPr="0055741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55741D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741D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94" w:rsidRPr="0055741D" w:rsidRDefault="009C5F94" w:rsidP="00557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</w:pPr>
    </w:p>
    <w:p w:rsidR="00777AB3" w:rsidRPr="0055741D" w:rsidRDefault="0068775A" w:rsidP="0055741D">
      <w:pPr>
        <w:pStyle w:val="ConsPlusNormal"/>
        <w:ind w:left="284" w:right="51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».</w:t>
      </w:r>
    </w:p>
    <w:p w:rsidR="00777AB3" w:rsidRPr="0055741D" w:rsidRDefault="00777AB3" w:rsidP="0055741D">
      <w:pPr>
        <w:pStyle w:val="ConsPlusNormal"/>
        <w:ind w:left="284" w:right="51"/>
        <w:jc w:val="center"/>
        <w:rPr>
          <w:rFonts w:ascii="Times New Roman" w:hAnsi="Times New Roman" w:cs="Times New Roman"/>
          <w:sz w:val="24"/>
          <w:szCs w:val="24"/>
        </w:rPr>
      </w:pPr>
      <w:r w:rsidRPr="0055741D">
        <w:rPr>
          <w:rFonts w:ascii="Times New Roman" w:hAnsi="Times New Roman" w:cs="Times New Roman"/>
          <w:sz w:val="24"/>
          <w:szCs w:val="24"/>
        </w:rPr>
        <w:t>___________</w:t>
      </w:r>
    </w:p>
    <w:p w:rsidR="009C5F94" w:rsidRPr="0055741D" w:rsidRDefault="009C5F94" w:rsidP="0055741D">
      <w:pPr>
        <w:rPr>
          <w:rFonts w:ascii="Times New Roman" w:hAnsi="Times New Roman"/>
          <w:sz w:val="24"/>
          <w:szCs w:val="24"/>
        </w:rPr>
      </w:pPr>
    </w:p>
    <w:sectPr w:rsidR="009C5F94" w:rsidRPr="0055741D" w:rsidSect="005F061F">
      <w:pgSz w:w="16838" w:h="11906" w:orient="landscape"/>
      <w:pgMar w:top="1418" w:right="1134" w:bottom="1021" w:left="42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F8" w:rsidRDefault="00054BF8" w:rsidP="00A6537E">
      <w:r>
        <w:separator/>
      </w:r>
    </w:p>
  </w:endnote>
  <w:endnote w:type="continuationSeparator" w:id="1">
    <w:p w:rsidR="00054BF8" w:rsidRDefault="00054BF8" w:rsidP="00A6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F8" w:rsidRPr="00054BF8" w:rsidRDefault="00054BF8" w:rsidP="00054BF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F8" w:rsidRDefault="00054BF8" w:rsidP="00A6537E">
      <w:r>
        <w:separator/>
      </w:r>
    </w:p>
  </w:footnote>
  <w:footnote w:type="continuationSeparator" w:id="1">
    <w:p w:rsidR="00054BF8" w:rsidRDefault="00054BF8" w:rsidP="00A6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F8" w:rsidRPr="00054BF8" w:rsidRDefault="00054BF8" w:rsidP="00054BF8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F8" w:rsidRPr="00054BF8" w:rsidRDefault="00054BF8" w:rsidP="00054BF8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EB0"/>
    <w:multiLevelType w:val="hybridMultilevel"/>
    <w:tmpl w:val="32CE9772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373"/>
    <w:multiLevelType w:val="hybridMultilevel"/>
    <w:tmpl w:val="BD52ACB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71177"/>
    <w:multiLevelType w:val="hybridMultilevel"/>
    <w:tmpl w:val="777A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4C6"/>
    <w:multiLevelType w:val="hybridMultilevel"/>
    <w:tmpl w:val="6B26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B0B18"/>
    <w:multiLevelType w:val="hybridMultilevel"/>
    <w:tmpl w:val="F06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B6E74"/>
    <w:multiLevelType w:val="hybridMultilevel"/>
    <w:tmpl w:val="762627FA"/>
    <w:lvl w:ilvl="0" w:tplc="E78C8C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6D50A76"/>
    <w:multiLevelType w:val="hybridMultilevel"/>
    <w:tmpl w:val="22C4037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0B5"/>
    <w:rsid w:val="0001043C"/>
    <w:rsid w:val="00011FF0"/>
    <w:rsid w:val="00017FA4"/>
    <w:rsid w:val="000232C7"/>
    <w:rsid w:val="00027A50"/>
    <w:rsid w:val="00033807"/>
    <w:rsid w:val="00054BF8"/>
    <w:rsid w:val="00062185"/>
    <w:rsid w:val="00083EC5"/>
    <w:rsid w:val="00087620"/>
    <w:rsid w:val="000C1FEC"/>
    <w:rsid w:val="000D5FBF"/>
    <w:rsid w:val="000E58D4"/>
    <w:rsid w:val="00112AA9"/>
    <w:rsid w:val="00136A92"/>
    <w:rsid w:val="001608E2"/>
    <w:rsid w:val="00176E99"/>
    <w:rsid w:val="001B59D5"/>
    <w:rsid w:val="001D0249"/>
    <w:rsid w:val="001D732B"/>
    <w:rsid w:val="001E0823"/>
    <w:rsid w:val="001E281D"/>
    <w:rsid w:val="001F46EE"/>
    <w:rsid w:val="001F71D9"/>
    <w:rsid w:val="00223B03"/>
    <w:rsid w:val="00231972"/>
    <w:rsid w:val="00232D88"/>
    <w:rsid w:val="00244283"/>
    <w:rsid w:val="002773A0"/>
    <w:rsid w:val="0029176E"/>
    <w:rsid w:val="002B6D0E"/>
    <w:rsid w:val="002C246C"/>
    <w:rsid w:val="002E0294"/>
    <w:rsid w:val="002E2898"/>
    <w:rsid w:val="002E48B9"/>
    <w:rsid w:val="002E4A07"/>
    <w:rsid w:val="002F2979"/>
    <w:rsid w:val="00312398"/>
    <w:rsid w:val="003423C1"/>
    <w:rsid w:val="003840FA"/>
    <w:rsid w:val="00385EC8"/>
    <w:rsid w:val="00390981"/>
    <w:rsid w:val="00393CF6"/>
    <w:rsid w:val="003B4E38"/>
    <w:rsid w:val="003B7066"/>
    <w:rsid w:val="003C3101"/>
    <w:rsid w:val="003D133A"/>
    <w:rsid w:val="003D1C1E"/>
    <w:rsid w:val="003D3886"/>
    <w:rsid w:val="003E71D7"/>
    <w:rsid w:val="00400496"/>
    <w:rsid w:val="00411EE4"/>
    <w:rsid w:val="004155B7"/>
    <w:rsid w:val="004329BE"/>
    <w:rsid w:val="004336EF"/>
    <w:rsid w:val="00472FC0"/>
    <w:rsid w:val="004868E3"/>
    <w:rsid w:val="004B64C4"/>
    <w:rsid w:val="004C498B"/>
    <w:rsid w:val="004C4DA6"/>
    <w:rsid w:val="004D39FC"/>
    <w:rsid w:val="004F2E67"/>
    <w:rsid w:val="0050042D"/>
    <w:rsid w:val="0050760F"/>
    <w:rsid w:val="00533277"/>
    <w:rsid w:val="0055316A"/>
    <w:rsid w:val="005542C3"/>
    <w:rsid w:val="0055592D"/>
    <w:rsid w:val="0055741D"/>
    <w:rsid w:val="00557B15"/>
    <w:rsid w:val="005701B8"/>
    <w:rsid w:val="00571322"/>
    <w:rsid w:val="005730B5"/>
    <w:rsid w:val="00575EB4"/>
    <w:rsid w:val="005918D2"/>
    <w:rsid w:val="005B18B0"/>
    <w:rsid w:val="005D0F59"/>
    <w:rsid w:val="005E1134"/>
    <w:rsid w:val="005F061F"/>
    <w:rsid w:val="005F3516"/>
    <w:rsid w:val="00614DC1"/>
    <w:rsid w:val="0061782E"/>
    <w:rsid w:val="00623710"/>
    <w:rsid w:val="00624CC1"/>
    <w:rsid w:val="0063711D"/>
    <w:rsid w:val="00642ACF"/>
    <w:rsid w:val="00675034"/>
    <w:rsid w:val="0068775A"/>
    <w:rsid w:val="00690569"/>
    <w:rsid w:val="006974DF"/>
    <w:rsid w:val="006A20C3"/>
    <w:rsid w:val="006D11DC"/>
    <w:rsid w:val="006D4A6F"/>
    <w:rsid w:val="00753E0C"/>
    <w:rsid w:val="0077204D"/>
    <w:rsid w:val="00777AB3"/>
    <w:rsid w:val="00783B23"/>
    <w:rsid w:val="007A18F1"/>
    <w:rsid w:val="007B00A7"/>
    <w:rsid w:val="007B2B9C"/>
    <w:rsid w:val="007B5F9A"/>
    <w:rsid w:val="007C4EBA"/>
    <w:rsid w:val="007D7F5D"/>
    <w:rsid w:val="007F6C14"/>
    <w:rsid w:val="00800726"/>
    <w:rsid w:val="00810373"/>
    <w:rsid w:val="008306A1"/>
    <w:rsid w:val="00835D89"/>
    <w:rsid w:val="0086084F"/>
    <w:rsid w:val="008613FE"/>
    <w:rsid w:val="008A0B72"/>
    <w:rsid w:val="008B7DC3"/>
    <w:rsid w:val="008C5735"/>
    <w:rsid w:val="008E73B9"/>
    <w:rsid w:val="008F1FF3"/>
    <w:rsid w:val="008F7A81"/>
    <w:rsid w:val="00924356"/>
    <w:rsid w:val="00931409"/>
    <w:rsid w:val="009328A7"/>
    <w:rsid w:val="00932E74"/>
    <w:rsid w:val="0093459C"/>
    <w:rsid w:val="00937A5B"/>
    <w:rsid w:val="0096545D"/>
    <w:rsid w:val="00987457"/>
    <w:rsid w:val="009876A0"/>
    <w:rsid w:val="00995672"/>
    <w:rsid w:val="009B6C9A"/>
    <w:rsid w:val="009C5F94"/>
    <w:rsid w:val="009D0082"/>
    <w:rsid w:val="009D6687"/>
    <w:rsid w:val="009D6993"/>
    <w:rsid w:val="00A04FD4"/>
    <w:rsid w:val="00A423A1"/>
    <w:rsid w:val="00A47915"/>
    <w:rsid w:val="00A6537E"/>
    <w:rsid w:val="00A868A2"/>
    <w:rsid w:val="00A90CF0"/>
    <w:rsid w:val="00A932B9"/>
    <w:rsid w:val="00AA4995"/>
    <w:rsid w:val="00AA63DC"/>
    <w:rsid w:val="00AA7900"/>
    <w:rsid w:val="00AA7B72"/>
    <w:rsid w:val="00AB0D0F"/>
    <w:rsid w:val="00AB36DB"/>
    <w:rsid w:val="00AD3F24"/>
    <w:rsid w:val="00AD7605"/>
    <w:rsid w:val="00B134CA"/>
    <w:rsid w:val="00B24972"/>
    <w:rsid w:val="00B305C6"/>
    <w:rsid w:val="00B94E95"/>
    <w:rsid w:val="00BB04FA"/>
    <w:rsid w:val="00BC3C7E"/>
    <w:rsid w:val="00BC4919"/>
    <w:rsid w:val="00C108C8"/>
    <w:rsid w:val="00C20D2B"/>
    <w:rsid w:val="00C3502A"/>
    <w:rsid w:val="00C4388C"/>
    <w:rsid w:val="00C67658"/>
    <w:rsid w:val="00C73B6F"/>
    <w:rsid w:val="00C80381"/>
    <w:rsid w:val="00C869AF"/>
    <w:rsid w:val="00CC4999"/>
    <w:rsid w:val="00CD10D8"/>
    <w:rsid w:val="00CD22C9"/>
    <w:rsid w:val="00CF0EDC"/>
    <w:rsid w:val="00CF717A"/>
    <w:rsid w:val="00D04488"/>
    <w:rsid w:val="00D0629F"/>
    <w:rsid w:val="00D15398"/>
    <w:rsid w:val="00D32C80"/>
    <w:rsid w:val="00D43E08"/>
    <w:rsid w:val="00D44AFB"/>
    <w:rsid w:val="00D662F5"/>
    <w:rsid w:val="00D74203"/>
    <w:rsid w:val="00D979E0"/>
    <w:rsid w:val="00D97C37"/>
    <w:rsid w:val="00DA1DCB"/>
    <w:rsid w:val="00DB3226"/>
    <w:rsid w:val="00DE5D6A"/>
    <w:rsid w:val="00DF4A81"/>
    <w:rsid w:val="00E20635"/>
    <w:rsid w:val="00E26909"/>
    <w:rsid w:val="00E30ABB"/>
    <w:rsid w:val="00E422D4"/>
    <w:rsid w:val="00E65871"/>
    <w:rsid w:val="00E71466"/>
    <w:rsid w:val="00E756CB"/>
    <w:rsid w:val="00E76C42"/>
    <w:rsid w:val="00E87451"/>
    <w:rsid w:val="00EA0A3D"/>
    <w:rsid w:val="00EA722E"/>
    <w:rsid w:val="00EB6BD7"/>
    <w:rsid w:val="00EB77C4"/>
    <w:rsid w:val="00F238C2"/>
    <w:rsid w:val="00F259D8"/>
    <w:rsid w:val="00F3663E"/>
    <w:rsid w:val="00F4407A"/>
    <w:rsid w:val="00F54641"/>
    <w:rsid w:val="00F66380"/>
    <w:rsid w:val="00F90747"/>
    <w:rsid w:val="00F9172C"/>
    <w:rsid w:val="00FC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B04F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B04FA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BB04F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BB04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4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B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407A"/>
    <w:pPr>
      <w:ind w:left="720"/>
      <w:contextualSpacing/>
    </w:pPr>
  </w:style>
  <w:style w:type="paragraph" w:customStyle="1" w:styleId="ConsPlusNormal">
    <w:name w:val="ConsPlusNormal"/>
    <w:rsid w:val="00B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A04FD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4FD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32D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D11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3">
    <w:name w:val="Block Text"/>
    <w:basedOn w:val="a"/>
    <w:rsid w:val="000C1FEC"/>
    <w:pPr>
      <w:shd w:val="clear" w:color="auto" w:fill="FFFFFF"/>
      <w:spacing w:before="5"/>
      <w:ind w:left="12" w:right="17" w:firstLine="751"/>
      <w:jc w:val="both"/>
    </w:pPr>
    <w:rPr>
      <w:rFonts w:ascii="Times New Roman" w:hAnsi="Times New Roman"/>
      <w:b/>
      <w:bCs/>
      <w:color w:val="000000"/>
      <w:sz w:val="24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F7A8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7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3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1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816886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internet.garant.ru/document/redirect/72275618/13000" TargetMode="External"/><Relationship Id="rId10" Type="http://schemas.openxmlformats.org/officeDocument/2006/relationships/hyperlink" Target="http://internet.garant.ru/document/redirect/403816886/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816886/0" TargetMode="External"/><Relationship Id="rId14" Type="http://schemas.openxmlformats.org/officeDocument/2006/relationships/hyperlink" Target="http://internet.garant.ru/document/redirect/72275618/13000" TargetMode="External"/><Relationship Id="rId22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7A01-9A24-409B-9468-04D5FF2A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2</cp:revision>
  <cp:lastPrinted>2025-01-09T08:59:00Z</cp:lastPrinted>
  <dcterms:created xsi:type="dcterms:W3CDTF">2025-01-13T12:41:00Z</dcterms:created>
  <dcterms:modified xsi:type="dcterms:W3CDTF">2025-01-13T12:41:00Z</dcterms:modified>
</cp:coreProperties>
</file>