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FE" w:rsidRPr="004D1AFE" w:rsidRDefault="004D1AFE" w:rsidP="002C411B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D1AFE">
        <w:rPr>
          <w:rFonts w:ascii="Arial" w:hAnsi="Arial" w:cs="Arial"/>
          <w:b/>
          <w:sz w:val="26"/>
          <w:szCs w:val="26"/>
        </w:rPr>
        <w:t>Год экологической культуры и бережного природопользования в Чувашской Республике</w:t>
      </w:r>
    </w:p>
    <w:p w:rsidR="004D1AFE" w:rsidRDefault="004D1AFE" w:rsidP="002C411B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0B27" w:rsidRDefault="002C411B" w:rsidP="004F3FE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C411B">
        <w:rPr>
          <w:rFonts w:ascii="Arial" w:hAnsi="Arial" w:cs="Arial"/>
          <w:sz w:val="26"/>
          <w:szCs w:val="26"/>
        </w:rPr>
        <w:t xml:space="preserve">Сегодня Чувашская Республика в числе тех регионов, где достаточно чистая экология. Благодаря последовательной работе по экологической политике и реализации природоохранных мероприятий регион </w:t>
      </w:r>
      <w:r w:rsidR="00390B27">
        <w:rPr>
          <w:rFonts w:ascii="Arial" w:hAnsi="Arial" w:cs="Arial"/>
          <w:sz w:val="26"/>
          <w:szCs w:val="26"/>
        </w:rPr>
        <w:t xml:space="preserve">занимает </w:t>
      </w:r>
      <w:r w:rsidR="00390B27" w:rsidRPr="00390B27">
        <w:rPr>
          <w:rFonts w:ascii="Arial" w:hAnsi="Arial" w:cs="Arial"/>
          <w:sz w:val="26"/>
          <w:szCs w:val="26"/>
        </w:rPr>
        <w:t xml:space="preserve">6 </w:t>
      </w:r>
      <w:r w:rsidR="00390B27">
        <w:rPr>
          <w:rFonts w:ascii="Arial" w:hAnsi="Arial" w:cs="Arial"/>
          <w:sz w:val="26"/>
          <w:szCs w:val="26"/>
        </w:rPr>
        <w:t>место</w:t>
      </w:r>
      <w:r w:rsidRPr="002C411B">
        <w:rPr>
          <w:rFonts w:ascii="Arial" w:hAnsi="Arial" w:cs="Arial"/>
          <w:sz w:val="26"/>
          <w:szCs w:val="26"/>
        </w:rPr>
        <w:t xml:space="preserve"> </w:t>
      </w:r>
      <w:r w:rsidR="00390B27">
        <w:rPr>
          <w:rFonts w:ascii="Arial" w:hAnsi="Arial" w:cs="Arial"/>
          <w:sz w:val="26"/>
          <w:szCs w:val="26"/>
        </w:rPr>
        <w:t xml:space="preserve">в </w:t>
      </w:r>
      <w:r w:rsidRPr="002C411B">
        <w:rPr>
          <w:rFonts w:ascii="Arial" w:hAnsi="Arial" w:cs="Arial"/>
          <w:sz w:val="26"/>
          <w:szCs w:val="26"/>
        </w:rPr>
        <w:t>экологическо</w:t>
      </w:r>
      <w:r w:rsidR="00390B27">
        <w:rPr>
          <w:rFonts w:ascii="Arial" w:hAnsi="Arial" w:cs="Arial"/>
          <w:sz w:val="26"/>
          <w:szCs w:val="26"/>
        </w:rPr>
        <w:t>м</w:t>
      </w:r>
      <w:r w:rsidRPr="002C411B">
        <w:rPr>
          <w:rFonts w:ascii="Arial" w:hAnsi="Arial" w:cs="Arial"/>
          <w:sz w:val="26"/>
          <w:szCs w:val="26"/>
        </w:rPr>
        <w:t xml:space="preserve"> рейтинг</w:t>
      </w:r>
      <w:r w:rsidR="00390B27">
        <w:rPr>
          <w:rFonts w:ascii="Arial" w:hAnsi="Arial" w:cs="Arial"/>
          <w:sz w:val="26"/>
          <w:szCs w:val="26"/>
        </w:rPr>
        <w:t>е</w:t>
      </w:r>
      <w:r w:rsidRPr="002C411B">
        <w:rPr>
          <w:rFonts w:ascii="Arial" w:hAnsi="Arial" w:cs="Arial"/>
          <w:sz w:val="26"/>
          <w:szCs w:val="26"/>
        </w:rPr>
        <w:t xml:space="preserve"> Российской Федерации</w:t>
      </w:r>
      <w:r w:rsidR="00785249">
        <w:rPr>
          <w:rFonts w:ascii="Arial" w:hAnsi="Arial" w:cs="Arial"/>
          <w:sz w:val="26"/>
          <w:szCs w:val="26"/>
        </w:rPr>
        <w:t xml:space="preserve">, </w:t>
      </w:r>
      <w:r w:rsidR="00BB5C6D" w:rsidRPr="00BB5C6D">
        <w:rPr>
          <w:rFonts w:ascii="Arial" w:hAnsi="Arial" w:cs="Arial"/>
          <w:sz w:val="26"/>
          <w:szCs w:val="26"/>
        </w:rPr>
        <w:t>входит в 11 лучших регионов России</w:t>
      </w:r>
      <w:r w:rsidR="00BB5C6D">
        <w:rPr>
          <w:rFonts w:ascii="Arial" w:hAnsi="Arial" w:cs="Arial"/>
          <w:sz w:val="26"/>
          <w:szCs w:val="26"/>
        </w:rPr>
        <w:t xml:space="preserve"> </w:t>
      </w:r>
      <w:r w:rsidR="00785249" w:rsidRPr="002C411B">
        <w:rPr>
          <w:rFonts w:ascii="Arial" w:hAnsi="Arial" w:cs="Arial"/>
          <w:sz w:val="26"/>
          <w:szCs w:val="26"/>
        </w:rPr>
        <w:t>в сфере обращения с отходами</w:t>
      </w:r>
      <w:r w:rsidR="00BB5C6D" w:rsidRPr="00BB5C6D">
        <w:rPr>
          <w:rFonts w:ascii="Arial" w:hAnsi="Arial" w:cs="Arial"/>
          <w:sz w:val="26"/>
          <w:szCs w:val="26"/>
        </w:rPr>
        <w:t xml:space="preserve">. </w:t>
      </w:r>
      <w:r w:rsidRPr="002C411B">
        <w:rPr>
          <w:rFonts w:ascii="Arial" w:hAnsi="Arial" w:cs="Arial"/>
          <w:sz w:val="26"/>
          <w:szCs w:val="26"/>
        </w:rPr>
        <w:t>Среди активных регионов по проведению</w:t>
      </w:r>
      <w:r w:rsidR="00390B27">
        <w:rPr>
          <w:rFonts w:ascii="Arial" w:hAnsi="Arial" w:cs="Arial"/>
          <w:sz w:val="26"/>
          <w:szCs w:val="26"/>
        </w:rPr>
        <w:t xml:space="preserve"> Всероссийских </w:t>
      </w:r>
      <w:r w:rsidRPr="002C411B">
        <w:rPr>
          <w:rFonts w:ascii="Arial" w:hAnsi="Arial" w:cs="Arial"/>
          <w:sz w:val="26"/>
          <w:szCs w:val="26"/>
        </w:rPr>
        <w:t>акци</w:t>
      </w:r>
      <w:r w:rsidR="00390B27">
        <w:rPr>
          <w:rFonts w:ascii="Arial" w:hAnsi="Arial" w:cs="Arial"/>
          <w:sz w:val="26"/>
          <w:szCs w:val="26"/>
        </w:rPr>
        <w:t>й</w:t>
      </w:r>
      <w:r w:rsidRPr="002C411B">
        <w:rPr>
          <w:rFonts w:ascii="Arial" w:hAnsi="Arial" w:cs="Arial"/>
          <w:sz w:val="26"/>
          <w:szCs w:val="26"/>
        </w:rPr>
        <w:t xml:space="preserve"> «Вода России»</w:t>
      </w:r>
      <w:r w:rsidR="00390B27">
        <w:rPr>
          <w:rFonts w:ascii="Arial" w:hAnsi="Arial" w:cs="Arial"/>
          <w:sz w:val="26"/>
          <w:szCs w:val="26"/>
        </w:rPr>
        <w:t xml:space="preserve"> и</w:t>
      </w:r>
      <w:r w:rsidR="00390B27" w:rsidRPr="00390B27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390B27" w:rsidRPr="00390B27">
        <w:rPr>
          <w:rFonts w:ascii="Arial" w:hAnsi="Arial" w:cs="Arial"/>
          <w:sz w:val="26"/>
          <w:szCs w:val="26"/>
        </w:rPr>
        <w:t>БумБатл</w:t>
      </w:r>
      <w:proofErr w:type="spellEnd"/>
      <w:r w:rsidR="00390B27" w:rsidRPr="009F78D7">
        <w:rPr>
          <w:rFonts w:ascii="Times New Roman" w:hAnsi="Times New Roman" w:cs="Times New Roman"/>
          <w:sz w:val="24"/>
          <w:szCs w:val="24"/>
        </w:rPr>
        <w:t>»</w:t>
      </w:r>
      <w:r w:rsidRPr="002C411B">
        <w:rPr>
          <w:rFonts w:ascii="Arial" w:hAnsi="Arial" w:cs="Arial"/>
          <w:sz w:val="26"/>
          <w:szCs w:val="26"/>
        </w:rPr>
        <w:t>.</w:t>
      </w:r>
      <w:r w:rsidR="00390B27">
        <w:rPr>
          <w:rFonts w:ascii="Arial" w:hAnsi="Arial" w:cs="Arial"/>
          <w:sz w:val="26"/>
          <w:szCs w:val="26"/>
        </w:rPr>
        <w:t xml:space="preserve"> </w:t>
      </w:r>
    </w:p>
    <w:p w:rsidR="002C411B" w:rsidRDefault="008D25B2" w:rsidP="004F3FE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Кроме того в</w:t>
      </w:r>
      <w:r w:rsidR="00390B27" w:rsidRPr="00390B27">
        <w:rPr>
          <w:rFonts w:ascii="Arial" w:hAnsi="Arial" w:cs="Arial"/>
          <w:sz w:val="26"/>
          <w:szCs w:val="26"/>
        </w:rPr>
        <w:t xml:space="preserve">первые наш Старейшина чувашских дубрав стал победителем национального конкурса Российское дерево года. </w:t>
      </w:r>
    </w:p>
    <w:p w:rsidR="004D5FBE" w:rsidRPr="004F3FE0" w:rsidRDefault="004D5FBE" w:rsidP="004F3FE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FE0">
        <w:rPr>
          <w:rFonts w:ascii="Arial" w:hAnsi="Arial" w:cs="Arial"/>
          <w:sz w:val="26"/>
          <w:szCs w:val="26"/>
        </w:rPr>
        <w:t xml:space="preserve">Одним из основных инструментов в решении экологических вопросов является </w:t>
      </w:r>
      <w:r w:rsidRPr="00DA3AC2">
        <w:rPr>
          <w:rFonts w:ascii="Arial" w:hAnsi="Arial" w:cs="Arial"/>
          <w:b/>
          <w:sz w:val="26"/>
          <w:szCs w:val="26"/>
        </w:rPr>
        <w:t>Национальный проект «Экология».</w:t>
      </w:r>
      <w:r w:rsidRPr="004F3FE0">
        <w:rPr>
          <w:rFonts w:ascii="Arial" w:hAnsi="Arial" w:cs="Arial"/>
          <w:sz w:val="26"/>
          <w:szCs w:val="26"/>
        </w:rPr>
        <w:t xml:space="preserve"> В республике реализуются мероприятия в рамках пяти региональных проектов: «Оздоровление Волги», «Сохранение лесов», «Чистая страна», «Комплексная система обращения с твердыми коммунальными отходами» и «Сохранение уникальных водных объектов».</w:t>
      </w:r>
    </w:p>
    <w:p w:rsidR="00F756F4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82B06">
        <w:rPr>
          <w:rFonts w:ascii="Arial" w:hAnsi="Arial" w:cs="Arial"/>
          <w:sz w:val="26"/>
          <w:szCs w:val="26"/>
        </w:rPr>
        <w:t>Президент России Владимир Владимирович Путин поставил задачу к 2030 году снизить объем</w:t>
      </w:r>
      <w:r w:rsidRPr="00DA3AC2">
        <w:rPr>
          <w:rFonts w:ascii="Arial" w:hAnsi="Arial" w:cs="Arial"/>
          <w:b/>
          <w:sz w:val="26"/>
          <w:szCs w:val="26"/>
        </w:rPr>
        <w:t xml:space="preserve"> захоронения отходов в два раза</w:t>
      </w:r>
      <w:r w:rsidRPr="002C411B">
        <w:rPr>
          <w:rFonts w:ascii="Arial" w:hAnsi="Arial" w:cs="Arial"/>
          <w:sz w:val="26"/>
          <w:szCs w:val="26"/>
        </w:rPr>
        <w:t xml:space="preserve"> и обеспечить сортировку отходов на 100%. Для этого веде</w:t>
      </w:r>
      <w:r>
        <w:rPr>
          <w:rFonts w:ascii="Arial" w:hAnsi="Arial" w:cs="Arial"/>
          <w:sz w:val="26"/>
          <w:szCs w:val="26"/>
        </w:rPr>
        <w:t>тся</w:t>
      </w:r>
      <w:r w:rsidRPr="002C411B">
        <w:rPr>
          <w:rFonts w:ascii="Arial" w:hAnsi="Arial" w:cs="Arial"/>
          <w:sz w:val="26"/>
          <w:szCs w:val="26"/>
        </w:rPr>
        <w:t xml:space="preserve"> комплексн</w:t>
      </w:r>
      <w:r>
        <w:rPr>
          <w:rFonts w:ascii="Arial" w:hAnsi="Arial" w:cs="Arial"/>
          <w:sz w:val="26"/>
          <w:szCs w:val="26"/>
        </w:rPr>
        <w:t>ая</w:t>
      </w:r>
      <w:r w:rsidRPr="002C411B">
        <w:rPr>
          <w:rFonts w:ascii="Arial" w:hAnsi="Arial" w:cs="Arial"/>
          <w:sz w:val="26"/>
          <w:szCs w:val="26"/>
        </w:rPr>
        <w:t xml:space="preserve"> работ</w:t>
      </w:r>
      <w:r>
        <w:rPr>
          <w:rFonts w:ascii="Arial" w:hAnsi="Arial" w:cs="Arial"/>
          <w:sz w:val="26"/>
          <w:szCs w:val="26"/>
        </w:rPr>
        <w:t>а</w:t>
      </w:r>
      <w:r w:rsidRPr="002C411B">
        <w:rPr>
          <w:rFonts w:ascii="Arial" w:hAnsi="Arial" w:cs="Arial"/>
          <w:sz w:val="26"/>
          <w:szCs w:val="26"/>
        </w:rPr>
        <w:t>.</w:t>
      </w:r>
    </w:p>
    <w:p w:rsidR="00F756F4" w:rsidRPr="00F756F4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56F4">
        <w:rPr>
          <w:rFonts w:ascii="Arial" w:hAnsi="Arial" w:cs="Arial"/>
          <w:sz w:val="26"/>
          <w:szCs w:val="26"/>
        </w:rPr>
        <w:t>На сегодняшний день благодаря имеющейся межмуниципальной системе обработки и захоронения твердых коммунальных отходов, действующей в регионе с 2015 года, обработку проходят более половины всех отходов. П</w:t>
      </w:r>
      <w:r w:rsidRPr="00F756F4">
        <w:rPr>
          <w:rFonts w:ascii="Arial" w:hAnsi="Arial" w:cs="Arial"/>
          <w:iCs/>
          <w:sz w:val="26"/>
          <w:szCs w:val="26"/>
        </w:rPr>
        <w:t>омимо уже имеющихся сортировочных мощностей планируе</w:t>
      </w:r>
      <w:r>
        <w:rPr>
          <w:rFonts w:ascii="Arial" w:hAnsi="Arial" w:cs="Arial"/>
          <w:iCs/>
          <w:sz w:val="26"/>
          <w:szCs w:val="26"/>
        </w:rPr>
        <w:t>тся</w:t>
      </w:r>
      <w:r w:rsidRPr="00F756F4">
        <w:rPr>
          <w:rFonts w:ascii="Arial" w:hAnsi="Arial" w:cs="Arial"/>
          <w:iCs/>
          <w:sz w:val="26"/>
          <w:szCs w:val="26"/>
        </w:rPr>
        <w:t xml:space="preserve"> </w:t>
      </w:r>
      <w:r w:rsidRPr="00F756F4">
        <w:rPr>
          <w:rFonts w:ascii="Arial" w:hAnsi="Arial" w:cs="Arial"/>
          <w:sz w:val="26"/>
          <w:szCs w:val="26"/>
        </w:rPr>
        <w:t xml:space="preserve">строительство еще трех мусоросортировочных комплексов </w:t>
      </w:r>
      <w:r w:rsidRPr="004F3FE0">
        <w:rPr>
          <w:rFonts w:ascii="Arial" w:hAnsi="Arial" w:cs="Arial"/>
          <w:sz w:val="26"/>
          <w:szCs w:val="26"/>
        </w:rPr>
        <w:t xml:space="preserve">в </w:t>
      </w:r>
      <w:proofErr w:type="spellStart"/>
      <w:r w:rsidRPr="004F3FE0">
        <w:rPr>
          <w:rFonts w:ascii="Arial" w:hAnsi="Arial" w:cs="Arial"/>
          <w:sz w:val="26"/>
          <w:szCs w:val="26"/>
        </w:rPr>
        <w:t>Батыревском</w:t>
      </w:r>
      <w:proofErr w:type="spellEnd"/>
      <w:r w:rsidRPr="004F3FE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3FE0">
        <w:rPr>
          <w:rFonts w:ascii="Arial" w:hAnsi="Arial" w:cs="Arial"/>
          <w:sz w:val="26"/>
          <w:szCs w:val="26"/>
        </w:rPr>
        <w:t>Моргаушском</w:t>
      </w:r>
      <w:proofErr w:type="spellEnd"/>
      <w:r w:rsidRPr="004F3FE0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4F3FE0">
        <w:rPr>
          <w:rFonts w:ascii="Arial" w:hAnsi="Arial" w:cs="Arial"/>
          <w:sz w:val="26"/>
          <w:szCs w:val="26"/>
        </w:rPr>
        <w:t>Канашском</w:t>
      </w:r>
      <w:proofErr w:type="spellEnd"/>
      <w:r w:rsidRPr="004F3FE0">
        <w:rPr>
          <w:rFonts w:ascii="Arial" w:hAnsi="Arial" w:cs="Arial"/>
          <w:sz w:val="26"/>
          <w:szCs w:val="26"/>
        </w:rPr>
        <w:t xml:space="preserve"> муниципальных округах</w:t>
      </w:r>
      <w:r w:rsidRPr="00F756F4">
        <w:rPr>
          <w:rFonts w:ascii="Arial" w:hAnsi="Arial" w:cs="Arial"/>
          <w:sz w:val="26"/>
          <w:szCs w:val="26"/>
        </w:rPr>
        <w:t xml:space="preserve">. </w:t>
      </w:r>
    </w:p>
    <w:p w:rsidR="00F756F4" w:rsidRPr="00F756F4" w:rsidRDefault="004D5FBE" w:rsidP="00F756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FE0">
        <w:rPr>
          <w:rFonts w:ascii="Arial" w:hAnsi="Arial" w:cs="Arial"/>
          <w:sz w:val="26"/>
          <w:szCs w:val="26"/>
        </w:rPr>
        <w:t xml:space="preserve">Благодаря федеральной программе «Чистая страна» </w:t>
      </w:r>
      <w:r w:rsidR="00E22CDB" w:rsidRPr="004F3FE0">
        <w:rPr>
          <w:rFonts w:ascii="Arial" w:hAnsi="Arial" w:cs="Arial"/>
          <w:sz w:val="26"/>
          <w:szCs w:val="26"/>
        </w:rPr>
        <w:t>в</w:t>
      </w:r>
      <w:r w:rsidRPr="004F3FE0">
        <w:rPr>
          <w:rFonts w:ascii="Arial" w:hAnsi="Arial" w:cs="Arial"/>
          <w:sz w:val="26"/>
          <w:szCs w:val="26"/>
        </w:rPr>
        <w:t xml:space="preserve"> регионе </w:t>
      </w:r>
      <w:proofErr w:type="spellStart"/>
      <w:r w:rsidRPr="004F3FE0">
        <w:rPr>
          <w:rFonts w:ascii="Arial" w:hAnsi="Arial" w:cs="Arial"/>
          <w:sz w:val="26"/>
          <w:szCs w:val="26"/>
        </w:rPr>
        <w:t>рекультивир</w:t>
      </w:r>
      <w:r w:rsidR="000E7E1A" w:rsidRPr="004F3FE0">
        <w:rPr>
          <w:rFonts w:ascii="Arial" w:hAnsi="Arial" w:cs="Arial"/>
          <w:sz w:val="26"/>
          <w:szCs w:val="26"/>
        </w:rPr>
        <w:t>ован</w:t>
      </w:r>
      <w:r w:rsidR="00390B27">
        <w:rPr>
          <w:rFonts w:ascii="Arial" w:hAnsi="Arial" w:cs="Arial"/>
          <w:sz w:val="26"/>
          <w:szCs w:val="26"/>
        </w:rPr>
        <w:t>ы</w:t>
      </w:r>
      <w:proofErr w:type="spellEnd"/>
      <w:r w:rsidR="000E7E1A" w:rsidRPr="004F3FE0">
        <w:rPr>
          <w:rFonts w:ascii="Arial" w:hAnsi="Arial" w:cs="Arial"/>
          <w:sz w:val="26"/>
          <w:szCs w:val="26"/>
        </w:rPr>
        <w:t xml:space="preserve"> </w:t>
      </w:r>
      <w:r w:rsidR="004D1AFE">
        <w:rPr>
          <w:rFonts w:ascii="Arial" w:hAnsi="Arial" w:cs="Arial"/>
          <w:sz w:val="26"/>
          <w:szCs w:val="26"/>
        </w:rPr>
        <w:t>4</w:t>
      </w:r>
      <w:r w:rsidRPr="004F3FE0">
        <w:rPr>
          <w:rFonts w:ascii="Arial" w:hAnsi="Arial" w:cs="Arial"/>
          <w:sz w:val="26"/>
          <w:szCs w:val="26"/>
        </w:rPr>
        <w:t xml:space="preserve"> мусорны</w:t>
      </w:r>
      <w:r w:rsidR="004D1AFE">
        <w:rPr>
          <w:rFonts w:ascii="Arial" w:hAnsi="Arial" w:cs="Arial"/>
          <w:sz w:val="26"/>
          <w:szCs w:val="26"/>
        </w:rPr>
        <w:t>е</w:t>
      </w:r>
      <w:r w:rsidR="00390B27">
        <w:rPr>
          <w:rFonts w:ascii="Arial" w:hAnsi="Arial" w:cs="Arial"/>
          <w:sz w:val="26"/>
          <w:szCs w:val="26"/>
        </w:rPr>
        <w:t xml:space="preserve"> </w:t>
      </w:r>
      <w:r w:rsidRPr="004F3FE0">
        <w:rPr>
          <w:rFonts w:ascii="Arial" w:hAnsi="Arial" w:cs="Arial"/>
          <w:sz w:val="26"/>
          <w:szCs w:val="26"/>
        </w:rPr>
        <w:t>свалк</w:t>
      </w:r>
      <w:r w:rsidR="004D1AFE">
        <w:rPr>
          <w:rFonts w:ascii="Arial" w:hAnsi="Arial" w:cs="Arial"/>
          <w:sz w:val="26"/>
          <w:szCs w:val="26"/>
        </w:rPr>
        <w:t>и</w:t>
      </w:r>
      <w:r w:rsidR="008D25B2">
        <w:rPr>
          <w:rFonts w:ascii="Arial" w:hAnsi="Arial" w:cs="Arial"/>
          <w:sz w:val="26"/>
          <w:szCs w:val="26"/>
        </w:rPr>
        <w:t xml:space="preserve"> </w:t>
      </w:r>
      <w:r w:rsidR="004D1AFE">
        <w:rPr>
          <w:rFonts w:ascii="Arial" w:hAnsi="Arial" w:cs="Arial"/>
          <w:sz w:val="26"/>
          <w:szCs w:val="26"/>
        </w:rPr>
        <w:t xml:space="preserve">(в </w:t>
      </w:r>
      <w:proofErr w:type="spellStart"/>
      <w:r w:rsidR="004D1AFE">
        <w:rPr>
          <w:rFonts w:ascii="Arial" w:hAnsi="Arial" w:cs="Arial"/>
          <w:sz w:val="26"/>
          <w:szCs w:val="26"/>
        </w:rPr>
        <w:t>Аликовском</w:t>
      </w:r>
      <w:proofErr w:type="spellEnd"/>
      <w:r w:rsidR="004D1AFE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4D1AFE">
        <w:rPr>
          <w:rFonts w:ascii="Arial" w:hAnsi="Arial" w:cs="Arial"/>
          <w:sz w:val="26"/>
          <w:szCs w:val="26"/>
        </w:rPr>
        <w:t>Яльчикском</w:t>
      </w:r>
      <w:proofErr w:type="spellEnd"/>
      <w:r w:rsidR="004D1AFE">
        <w:rPr>
          <w:rFonts w:ascii="Arial" w:hAnsi="Arial" w:cs="Arial"/>
          <w:sz w:val="26"/>
          <w:szCs w:val="26"/>
        </w:rPr>
        <w:t xml:space="preserve"> муниципальных округах, городах Канаш и Ядрин)</w:t>
      </w:r>
      <w:r w:rsidR="005233FE">
        <w:rPr>
          <w:rFonts w:ascii="Arial" w:hAnsi="Arial" w:cs="Arial"/>
          <w:sz w:val="26"/>
          <w:szCs w:val="26"/>
        </w:rPr>
        <w:t xml:space="preserve">. </w:t>
      </w:r>
      <w:r w:rsidR="00F756F4" w:rsidRPr="00F756F4">
        <w:rPr>
          <w:rFonts w:ascii="Arial" w:hAnsi="Arial" w:cs="Arial"/>
          <w:sz w:val="26"/>
          <w:szCs w:val="26"/>
        </w:rPr>
        <w:t xml:space="preserve">В 2024 году работа в этом направлении будет продолжена в рамках федерального проекта «Генеральная уборка». В данный проект планируется включить объекты размещения отходов в Красноармейском, Комсомольском и Мариинско-Посадском муниципальных округах. </w:t>
      </w:r>
    </w:p>
    <w:p w:rsidR="002C411B" w:rsidRDefault="00F756F4" w:rsidP="004F3FE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/>
        </w:rPr>
      </w:pPr>
      <w:r w:rsidRPr="004F3FE0">
        <w:rPr>
          <w:rFonts w:ascii="Arial" w:hAnsi="Arial" w:cs="Arial"/>
          <w:sz w:val="26"/>
          <w:szCs w:val="26"/>
        </w:rPr>
        <w:t xml:space="preserve">За </w:t>
      </w:r>
      <w:r>
        <w:rPr>
          <w:rFonts w:ascii="Arial" w:hAnsi="Arial" w:cs="Arial"/>
          <w:sz w:val="26"/>
          <w:szCs w:val="26"/>
        </w:rPr>
        <w:t>четыре</w:t>
      </w:r>
      <w:r w:rsidRPr="004F3FE0">
        <w:rPr>
          <w:rFonts w:ascii="Arial" w:hAnsi="Arial" w:cs="Arial"/>
          <w:sz w:val="26"/>
          <w:szCs w:val="26"/>
        </w:rPr>
        <w:t xml:space="preserve"> года </w:t>
      </w:r>
      <w:r>
        <w:rPr>
          <w:rFonts w:ascii="Arial" w:hAnsi="Arial" w:cs="Arial"/>
          <w:sz w:val="26"/>
          <w:szCs w:val="26"/>
        </w:rPr>
        <w:t>р</w:t>
      </w:r>
      <w:r w:rsidR="005A1209" w:rsidRPr="004F3FE0">
        <w:rPr>
          <w:rFonts w:ascii="Arial" w:hAnsi="Arial" w:cs="Arial"/>
          <w:sz w:val="26"/>
          <w:szCs w:val="26"/>
        </w:rPr>
        <w:t>еализаци</w:t>
      </w:r>
      <w:r>
        <w:rPr>
          <w:rFonts w:ascii="Arial" w:hAnsi="Arial" w:cs="Arial"/>
          <w:sz w:val="26"/>
          <w:szCs w:val="26"/>
        </w:rPr>
        <w:t>и</w:t>
      </w:r>
      <w:r w:rsidR="005A1209" w:rsidRPr="004F3FE0">
        <w:rPr>
          <w:rFonts w:ascii="Arial" w:hAnsi="Arial" w:cs="Arial"/>
          <w:sz w:val="26"/>
          <w:szCs w:val="26"/>
        </w:rPr>
        <w:t xml:space="preserve"> </w:t>
      </w:r>
      <w:r w:rsidR="005A1209" w:rsidRPr="00DA3AC2">
        <w:rPr>
          <w:rFonts w:ascii="Arial" w:hAnsi="Arial" w:cs="Arial"/>
          <w:b/>
          <w:sz w:val="26"/>
          <w:szCs w:val="26"/>
        </w:rPr>
        <w:t>регионального проекта «Оздоровление Волги»</w:t>
      </w:r>
      <w:r w:rsidR="002C411B">
        <w:rPr>
          <w:rFonts w:ascii="Arial" w:hAnsi="Arial" w:cs="Arial"/>
          <w:sz w:val="26"/>
          <w:szCs w:val="26"/>
        </w:rPr>
        <w:t xml:space="preserve"> в Чувашии </w:t>
      </w:r>
      <w:r w:rsidR="005A1209" w:rsidRPr="004F3FE0">
        <w:rPr>
          <w:rFonts w:ascii="Arial" w:hAnsi="Arial" w:cs="Arial"/>
          <w:sz w:val="26"/>
          <w:szCs w:val="26"/>
        </w:rPr>
        <w:t>введено в эксп</w:t>
      </w:r>
      <w:r w:rsidR="002C411B">
        <w:rPr>
          <w:rFonts w:ascii="Arial" w:hAnsi="Arial" w:cs="Arial"/>
          <w:sz w:val="26"/>
          <w:szCs w:val="26"/>
        </w:rPr>
        <w:t xml:space="preserve">луатацию 5 очистных сооружений, в </w:t>
      </w:r>
      <w:proofErr w:type="spellStart"/>
      <w:r w:rsidR="002C411B">
        <w:rPr>
          <w:rFonts w:ascii="Arial" w:hAnsi="Arial" w:cs="Arial"/>
          <w:sz w:val="26"/>
          <w:szCs w:val="26"/>
        </w:rPr>
        <w:t>Вурнарском</w:t>
      </w:r>
      <w:proofErr w:type="spellEnd"/>
      <w:r w:rsidR="002C411B">
        <w:rPr>
          <w:rFonts w:ascii="Arial" w:hAnsi="Arial" w:cs="Arial"/>
          <w:sz w:val="26"/>
          <w:szCs w:val="26"/>
        </w:rPr>
        <w:t xml:space="preserve">, Порецком, </w:t>
      </w:r>
      <w:r w:rsidR="002C411B" w:rsidRPr="002C411B">
        <w:rPr>
          <w:rFonts w:ascii="Arial" w:hAnsi="Arial" w:cs="Arial"/>
          <w:sz w:val="26"/>
          <w:szCs w:val="26"/>
        </w:rPr>
        <w:t xml:space="preserve">в </w:t>
      </w:r>
      <w:proofErr w:type="spellStart"/>
      <w:r w:rsidR="002C411B" w:rsidRPr="002C411B">
        <w:rPr>
          <w:rFonts w:ascii="Arial" w:hAnsi="Arial" w:cs="Arial"/>
          <w:sz w:val="26"/>
          <w:szCs w:val="26"/>
        </w:rPr>
        <w:t>Марпосадском</w:t>
      </w:r>
      <w:proofErr w:type="spellEnd"/>
      <w:r w:rsidR="002C411B" w:rsidRPr="002C411B">
        <w:rPr>
          <w:rFonts w:ascii="Arial" w:hAnsi="Arial" w:cs="Arial"/>
          <w:sz w:val="26"/>
          <w:szCs w:val="26"/>
        </w:rPr>
        <w:t xml:space="preserve"> </w:t>
      </w:r>
      <w:r w:rsidR="002C411B">
        <w:rPr>
          <w:rFonts w:ascii="Arial" w:hAnsi="Arial" w:cs="Arial"/>
          <w:sz w:val="26"/>
          <w:szCs w:val="26"/>
        </w:rPr>
        <w:t xml:space="preserve">округах </w:t>
      </w:r>
      <w:r w:rsidR="002C411B" w:rsidRPr="002C411B">
        <w:rPr>
          <w:rFonts w:ascii="Arial" w:hAnsi="Arial" w:cs="Arial"/>
          <w:sz w:val="26"/>
          <w:szCs w:val="26"/>
        </w:rPr>
        <w:t>и Чебоксар</w:t>
      </w:r>
      <w:r w:rsidR="002C411B">
        <w:rPr>
          <w:rFonts w:ascii="Arial" w:hAnsi="Arial" w:cs="Arial"/>
          <w:sz w:val="26"/>
          <w:szCs w:val="26"/>
        </w:rPr>
        <w:t>ах</w:t>
      </w:r>
      <w:r w:rsidR="002C411B" w:rsidRPr="002C411B">
        <w:rPr>
          <w:rFonts w:ascii="Arial" w:hAnsi="Arial" w:cs="Arial"/>
          <w:sz w:val="26"/>
          <w:szCs w:val="26"/>
        </w:rPr>
        <w:t xml:space="preserve">. </w:t>
      </w:r>
      <w:r w:rsidR="005A1209" w:rsidRPr="004F3FE0">
        <w:rPr>
          <w:rFonts w:ascii="Arial" w:hAnsi="Arial" w:cs="Arial"/>
          <w:sz w:val="26"/>
          <w:szCs w:val="26"/>
        </w:rPr>
        <w:t>Благодаря чему сброс сточных вод в Волгу сокращен на 40%.</w:t>
      </w:r>
      <w:r w:rsidR="004D5FBE" w:rsidRPr="004F3FE0">
        <w:rPr>
          <w:rFonts w:ascii="Arial" w:hAnsi="Arial" w:cs="Arial"/>
          <w:sz w:val="26"/>
          <w:szCs w:val="26"/>
        </w:rPr>
        <w:t xml:space="preserve"> </w:t>
      </w:r>
    </w:p>
    <w:p w:rsidR="008E0AC9" w:rsidRPr="008E0AC9" w:rsidRDefault="008E0AC9" w:rsidP="008E0A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E0AC9">
        <w:rPr>
          <w:rFonts w:ascii="Arial" w:hAnsi="Arial" w:cs="Arial"/>
          <w:sz w:val="26"/>
          <w:szCs w:val="26"/>
        </w:rPr>
        <w:t xml:space="preserve">В прошлом году в рамках регионального проекта «Сохранение уникальных водных объектов» национального проекта «Экология» начата расчистка участков русла р. Сура в районе г. Ядрин. Общая стоимость всех работ составляет 54 </w:t>
      </w:r>
      <w:proofErr w:type="gramStart"/>
      <w:r w:rsidRPr="008E0AC9">
        <w:rPr>
          <w:rFonts w:ascii="Arial" w:hAnsi="Arial" w:cs="Arial"/>
          <w:sz w:val="26"/>
          <w:szCs w:val="26"/>
        </w:rPr>
        <w:t>млн</w:t>
      </w:r>
      <w:proofErr w:type="gramEnd"/>
      <w:r w:rsidRPr="008E0AC9">
        <w:rPr>
          <w:rFonts w:ascii="Arial" w:hAnsi="Arial" w:cs="Arial"/>
          <w:sz w:val="26"/>
          <w:szCs w:val="26"/>
        </w:rPr>
        <w:t xml:space="preserve"> рублей. В текущем году данное мероприятие завершается. Будет расчищено 800 м </w:t>
      </w:r>
      <w:bookmarkStart w:id="0" w:name="_GoBack"/>
      <w:bookmarkEnd w:id="0"/>
      <w:r w:rsidRPr="008E0AC9">
        <w:rPr>
          <w:rFonts w:ascii="Arial" w:hAnsi="Arial" w:cs="Arial"/>
          <w:sz w:val="26"/>
          <w:szCs w:val="26"/>
        </w:rPr>
        <w:t>участка русла реки, что приведет к улучшению экологических условий проживания более 2 600 человек.</w:t>
      </w:r>
    </w:p>
    <w:p w:rsidR="008E0AC9" w:rsidRPr="008E0AC9" w:rsidRDefault="008E0AC9" w:rsidP="008E0A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E0AC9">
        <w:rPr>
          <w:rFonts w:ascii="Arial" w:hAnsi="Arial" w:cs="Arial"/>
          <w:sz w:val="26"/>
          <w:szCs w:val="26"/>
        </w:rPr>
        <w:t xml:space="preserve">Существует необходимость расчистки русла реки Сура и в районе моста города Алатыря. Мероприятие планируется в рамках нового федерального проекта по оздоровлению водных объектов. </w:t>
      </w:r>
    </w:p>
    <w:p w:rsidR="006725E6" w:rsidRDefault="00E46C0F" w:rsidP="006725E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Проводится</w:t>
      </w:r>
      <w:r w:rsidR="00F37593" w:rsidRPr="004F3FE0">
        <w:rPr>
          <w:rFonts w:ascii="Arial" w:hAnsi="Arial" w:cs="Arial"/>
          <w:sz w:val="26"/>
          <w:szCs w:val="26"/>
        </w:rPr>
        <w:t xml:space="preserve"> большая работа по развитию водохозяйственного комплекса Чувашской Республики. Завершено проведение трехлетнего государственного мониторинга водных объектов общей стоимостью около 2 </w:t>
      </w:r>
      <w:proofErr w:type="gramStart"/>
      <w:r w:rsidR="00F37593" w:rsidRPr="004F3FE0">
        <w:rPr>
          <w:rFonts w:ascii="Arial" w:hAnsi="Arial" w:cs="Arial"/>
          <w:sz w:val="26"/>
          <w:szCs w:val="26"/>
        </w:rPr>
        <w:lastRenderedPageBreak/>
        <w:t>млн</w:t>
      </w:r>
      <w:proofErr w:type="gramEnd"/>
      <w:r w:rsidR="00F37593" w:rsidRPr="004F3FE0">
        <w:rPr>
          <w:rFonts w:ascii="Arial" w:hAnsi="Arial" w:cs="Arial"/>
          <w:sz w:val="26"/>
          <w:szCs w:val="26"/>
        </w:rPr>
        <w:t xml:space="preserve"> рублей. Наблюдения проведены на рек</w:t>
      </w:r>
      <w:r w:rsidR="004F3FE0">
        <w:rPr>
          <w:rFonts w:ascii="Arial" w:hAnsi="Arial" w:cs="Arial"/>
          <w:sz w:val="26"/>
          <w:szCs w:val="26"/>
        </w:rPr>
        <w:t>е</w:t>
      </w:r>
      <w:r w:rsidR="00F37593" w:rsidRPr="004F3FE0">
        <w:rPr>
          <w:rFonts w:ascii="Arial" w:hAnsi="Arial" w:cs="Arial"/>
          <w:sz w:val="26"/>
          <w:szCs w:val="26"/>
        </w:rPr>
        <w:t xml:space="preserve"> Сура, общей протяженностью участков – 15 км. </w:t>
      </w:r>
      <w:r w:rsidR="006725E6" w:rsidRPr="006725E6">
        <w:rPr>
          <w:rFonts w:ascii="Arial" w:hAnsi="Arial" w:cs="Arial"/>
          <w:sz w:val="26"/>
          <w:szCs w:val="26"/>
        </w:rPr>
        <w:t>Полученная информация будет использована при принятии управленческих решений по мероприятиям, направленным на защиту населения от негативного</w:t>
      </w:r>
      <w:r w:rsidR="006725E6">
        <w:rPr>
          <w:rFonts w:ascii="Arial" w:hAnsi="Arial" w:cs="Arial"/>
          <w:sz w:val="26"/>
          <w:szCs w:val="26"/>
        </w:rPr>
        <w:t xml:space="preserve"> воздействия вод и при выделении федеральных средств на водохозяйственные мероприятия.</w:t>
      </w:r>
    </w:p>
    <w:p w:rsidR="00F756F4" w:rsidRPr="00F756F4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56F4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2024</w:t>
      </w:r>
      <w:r w:rsidRPr="00F756F4">
        <w:rPr>
          <w:rFonts w:ascii="Arial" w:hAnsi="Arial" w:cs="Arial"/>
          <w:sz w:val="26"/>
          <w:szCs w:val="26"/>
        </w:rPr>
        <w:t xml:space="preserve"> году запланировано проведение </w:t>
      </w:r>
      <w:r>
        <w:rPr>
          <w:rFonts w:ascii="Arial" w:hAnsi="Arial" w:cs="Arial"/>
          <w:sz w:val="26"/>
          <w:szCs w:val="26"/>
        </w:rPr>
        <w:t xml:space="preserve">мониторинга водных объектов на </w:t>
      </w:r>
      <w:r w:rsidRPr="00F756F4">
        <w:rPr>
          <w:rFonts w:ascii="Arial" w:hAnsi="Arial" w:cs="Arial"/>
          <w:sz w:val="26"/>
          <w:szCs w:val="26"/>
        </w:rPr>
        <w:t>рек</w:t>
      </w:r>
      <w:r>
        <w:rPr>
          <w:rFonts w:ascii="Arial" w:hAnsi="Arial" w:cs="Arial"/>
          <w:sz w:val="26"/>
          <w:szCs w:val="26"/>
        </w:rPr>
        <w:t>ах</w:t>
      </w:r>
      <w:r w:rsidRPr="00F756F4">
        <w:rPr>
          <w:rFonts w:ascii="Arial" w:hAnsi="Arial" w:cs="Arial"/>
          <w:sz w:val="26"/>
          <w:szCs w:val="26"/>
        </w:rPr>
        <w:t xml:space="preserve"> Сур</w:t>
      </w:r>
      <w:r>
        <w:rPr>
          <w:rFonts w:ascii="Arial" w:hAnsi="Arial" w:cs="Arial"/>
          <w:sz w:val="26"/>
          <w:szCs w:val="26"/>
        </w:rPr>
        <w:t>а,</w:t>
      </w:r>
      <w:r w:rsidRPr="00F756F4">
        <w:rPr>
          <w:rFonts w:ascii="Arial" w:hAnsi="Arial" w:cs="Arial"/>
          <w:sz w:val="26"/>
          <w:szCs w:val="26"/>
        </w:rPr>
        <w:t xml:space="preserve"> Большой и Малый </w:t>
      </w:r>
      <w:proofErr w:type="spellStart"/>
      <w:r w:rsidRPr="00F756F4">
        <w:rPr>
          <w:rFonts w:ascii="Arial" w:hAnsi="Arial" w:cs="Arial"/>
          <w:sz w:val="26"/>
          <w:szCs w:val="26"/>
        </w:rPr>
        <w:t>Цивиль</w:t>
      </w:r>
      <w:proofErr w:type="spellEnd"/>
      <w:r w:rsidRPr="00F756F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756F4">
        <w:rPr>
          <w:rFonts w:ascii="Arial" w:hAnsi="Arial" w:cs="Arial"/>
          <w:sz w:val="26"/>
          <w:szCs w:val="26"/>
        </w:rPr>
        <w:t>Сорма</w:t>
      </w:r>
      <w:proofErr w:type="spellEnd"/>
      <w:r w:rsidRPr="00F756F4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F756F4">
        <w:rPr>
          <w:rFonts w:ascii="Arial" w:hAnsi="Arial" w:cs="Arial"/>
          <w:sz w:val="26"/>
          <w:szCs w:val="26"/>
        </w:rPr>
        <w:t>Рыкша</w:t>
      </w:r>
      <w:proofErr w:type="spellEnd"/>
      <w:r w:rsidRPr="00F756F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общей </w:t>
      </w:r>
      <w:r w:rsidRPr="00F756F4">
        <w:rPr>
          <w:rFonts w:ascii="Arial" w:hAnsi="Arial" w:cs="Arial"/>
          <w:sz w:val="26"/>
          <w:szCs w:val="26"/>
        </w:rPr>
        <w:t xml:space="preserve">протяженностью </w:t>
      </w:r>
      <w:r>
        <w:rPr>
          <w:rFonts w:ascii="Arial" w:hAnsi="Arial" w:cs="Arial"/>
          <w:sz w:val="26"/>
          <w:szCs w:val="26"/>
        </w:rPr>
        <w:t>около 80</w:t>
      </w:r>
      <w:r w:rsidRPr="00F756F4">
        <w:rPr>
          <w:rFonts w:ascii="Arial" w:hAnsi="Arial" w:cs="Arial"/>
          <w:sz w:val="26"/>
          <w:szCs w:val="26"/>
        </w:rPr>
        <w:t xml:space="preserve"> км. 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56F4">
        <w:rPr>
          <w:rFonts w:ascii="Arial" w:hAnsi="Arial" w:cs="Arial"/>
          <w:sz w:val="26"/>
          <w:szCs w:val="26"/>
        </w:rPr>
        <w:t xml:space="preserve">В республике </w:t>
      </w:r>
      <w:r>
        <w:rPr>
          <w:rFonts w:ascii="Arial" w:hAnsi="Arial" w:cs="Arial"/>
          <w:sz w:val="26"/>
          <w:szCs w:val="26"/>
        </w:rPr>
        <w:t>о</w:t>
      </w:r>
      <w:r w:rsidRPr="00F756F4">
        <w:rPr>
          <w:rFonts w:ascii="Arial" w:hAnsi="Arial" w:cs="Arial"/>
          <w:sz w:val="26"/>
          <w:szCs w:val="26"/>
        </w:rPr>
        <w:t xml:space="preserve">бщее количество гидротехнических сооружений – 554 единицы. </w:t>
      </w:r>
      <w:r>
        <w:rPr>
          <w:rFonts w:ascii="Arial" w:hAnsi="Arial" w:cs="Arial"/>
          <w:sz w:val="26"/>
          <w:szCs w:val="26"/>
        </w:rPr>
        <w:t>За 5 лет п</w:t>
      </w:r>
      <w:r w:rsidR="00F756F4">
        <w:rPr>
          <w:rFonts w:ascii="Arial" w:hAnsi="Arial" w:cs="Arial"/>
          <w:sz w:val="26"/>
          <w:szCs w:val="26"/>
        </w:rPr>
        <w:t>роведена большая работ</w:t>
      </w:r>
      <w:r w:rsidR="00565E8C">
        <w:rPr>
          <w:rFonts w:ascii="Arial" w:hAnsi="Arial" w:cs="Arial"/>
          <w:sz w:val="26"/>
          <w:szCs w:val="26"/>
        </w:rPr>
        <w:t>а</w:t>
      </w:r>
      <w:r w:rsidR="00F756F4">
        <w:rPr>
          <w:rFonts w:ascii="Arial" w:hAnsi="Arial" w:cs="Arial"/>
          <w:sz w:val="26"/>
          <w:szCs w:val="26"/>
        </w:rPr>
        <w:t xml:space="preserve"> по сокращению количества </w:t>
      </w:r>
      <w:r w:rsidR="00565E8C">
        <w:rPr>
          <w:rFonts w:ascii="Arial" w:hAnsi="Arial" w:cs="Arial"/>
          <w:sz w:val="26"/>
          <w:szCs w:val="26"/>
        </w:rPr>
        <w:t>бесхозяйных гидротехнических сооружений</w:t>
      </w:r>
      <w:r w:rsidR="00F756F4" w:rsidRPr="00F756F4">
        <w:rPr>
          <w:rFonts w:ascii="Arial" w:hAnsi="Arial" w:cs="Arial"/>
          <w:sz w:val="26"/>
          <w:szCs w:val="26"/>
        </w:rPr>
        <w:t xml:space="preserve">. </w:t>
      </w:r>
      <w:r w:rsidR="00565E8C">
        <w:rPr>
          <w:rFonts w:ascii="Arial" w:hAnsi="Arial" w:cs="Arial"/>
          <w:sz w:val="26"/>
          <w:szCs w:val="26"/>
        </w:rPr>
        <w:t xml:space="preserve">В </w:t>
      </w:r>
      <w:r w:rsidR="00565E8C" w:rsidRPr="00F756F4">
        <w:rPr>
          <w:rFonts w:ascii="Arial" w:hAnsi="Arial" w:cs="Arial"/>
          <w:sz w:val="26"/>
          <w:szCs w:val="26"/>
        </w:rPr>
        <w:t>202</w:t>
      </w:r>
      <w:r w:rsidR="00565E8C">
        <w:rPr>
          <w:rFonts w:ascii="Arial" w:hAnsi="Arial" w:cs="Arial"/>
          <w:sz w:val="26"/>
          <w:szCs w:val="26"/>
        </w:rPr>
        <w:t>3</w:t>
      </w:r>
      <w:r w:rsidR="00565E8C" w:rsidRPr="00F756F4">
        <w:rPr>
          <w:rFonts w:ascii="Arial" w:hAnsi="Arial" w:cs="Arial"/>
          <w:sz w:val="26"/>
          <w:szCs w:val="26"/>
        </w:rPr>
        <w:t xml:space="preserve"> год</w:t>
      </w:r>
      <w:r w:rsidR="00565E8C">
        <w:rPr>
          <w:rFonts w:ascii="Arial" w:hAnsi="Arial" w:cs="Arial"/>
          <w:sz w:val="26"/>
          <w:szCs w:val="26"/>
        </w:rPr>
        <w:t>у</w:t>
      </w:r>
      <w:r w:rsidR="00565E8C" w:rsidRPr="00F756F4">
        <w:rPr>
          <w:rFonts w:ascii="Arial" w:hAnsi="Arial" w:cs="Arial"/>
          <w:sz w:val="26"/>
          <w:szCs w:val="26"/>
        </w:rPr>
        <w:t xml:space="preserve"> органами местного самоуправления муниципальных округов завершена постановка бесхозяйных гидротехнических сооружений на учет в Управлении </w:t>
      </w:r>
      <w:proofErr w:type="spellStart"/>
      <w:r w:rsidR="00565E8C" w:rsidRPr="00F756F4">
        <w:rPr>
          <w:rFonts w:ascii="Arial" w:hAnsi="Arial" w:cs="Arial"/>
          <w:sz w:val="26"/>
          <w:szCs w:val="26"/>
        </w:rPr>
        <w:t>Росреестра</w:t>
      </w:r>
      <w:proofErr w:type="spellEnd"/>
      <w:r w:rsidR="00565E8C" w:rsidRPr="00F756F4">
        <w:rPr>
          <w:rFonts w:ascii="Arial" w:hAnsi="Arial" w:cs="Arial"/>
          <w:sz w:val="26"/>
          <w:szCs w:val="26"/>
        </w:rPr>
        <w:t xml:space="preserve"> по Чувашской Республике.</w:t>
      </w:r>
      <w:r w:rsidR="00565E8C" w:rsidRPr="00565E8C">
        <w:rPr>
          <w:rFonts w:ascii="Arial" w:hAnsi="Arial" w:cs="Arial"/>
          <w:sz w:val="26"/>
          <w:szCs w:val="26"/>
        </w:rPr>
        <w:t xml:space="preserve"> </w:t>
      </w:r>
    </w:p>
    <w:p w:rsidR="00274D1C" w:rsidRPr="00274D1C" w:rsidRDefault="00565E8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F756F4">
        <w:rPr>
          <w:rFonts w:ascii="Arial" w:hAnsi="Arial" w:cs="Arial"/>
          <w:sz w:val="26"/>
          <w:szCs w:val="26"/>
        </w:rPr>
        <w:t xml:space="preserve">оличество бесхозяйных гидротехнических сооружений уменьшилось на </w:t>
      </w:r>
      <w:r>
        <w:rPr>
          <w:rFonts w:ascii="Arial" w:hAnsi="Arial" w:cs="Arial"/>
          <w:sz w:val="26"/>
          <w:szCs w:val="26"/>
        </w:rPr>
        <w:t>53% и составило 60 единиц</w:t>
      </w:r>
      <w:r w:rsidR="00274D1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565E8C">
        <w:rPr>
          <w:rFonts w:ascii="Arial" w:hAnsi="Arial" w:cs="Arial"/>
          <w:sz w:val="26"/>
          <w:szCs w:val="26"/>
        </w:rPr>
        <w:t>Продолжается работа по регистрации бесхозяйных гидротехнических сооружений, стоящих на учете более одного года, в муниципальную собственность</w:t>
      </w:r>
      <w:r w:rsidR="00274D1C" w:rsidRPr="00274D1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="00274D1C" w:rsidRPr="00274D1C">
        <w:rPr>
          <w:rFonts w:ascii="Arial" w:hAnsi="Arial" w:cs="Arial"/>
          <w:sz w:val="26"/>
          <w:szCs w:val="26"/>
        </w:rPr>
        <w:t>(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Цивильский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 xml:space="preserve"> МО – 14, 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Канашский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 xml:space="preserve"> МО – 13, Мариинско-Посадский МО – 10, 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Аликовский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274D1C" w:rsidRPr="00274D1C">
        <w:rPr>
          <w:rFonts w:ascii="Arial" w:hAnsi="Arial" w:cs="Arial"/>
          <w:sz w:val="26"/>
          <w:szCs w:val="26"/>
        </w:rPr>
        <w:t>Красноармейский</w:t>
      </w:r>
      <w:proofErr w:type="gramEnd"/>
      <w:r w:rsidR="00274D1C" w:rsidRPr="00274D1C">
        <w:rPr>
          <w:rFonts w:ascii="Arial" w:hAnsi="Arial" w:cs="Arial"/>
          <w:sz w:val="26"/>
          <w:szCs w:val="26"/>
        </w:rPr>
        <w:t xml:space="preserve"> МО – по 5, Комсомольский, 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Урмарский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Яльчикский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 xml:space="preserve"> МО – по 3, </w:t>
      </w:r>
      <w:proofErr w:type="spellStart"/>
      <w:r w:rsidR="00274D1C" w:rsidRPr="00274D1C">
        <w:rPr>
          <w:rFonts w:ascii="Arial" w:hAnsi="Arial" w:cs="Arial"/>
          <w:sz w:val="26"/>
          <w:szCs w:val="26"/>
        </w:rPr>
        <w:t>Ибресинский</w:t>
      </w:r>
      <w:proofErr w:type="spellEnd"/>
      <w:r w:rsidR="00274D1C" w:rsidRPr="00274D1C">
        <w:rPr>
          <w:rFonts w:ascii="Arial" w:hAnsi="Arial" w:cs="Arial"/>
          <w:sz w:val="26"/>
          <w:szCs w:val="26"/>
        </w:rPr>
        <w:t>, Чебоксарский МО – по 2).</w:t>
      </w:r>
    </w:p>
    <w:p w:rsidR="00274D1C" w:rsidRP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74D1C">
        <w:rPr>
          <w:rFonts w:ascii="Arial" w:hAnsi="Arial" w:cs="Arial"/>
          <w:bCs/>
          <w:sz w:val="26"/>
          <w:szCs w:val="26"/>
        </w:rPr>
        <w:t>В целях обеспечения безопасности гидротехнических сооружений, находящихся в муниципальной собственности, и приведения их в надлежащее состояние муниципальным образованиям возможно получение финансовой поддержки за счет субсидий из федерального бюджета и республиканского бюджета Чувашской Республики на мероприятия по разработке проектной документации и капитальный ремонт гидротехнических сооружений</w:t>
      </w:r>
      <w:r>
        <w:rPr>
          <w:rFonts w:ascii="Arial" w:hAnsi="Arial" w:cs="Arial"/>
          <w:bCs/>
          <w:sz w:val="26"/>
          <w:szCs w:val="26"/>
        </w:rPr>
        <w:t>.</w:t>
      </w:r>
    </w:p>
    <w:p w:rsidR="00274D1C" w:rsidRP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74D1C">
        <w:rPr>
          <w:rFonts w:ascii="Arial" w:hAnsi="Arial" w:cs="Arial"/>
          <w:bCs/>
          <w:sz w:val="26"/>
          <w:szCs w:val="26"/>
        </w:rPr>
        <w:t>Муниципальные образования стали активнее участвовать в конкурсных отборах гидротехнических сооружений на получение субсидий.</w:t>
      </w:r>
    </w:p>
    <w:p w:rsidR="00274D1C" w:rsidRP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74D1C">
        <w:rPr>
          <w:rFonts w:ascii="Arial" w:hAnsi="Arial" w:cs="Arial"/>
          <w:bCs/>
          <w:sz w:val="26"/>
          <w:szCs w:val="26"/>
        </w:rPr>
        <w:t>Так, на 2022 год подано 6 заявок, на 2023 год – 14 заявок, на 2024 год – 23 заявки.</w:t>
      </w:r>
    </w:p>
    <w:p w:rsidR="002C411B" w:rsidRPr="002C411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2C411B">
        <w:rPr>
          <w:rFonts w:ascii="Arial" w:hAnsi="Arial" w:cs="Arial"/>
          <w:sz w:val="26"/>
          <w:szCs w:val="26"/>
        </w:rPr>
        <w:t xml:space="preserve">а сегодняшний день вызывает </w:t>
      </w:r>
      <w:r w:rsidRPr="00DA3AC2">
        <w:rPr>
          <w:rFonts w:ascii="Arial" w:hAnsi="Arial" w:cs="Arial"/>
          <w:b/>
          <w:sz w:val="26"/>
          <w:szCs w:val="26"/>
        </w:rPr>
        <w:t>озабоченность состояние малых рек</w:t>
      </w:r>
      <w:r w:rsidR="00B51016" w:rsidRPr="00DA3AC2">
        <w:rPr>
          <w:rFonts w:ascii="Arial" w:hAnsi="Arial" w:cs="Arial"/>
          <w:b/>
          <w:sz w:val="26"/>
          <w:szCs w:val="26"/>
        </w:rPr>
        <w:t>,</w:t>
      </w:r>
      <w:r w:rsidRPr="00DA3AC2">
        <w:rPr>
          <w:rFonts w:ascii="Arial" w:hAnsi="Arial" w:cs="Arial"/>
          <w:b/>
          <w:sz w:val="26"/>
          <w:szCs w:val="26"/>
        </w:rPr>
        <w:t xml:space="preserve"> озер</w:t>
      </w:r>
      <w:r w:rsidR="00B51016" w:rsidRPr="00DA3AC2">
        <w:rPr>
          <w:rFonts w:ascii="Arial" w:hAnsi="Arial" w:cs="Arial"/>
          <w:b/>
          <w:sz w:val="26"/>
          <w:szCs w:val="26"/>
        </w:rPr>
        <w:t xml:space="preserve"> и родников</w:t>
      </w:r>
      <w:r w:rsidRPr="002C411B">
        <w:rPr>
          <w:rFonts w:ascii="Arial" w:hAnsi="Arial" w:cs="Arial"/>
          <w:sz w:val="26"/>
          <w:szCs w:val="26"/>
        </w:rPr>
        <w:t>. В настоящее время водные объекты Чувашии испытывают большую антропогенную нагрузку. В первую очередь, они «страдают» от стоков промышленных и сельскохозяйственных предприятий.</w:t>
      </w:r>
    </w:p>
    <w:p w:rsidR="002C411B" w:rsidRPr="002C411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C411B">
        <w:rPr>
          <w:rFonts w:ascii="Arial" w:hAnsi="Arial" w:cs="Arial"/>
          <w:sz w:val="26"/>
          <w:szCs w:val="26"/>
        </w:rPr>
        <w:t xml:space="preserve">На территории Чувашской Республики протекают </w:t>
      </w:r>
      <w:r w:rsidRPr="007A0FAB">
        <w:rPr>
          <w:rFonts w:ascii="Arial" w:hAnsi="Arial" w:cs="Arial"/>
          <w:b/>
          <w:sz w:val="26"/>
          <w:szCs w:val="26"/>
        </w:rPr>
        <w:t>2356 рек и ручьев</w:t>
      </w:r>
      <w:r w:rsidRPr="002C411B">
        <w:rPr>
          <w:rFonts w:ascii="Arial" w:hAnsi="Arial" w:cs="Arial"/>
          <w:sz w:val="26"/>
          <w:szCs w:val="26"/>
        </w:rPr>
        <w:t xml:space="preserve"> общей протяженностью 8650 км. Все они относятся к Волжскому бассейну. </w:t>
      </w:r>
      <w:r>
        <w:rPr>
          <w:rFonts w:ascii="Arial" w:hAnsi="Arial" w:cs="Arial"/>
          <w:sz w:val="26"/>
          <w:szCs w:val="26"/>
        </w:rPr>
        <w:t>Н</w:t>
      </w:r>
      <w:r w:rsidRPr="002C411B">
        <w:rPr>
          <w:rFonts w:ascii="Arial" w:hAnsi="Arial" w:cs="Arial"/>
          <w:sz w:val="26"/>
          <w:szCs w:val="26"/>
        </w:rPr>
        <w:t>асчитывается 754 озера. Использование водных объектов в Чувашской Республике осуществляется в основном для питьевого и хозяйственно-бытового водоснабжения, сброса сточных вод, добычи полезных ископаемых и рекреации.</w:t>
      </w:r>
    </w:p>
    <w:p w:rsidR="00B51016" w:rsidRDefault="00B51016" w:rsidP="00B5101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51016">
        <w:rPr>
          <w:rFonts w:ascii="Arial" w:hAnsi="Arial" w:cs="Arial"/>
          <w:sz w:val="26"/>
          <w:szCs w:val="26"/>
        </w:rPr>
        <w:t xml:space="preserve">Мониторинг состояния действующих очистных сооружений канализации в Чувашской Республике показывает, что </w:t>
      </w:r>
      <w:r w:rsidRPr="00DA3AC2">
        <w:rPr>
          <w:rFonts w:ascii="Arial" w:hAnsi="Arial" w:cs="Arial"/>
          <w:b/>
          <w:sz w:val="26"/>
          <w:szCs w:val="26"/>
        </w:rPr>
        <w:t>большое количество очистных сооружений устарели или вышли из строя</w:t>
      </w:r>
      <w:r w:rsidRPr="002C411B">
        <w:rPr>
          <w:rFonts w:ascii="Arial" w:hAnsi="Arial" w:cs="Arial"/>
          <w:sz w:val="26"/>
          <w:szCs w:val="26"/>
        </w:rPr>
        <w:t xml:space="preserve">, что ведет к загрязнению водных объектов. </w:t>
      </w:r>
      <w:r w:rsidRPr="00B51016">
        <w:rPr>
          <w:rFonts w:ascii="Arial" w:hAnsi="Arial" w:cs="Arial"/>
          <w:sz w:val="26"/>
          <w:szCs w:val="26"/>
        </w:rPr>
        <w:t xml:space="preserve">Для достижения требуемых параметров очистки сточных вод необходимо проведение модернизации и реконструкции очистных сооружений канализации. </w:t>
      </w:r>
    </w:p>
    <w:p w:rsidR="00B51016" w:rsidRDefault="00B51016" w:rsidP="00B5101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В этих целях Минстроем Чувашии подготовлена </w:t>
      </w:r>
      <w:r w:rsidRPr="007A0FAB">
        <w:rPr>
          <w:rFonts w:ascii="Arial" w:hAnsi="Arial" w:cs="Arial"/>
          <w:b/>
          <w:sz w:val="26"/>
          <w:szCs w:val="26"/>
        </w:rPr>
        <w:t>концепция строительства очистных сооружений и систем водоотведения на территории Чувашской республики</w:t>
      </w:r>
      <w:r>
        <w:rPr>
          <w:rFonts w:ascii="Arial" w:hAnsi="Arial" w:cs="Arial"/>
          <w:sz w:val="26"/>
          <w:szCs w:val="26"/>
        </w:rPr>
        <w:t>, которая предусматривает план развития системы водоотведения.</w:t>
      </w:r>
    </w:p>
    <w:p w:rsidR="003F280C" w:rsidRPr="00274D1C" w:rsidRDefault="00092E57" w:rsidP="003F280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2E57">
        <w:rPr>
          <w:rFonts w:ascii="Arial" w:hAnsi="Arial" w:cs="Arial"/>
          <w:sz w:val="26"/>
          <w:szCs w:val="26"/>
        </w:rPr>
        <w:t xml:space="preserve">Надо отметить, что в 2024 году завершается федеральная программа «Оздоровление Волги» нацпроекта «Экология». </w:t>
      </w:r>
      <w:proofErr w:type="gramStart"/>
      <w:r w:rsidR="003F280C">
        <w:rPr>
          <w:rFonts w:ascii="Arial" w:hAnsi="Arial" w:cs="Arial"/>
          <w:sz w:val="26"/>
          <w:szCs w:val="26"/>
        </w:rPr>
        <w:t>Р</w:t>
      </w:r>
      <w:r w:rsidRPr="00092E57">
        <w:rPr>
          <w:rFonts w:ascii="Arial" w:hAnsi="Arial" w:cs="Arial"/>
          <w:sz w:val="26"/>
          <w:szCs w:val="26"/>
        </w:rPr>
        <w:t xml:space="preserve">аботы по оздоровлению водных объектов, будут продолжены </w:t>
      </w:r>
      <w:r w:rsidR="003F280C">
        <w:rPr>
          <w:rFonts w:ascii="Arial" w:hAnsi="Arial" w:cs="Arial"/>
          <w:sz w:val="26"/>
          <w:szCs w:val="26"/>
        </w:rPr>
        <w:t>в рамках</w:t>
      </w:r>
      <w:r w:rsidRPr="00092E57">
        <w:rPr>
          <w:rFonts w:ascii="Arial" w:hAnsi="Arial" w:cs="Arial"/>
          <w:sz w:val="26"/>
          <w:szCs w:val="26"/>
        </w:rPr>
        <w:t xml:space="preserve"> объединенного федерального проекта по экологическому оздоровлению водных объектов Российской Федерации, в состав которого будут входить мероприятия по строительству и реконструкции очистных сооружений, гидротехнических сооружений, расчистка водных объектов. </w:t>
      </w:r>
      <w:proofErr w:type="gramEnd"/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Говоря </w:t>
      </w:r>
      <w:r w:rsidRPr="00274D1C">
        <w:rPr>
          <w:rFonts w:ascii="Arial" w:hAnsi="Arial" w:cs="Arial"/>
          <w:b/>
          <w:sz w:val="26"/>
          <w:szCs w:val="26"/>
        </w:rPr>
        <w:t>о минерально-сырьевой базе Чувашской Республики</w:t>
      </w:r>
      <w:r>
        <w:rPr>
          <w:rFonts w:ascii="Arial" w:hAnsi="Arial" w:cs="Arial"/>
          <w:sz w:val="26"/>
          <w:szCs w:val="26"/>
        </w:rPr>
        <w:t xml:space="preserve">, надо отметить, что в регионе преобладают неметаллические твердые полезные ископаемыми, в основном, общераспространенные. Местное минеральное сырье используется для реализации национальных проектов в сфере развития дорожно-транспортной сети, строительства жилья и в сельском хозяйстве. 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Всего в республике зарегистрировано 217 месторождений общераспространенных полезных ископаемых, имеющих промышленное значение. 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последние три года объём добычи общераспространенных полезных ископаемых, в основном, строительного песка увеличился в 5,5 раз. Это обусловлено строительством автодороги М-12. 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Кроме того отмечена значительная динамика объёма разведанных запасов полезных ископаемых, прирост превысил в 2,5 раза ожидаемые объёмы по сравнению с 2021 годом.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Крупнейшие месторождения строительных песков находятся в Чебоксарском и </w:t>
      </w:r>
      <w:proofErr w:type="spellStart"/>
      <w:r>
        <w:rPr>
          <w:rFonts w:ascii="Arial" w:hAnsi="Arial" w:cs="Arial"/>
          <w:sz w:val="26"/>
          <w:szCs w:val="26"/>
        </w:rPr>
        <w:t>Моргаушском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муниципальных округах в акватории р. Волга. </w:t>
      </w:r>
      <w:proofErr w:type="gramStart"/>
      <w:r>
        <w:rPr>
          <w:rFonts w:ascii="Arial" w:hAnsi="Arial" w:cs="Arial"/>
          <w:sz w:val="26"/>
          <w:szCs w:val="26"/>
        </w:rPr>
        <w:t xml:space="preserve">Также наибольшее количество месторождений по данному виду полезного ископаемого имеется в </w:t>
      </w:r>
      <w:proofErr w:type="spellStart"/>
      <w:r>
        <w:rPr>
          <w:rFonts w:ascii="Arial" w:hAnsi="Arial" w:cs="Arial"/>
          <w:sz w:val="26"/>
          <w:szCs w:val="26"/>
        </w:rPr>
        <w:t>Алатырском</w:t>
      </w:r>
      <w:proofErr w:type="spellEnd"/>
      <w:r>
        <w:rPr>
          <w:rFonts w:ascii="Arial" w:hAnsi="Arial" w:cs="Arial"/>
          <w:sz w:val="26"/>
          <w:szCs w:val="26"/>
        </w:rPr>
        <w:t xml:space="preserve"> (10), и </w:t>
      </w:r>
      <w:proofErr w:type="spellStart"/>
      <w:r>
        <w:rPr>
          <w:rFonts w:ascii="Arial" w:hAnsi="Arial" w:cs="Arial"/>
          <w:sz w:val="26"/>
          <w:szCs w:val="26"/>
        </w:rPr>
        <w:t>Шумерлинском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муниципальных округах (7).</w:t>
      </w:r>
      <w:proofErr w:type="gramEnd"/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Кроме строительного песка наиболее значимым полезным ископаемым в Чувашской Республике в плане экономической ценности является гипс. Крупнейшее в Европе </w:t>
      </w:r>
      <w:proofErr w:type="spellStart"/>
      <w:r>
        <w:rPr>
          <w:rFonts w:ascii="Arial" w:hAnsi="Arial" w:cs="Arial"/>
          <w:sz w:val="26"/>
          <w:szCs w:val="26"/>
        </w:rPr>
        <w:t>Анастасово</w:t>
      </w:r>
      <w:proofErr w:type="spellEnd"/>
      <w:r>
        <w:rPr>
          <w:rFonts w:ascii="Arial" w:hAnsi="Arial" w:cs="Arial"/>
          <w:sz w:val="26"/>
          <w:szCs w:val="26"/>
        </w:rPr>
        <w:t>-Порецкое месторождение расположено в Порецком муниципальном округе.</w:t>
      </w:r>
    </w:p>
    <w:p w:rsidR="00274D1C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Рациональное и бережное использование полезных ископаемых является одним из основных направлений охраны недр. В настоящее время стоит задача усилить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добычей полезных ископаемых и переводом земель под разработку месторождений.</w:t>
      </w:r>
    </w:p>
    <w:p w:rsidR="00500BEC" w:rsidRPr="00284D72" w:rsidRDefault="00500BEC" w:rsidP="00274D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74D1C">
        <w:rPr>
          <w:rFonts w:ascii="Arial" w:hAnsi="Arial" w:cs="Arial"/>
          <w:b/>
          <w:sz w:val="26"/>
          <w:szCs w:val="26"/>
        </w:rPr>
        <w:t xml:space="preserve">Площадь лесов </w:t>
      </w:r>
      <w:r w:rsidR="00284D72" w:rsidRPr="00274D1C">
        <w:rPr>
          <w:rFonts w:ascii="Arial" w:hAnsi="Arial" w:cs="Arial"/>
          <w:b/>
          <w:sz w:val="26"/>
          <w:szCs w:val="26"/>
        </w:rPr>
        <w:t>Чувашской Республики</w:t>
      </w:r>
      <w:r w:rsidR="00284D72" w:rsidRPr="00284D72">
        <w:rPr>
          <w:rFonts w:ascii="Arial" w:hAnsi="Arial" w:cs="Arial"/>
          <w:sz w:val="26"/>
          <w:szCs w:val="26"/>
        </w:rPr>
        <w:t xml:space="preserve"> </w:t>
      </w:r>
      <w:r w:rsidR="00284D72">
        <w:rPr>
          <w:rFonts w:ascii="Arial" w:hAnsi="Arial" w:cs="Arial"/>
          <w:sz w:val="26"/>
          <w:szCs w:val="26"/>
        </w:rPr>
        <w:t xml:space="preserve">составляет </w:t>
      </w:r>
      <w:r w:rsidR="00284D72" w:rsidRPr="00274D1C">
        <w:rPr>
          <w:rFonts w:ascii="Arial" w:hAnsi="Arial" w:cs="Arial"/>
          <w:b/>
          <w:sz w:val="26"/>
          <w:szCs w:val="26"/>
        </w:rPr>
        <w:t>630,7 тыс. га</w:t>
      </w:r>
      <w:r w:rsidR="00284D72" w:rsidRPr="00284D72">
        <w:rPr>
          <w:rFonts w:ascii="Arial" w:hAnsi="Arial" w:cs="Arial"/>
          <w:sz w:val="26"/>
          <w:szCs w:val="26"/>
        </w:rPr>
        <w:t>.</w:t>
      </w:r>
      <w:r w:rsidRPr="00284D72">
        <w:rPr>
          <w:rFonts w:ascii="Arial" w:hAnsi="Arial" w:cs="Arial"/>
          <w:sz w:val="26"/>
          <w:szCs w:val="26"/>
        </w:rPr>
        <w:t xml:space="preserve"> Лесистость </w:t>
      </w:r>
      <w:r w:rsidR="00284D72">
        <w:rPr>
          <w:rFonts w:ascii="Arial" w:hAnsi="Arial" w:cs="Arial"/>
          <w:sz w:val="26"/>
          <w:szCs w:val="26"/>
        </w:rPr>
        <w:t>-</w:t>
      </w:r>
      <w:r w:rsidRPr="00284D72">
        <w:rPr>
          <w:rFonts w:ascii="Arial" w:hAnsi="Arial" w:cs="Arial"/>
          <w:sz w:val="26"/>
          <w:szCs w:val="26"/>
        </w:rPr>
        <w:t>32,6 %.</w:t>
      </w:r>
      <w:r w:rsidR="00284D72">
        <w:rPr>
          <w:rFonts w:ascii="Arial" w:hAnsi="Arial" w:cs="Arial"/>
          <w:sz w:val="26"/>
          <w:szCs w:val="26"/>
        </w:rPr>
        <w:t xml:space="preserve"> </w:t>
      </w:r>
      <w:r w:rsidR="00284D72" w:rsidRPr="004F3FE0">
        <w:rPr>
          <w:rFonts w:ascii="Arial" w:hAnsi="Arial" w:cs="Arial"/>
          <w:sz w:val="26"/>
          <w:szCs w:val="26"/>
        </w:rPr>
        <w:t xml:space="preserve">В рамках федерального проекта «Сохранение лесов» ежегодно увеличиваются площади </w:t>
      </w:r>
      <w:proofErr w:type="spellStart"/>
      <w:r w:rsidR="00284D72" w:rsidRPr="004F3FE0">
        <w:rPr>
          <w:rFonts w:ascii="Arial" w:hAnsi="Arial" w:cs="Arial"/>
          <w:sz w:val="26"/>
          <w:szCs w:val="26"/>
        </w:rPr>
        <w:t>лесовосстановления</w:t>
      </w:r>
      <w:proofErr w:type="spellEnd"/>
      <w:r w:rsidR="00284D72" w:rsidRPr="004F3FE0">
        <w:rPr>
          <w:rFonts w:ascii="Arial" w:hAnsi="Arial" w:cs="Arial"/>
          <w:sz w:val="26"/>
          <w:szCs w:val="26"/>
        </w:rPr>
        <w:t xml:space="preserve">, проводятся </w:t>
      </w:r>
      <w:r w:rsidR="00284D72">
        <w:rPr>
          <w:rFonts w:ascii="Arial" w:hAnsi="Arial" w:cs="Arial"/>
          <w:sz w:val="26"/>
          <w:szCs w:val="26"/>
        </w:rPr>
        <w:t>мероприятия по сохранению лесов</w:t>
      </w:r>
      <w:r w:rsidR="00284D72" w:rsidRPr="004F3FE0">
        <w:rPr>
          <w:rFonts w:ascii="Arial" w:hAnsi="Arial" w:cs="Arial"/>
          <w:sz w:val="26"/>
          <w:szCs w:val="26"/>
        </w:rPr>
        <w:t xml:space="preserve">, ведется борьба с незаконными рубками и лесными пожарами. Благодаря вовремя проведенным противопожарным и профилактическим мерам на протяжении последних </w:t>
      </w:r>
      <w:r w:rsidR="00284D72">
        <w:rPr>
          <w:rFonts w:ascii="Arial" w:hAnsi="Arial" w:cs="Arial"/>
          <w:sz w:val="26"/>
          <w:szCs w:val="26"/>
        </w:rPr>
        <w:t>трех</w:t>
      </w:r>
      <w:r w:rsidR="00284D72" w:rsidRPr="004F3FE0">
        <w:rPr>
          <w:rFonts w:ascii="Arial" w:hAnsi="Arial" w:cs="Arial"/>
          <w:sz w:val="26"/>
          <w:szCs w:val="26"/>
        </w:rPr>
        <w:t xml:space="preserve"> лет в республике не допущено крупных лесных пожаров. </w:t>
      </w:r>
      <w:r w:rsidRPr="00284D72">
        <w:rPr>
          <w:rFonts w:ascii="Arial" w:hAnsi="Arial" w:cs="Arial"/>
          <w:sz w:val="26"/>
          <w:szCs w:val="26"/>
        </w:rPr>
        <w:t xml:space="preserve">Министерством природных ресурсов </w:t>
      </w:r>
      <w:r w:rsidR="00284D72" w:rsidRPr="00284D72">
        <w:rPr>
          <w:rFonts w:ascii="Arial" w:hAnsi="Arial" w:cs="Arial"/>
          <w:sz w:val="26"/>
          <w:szCs w:val="26"/>
        </w:rPr>
        <w:t xml:space="preserve">и экологии Чувашской Республики </w:t>
      </w:r>
      <w:r w:rsidRPr="00284D72">
        <w:rPr>
          <w:rFonts w:ascii="Arial" w:hAnsi="Arial" w:cs="Arial"/>
          <w:sz w:val="26"/>
          <w:szCs w:val="26"/>
        </w:rPr>
        <w:t xml:space="preserve">при поддержке Администраций муниципальных округов ведется активная работа по увеличению лесистости Чувашской Республики. Проводятся совместные </w:t>
      </w:r>
      <w:r w:rsidRPr="00284D72">
        <w:rPr>
          <w:rFonts w:ascii="Arial" w:hAnsi="Arial" w:cs="Arial"/>
          <w:sz w:val="26"/>
          <w:szCs w:val="26"/>
        </w:rPr>
        <w:lastRenderedPageBreak/>
        <w:t>акции по посадке леса</w:t>
      </w:r>
      <w:r w:rsidR="00284D72" w:rsidRPr="00284D72">
        <w:rPr>
          <w:rFonts w:ascii="Arial" w:hAnsi="Arial" w:cs="Arial"/>
          <w:sz w:val="26"/>
          <w:szCs w:val="26"/>
        </w:rPr>
        <w:t xml:space="preserve"> «Сохраним лес», «Сад памяти»</w:t>
      </w:r>
      <w:r w:rsidRPr="00284D72">
        <w:rPr>
          <w:rFonts w:ascii="Arial" w:hAnsi="Arial" w:cs="Arial"/>
          <w:sz w:val="26"/>
          <w:szCs w:val="26"/>
        </w:rPr>
        <w:t>, не только на территории лесного фонда, но и на территориях муниципальных образований.</w:t>
      </w:r>
    </w:p>
    <w:p w:rsidR="00222CF4" w:rsidRPr="004F3FE0" w:rsidRDefault="00222CF4" w:rsidP="00222C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FE0">
        <w:rPr>
          <w:rFonts w:ascii="Arial" w:hAnsi="Arial" w:cs="Arial"/>
          <w:sz w:val="26"/>
          <w:szCs w:val="26"/>
        </w:rPr>
        <w:t xml:space="preserve">За последние три года в </w:t>
      </w:r>
      <w:r>
        <w:rPr>
          <w:rFonts w:ascii="Arial" w:hAnsi="Arial" w:cs="Arial"/>
          <w:sz w:val="26"/>
          <w:szCs w:val="26"/>
        </w:rPr>
        <w:t>Чувашии</w:t>
      </w:r>
      <w:r w:rsidRPr="004F3FE0">
        <w:rPr>
          <w:rFonts w:ascii="Arial" w:hAnsi="Arial" w:cs="Arial"/>
          <w:sz w:val="26"/>
          <w:szCs w:val="26"/>
        </w:rPr>
        <w:t xml:space="preserve"> осуществлено </w:t>
      </w:r>
      <w:proofErr w:type="spellStart"/>
      <w:r w:rsidRPr="004F3FE0">
        <w:rPr>
          <w:rFonts w:ascii="Arial" w:hAnsi="Arial" w:cs="Arial"/>
          <w:sz w:val="26"/>
          <w:szCs w:val="26"/>
        </w:rPr>
        <w:t>лесовосстановление</w:t>
      </w:r>
      <w:proofErr w:type="spellEnd"/>
      <w:r w:rsidRPr="004F3FE0">
        <w:rPr>
          <w:rFonts w:ascii="Arial" w:hAnsi="Arial" w:cs="Arial"/>
          <w:sz w:val="26"/>
          <w:szCs w:val="26"/>
        </w:rPr>
        <w:t xml:space="preserve"> и лесоразведение на площади около 4 тысяч гектар. Показатель проекта «Сохранение лесов» отношения площади </w:t>
      </w:r>
      <w:proofErr w:type="spellStart"/>
      <w:r w:rsidRPr="004F3FE0">
        <w:rPr>
          <w:rFonts w:ascii="Arial" w:hAnsi="Arial" w:cs="Arial"/>
          <w:sz w:val="26"/>
          <w:szCs w:val="26"/>
        </w:rPr>
        <w:t>лесовосстановления</w:t>
      </w:r>
      <w:proofErr w:type="spellEnd"/>
      <w:r w:rsidRPr="004F3FE0">
        <w:rPr>
          <w:rFonts w:ascii="Arial" w:hAnsi="Arial" w:cs="Arial"/>
          <w:sz w:val="26"/>
          <w:szCs w:val="26"/>
        </w:rPr>
        <w:t xml:space="preserve"> к площади вырубленных и погибших лесных насаждений в 2022 году перевыполнен на 13%. В </w:t>
      </w:r>
      <w:r>
        <w:rPr>
          <w:rFonts w:ascii="Arial" w:hAnsi="Arial" w:cs="Arial"/>
          <w:sz w:val="26"/>
          <w:szCs w:val="26"/>
        </w:rPr>
        <w:t>2023 году</w:t>
      </w:r>
      <w:r w:rsidRPr="004F3FE0">
        <w:rPr>
          <w:rFonts w:ascii="Arial" w:hAnsi="Arial" w:cs="Arial"/>
          <w:sz w:val="26"/>
          <w:szCs w:val="26"/>
        </w:rPr>
        <w:t xml:space="preserve"> ожидается перевыполнение на 16%. </w:t>
      </w:r>
    </w:p>
    <w:p w:rsidR="00500BEC" w:rsidRPr="00284D72" w:rsidRDefault="00222CF4" w:rsidP="00284D7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</w:t>
      </w:r>
      <w:r w:rsidRPr="004F3FE0">
        <w:rPr>
          <w:rFonts w:ascii="Arial" w:hAnsi="Arial" w:cs="Arial"/>
          <w:sz w:val="26"/>
          <w:szCs w:val="26"/>
        </w:rPr>
        <w:t>ля проведения лесовосстановительных работ</w:t>
      </w:r>
      <w:r>
        <w:rPr>
          <w:rFonts w:ascii="Arial" w:hAnsi="Arial" w:cs="Arial"/>
          <w:sz w:val="26"/>
          <w:szCs w:val="26"/>
        </w:rPr>
        <w:t xml:space="preserve"> в</w:t>
      </w:r>
      <w:r w:rsidRPr="004F3FE0">
        <w:rPr>
          <w:rFonts w:ascii="Arial" w:hAnsi="Arial" w:cs="Arial"/>
          <w:sz w:val="26"/>
          <w:szCs w:val="26"/>
        </w:rPr>
        <w:t xml:space="preserve"> республике имеется 11 лесных питомников, о</w:t>
      </w:r>
      <w:r>
        <w:rPr>
          <w:rFonts w:ascii="Arial" w:hAnsi="Arial" w:cs="Arial"/>
          <w:sz w:val="26"/>
          <w:szCs w:val="26"/>
        </w:rPr>
        <w:t>бщей площадью почти 163 гектара</w:t>
      </w:r>
      <w:r w:rsidR="00500BEC" w:rsidRPr="00284D72">
        <w:rPr>
          <w:rFonts w:ascii="Arial" w:hAnsi="Arial" w:cs="Arial"/>
          <w:sz w:val="26"/>
          <w:szCs w:val="26"/>
        </w:rPr>
        <w:t xml:space="preserve">, где выращиваются сеянцы лесных пород и декоративные деревья и кустарники. Администрации муниципальных округов взаимодействуют с бюджетными учреждениями, ведущими лесное хозяйство в части получения необходимого посадочного материала для озеленения территорий населенных пунктов, использования в проводимых акциях по посадке леса. Активно в этом плане взаимодействуют Мариинско - </w:t>
      </w:r>
      <w:proofErr w:type="gramStart"/>
      <w:r w:rsidR="00500BEC" w:rsidRPr="00284D72">
        <w:rPr>
          <w:rFonts w:ascii="Arial" w:hAnsi="Arial" w:cs="Arial"/>
          <w:sz w:val="26"/>
          <w:szCs w:val="26"/>
        </w:rPr>
        <w:t>Посадский</w:t>
      </w:r>
      <w:proofErr w:type="gramEnd"/>
      <w:r w:rsidR="00500BEC" w:rsidRPr="00284D7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00BEC" w:rsidRPr="00284D72">
        <w:rPr>
          <w:rFonts w:ascii="Arial" w:hAnsi="Arial" w:cs="Arial"/>
          <w:sz w:val="26"/>
          <w:szCs w:val="26"/>
        </w:rPr>
        <w:t>Шумерлинский</w:t>
      </w:r>
      <w:proofErr w:type="spellEnd"/>
      <w:r w:rsidR="00500BEC" w:rsidRPr="00284D7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00BEC" w:rsidRPr="00284D72">
        <w:rPr>
          <w:rFonts w:ascii="Arial" w:hAnsi="Arial" w:cs="Arial"/>
          <w:sz w:val="26"/>
          <w:szCs w:val="26"/>
        </w:rPr>
        <w:t>Канашский</w:t>
      </w:r>
      <w:proofErr w:type="spellEnd"/>
      <w:r w:rsidR="00500BEC" w:rsidRPr="00284D72">
        <w:rPr>
          <w:rFonts w:ascii="Arial" w:hAnsi="Arial" w:cs="Arial"/>
          <w:sz w:val="26"/>
          <w:szCs w:val="26"/>
        </w:rPr>
        <w:t xml:space="preserve"> и Чебоксарский округа.</w:t>
      </w:r>
    </w:p>
    <w:p w:rsidR="00A51278" w:rsidRDefault="00A51278" w:rsidP="00A5127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51278">
        <w:rPr>
          <w:rFonts w:ascii="Arial" w:hAnsi="Arial" w:cs="Arial"/>
          <w:sz w:val="26"/>
          <w:szCs w:val="26"/>
        </w:rPr>
        <w:t xml:space="preserve">Немаловажную роль в сохранение лесов играет грамотная организация и осуществление государственного лесного надзора и лесной охраны в лесах. В республике в </w:t>
      </w:r>
      <w:r w:rsidR="00092E57">
        <w:rPr>
          <w:rFonts w:ascii="Arial" w:hAnsi="Arial" w:cs="Arial"/>
          <w:sz w:val="26"/>
          <w:szCs w:val="26"/>
        </w:rPr>
        <w:t>2023 год</w:t>
      </w:r>
      <w:r w:rsidR="00785249">
        <w:rPr>
          <w:rFonts w:ascii="Arial" w:hAnsi="Arial" w:cs="Arial"/>
          <w:sz w:val="26"/>
          <w:szCs w:val="26"/>
        </w:rPr>
        <w:t>у</w:t>
      </w:r>
      <w:r w:rsidR="00092E57">
        <w:rPr>
          <w:rFonts w:ascii="Arial" w:hAnsi="Arial" w:cs="Arial"/>
          <w:sz w:val="26"/>
          <w:szCs w:val="26"/>
        </w:rPr>
        <w:t xml:space="preserve"> </w:t>
      </w:r>
      <w:r w:rsidRPr="00A51278">
        <w:rPr>
          <w:rFonts w:ascii="Arial" w:hAnsi="Arial" w:cs="Arial"/>
          <w:sz w:val="26"/>
          <w:szCs w:val="26"/>
        </w:rPr>
        <w:t>наблюдается положительная динамика по снижению фактов незаконных рубок лесных насаждений. Объём незаконно заготовленной древесины уменьши</w:t>
      </w:r>
      <w:r w:rsidR="00785249">
        <w:rPr>
          <w:rFonts w:ascii="Arial" w:hAnsi="Arial" w:cs="Arial"/>
          <w:sz w:val="26"/>
          <w:szCs w:val="26"/>
        </w:rPr>
        <w:t xml:space="preserve">лся на 22 </w:t>
      </w:r>
      <w:r w:rsidRPr="00A51278">
        <w:rPr>
          <w:rFonts w:ascii="Arial" w:hAnsi="Arial" w:cs="Arial"/>
          <w:sz w:val="26"/>
          <w:szCs w:val="26"/>
        </w:rPr>
        <w:t>%.</w:t>
      </w:r>
      <w:r w:rsidR="008D25B2">
        <w:rPr>
          <w:rFonts w:ascii="Arial" w:hAnsi="Arial" w:cs="Arial"/>
          <w:sz w:val="26"/>
          <w:szCs w:val="26"/>
        </w:rPr>
        <w:t xml:space="preserve"> </w:t>
      </w:r>
    </w:p>
    <w:p w:rsidR="00500BEC" w:rsidRPr="00500BEC" w:rsidRDefault="00272E62" w:rsidP="00500BE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72E62">
        <w:rPr>
          <w:rFonts w:ascii="Arial" w:hAnsi="Arial" w:cs="Arial"/>
          <w:sz w:val="26"/>
          <w:szCs w:val="26"/>
        </w:rPr>
        <w:t xml:space="preserve">В </w:t>
      </w:r>
      <w:proofErr w:type="spellStart"/>
      <w:r w:rsidRPr="00272E62">
        <w:rPr>
          <w:rFonts w:ascii="Arial" w:hAnsi="Arial" w:cs="Arial"/>
          <w:sz w:val="26"/>
          <w:szCs w:val="26"/>
        </w:rPr>
        <w:t>Аликовск</w:t>
      </w:r>
      <w:r>
        <w:rPr>
          <w:rFonts w:ascii="Arial" w:hAnsi="Arial" w:cs="Arial"/>
          <w:sz w:val="26"/>
          <w:szCs w:val="26"/>
        </w:rPr>
        <w:t>ом</w:t>
      </w:r>
      <w:proofErr w:type="spellEnd"/>
      <w:r w:rsidRPr="00272E62">
        <w:rPr>
          <w:rFonts w:ascii="Arial" w:hAnsi="Arial" w:cs="Arial"/>
          <w:sz w:val="26"/>
          <w:szCs w:val="26"/>
        </w:rPr>
        <w:t>, Красноармейск</w:t>
      </w:r>
      <w:r>
        <w:rPr>
          <w:rFonts w:ascii="Arial" w:hAnsi="Arial" w:cs="Arial"/>
          <w:sz w:val="26"/>
          <w:szCs w:val="26"/>
        </w:rPr>
        <w:t>ом</w:t>
      </w:r>
      <w:r w:rsidRPr="00272E62">
        <w:rPr>
          <w:rFonts w:ascii="Arial" w:hAnsi="Arial" w:cs="Arial"/>
          <w:sz w:val="26"/>
          <w:szCs w:val="26"/>
        </w:rPr>
        <w:t xml:space="preserve"> и Цивильск</w:t>
      </w:r>
      <w:r>
        <w:rPr>
          <w:rFonts w:ascii="Arial" w:hAnsi="Arial" w:cs="Arial"/>
          <w:sz w:val="26"/>
          <w:szCs w:val="26"/>
        </w:rPr>
        <w:t>ом</w:t>
      </w:r>
      <w:r w:rsidRPr="00272E62">
        <w:rPr>
          <w:rFonts w:ascii="Arial" w:hAnsi="Arial" w:cs="Arial"/>
          <w:sz w:val="26"/>
          <w:szCs w:val="26"/>
        </w:rPr>
        <w:t xml:space="preserve"> муниципальны</w:t>
      </w:r>
      <w:r>
        <w:rPr>
          <w:rFonts w:ascii="Arial" w:hAnsi="Arial" w:cs="Arial"/>
          <w:sz w:val="26"/>
          <w:szCs w:val="26"/>
        </w:rPr>
        <w:t>х</w:t>
      </w:r>
      <w:r w:rsidRPr="00272E62">
        <w:rPr>
          <w:rFonts w:ascii="Arial" w:hAnsi="Arial" w:cs="Arial"/>
          <w:sz w:val="26"/>
          <w:szCs w:val="26"/>
        </w:rPr>
        <w:t xml:space="preserve"> округа</w:t>
      </w:r>
      <w:r>
        <w:rPr>
          <w:rFonts w:ascii="Arial" w:hAnsi="Arial" w:cs="Arial"/>
          <w:sz w:val="26"/>
          <w:szCs w:val="26"/>
        </w:rPr>
        <w:t>х</w:t>
      </w:r>
      <w:r w:rsidRPr="00272E62">
        <w:rPr>
          <w:rFonts w:ascii="Arial" w:hAnsi="Arial" w:cs="Arial"/>
          <w:sz w:val="26"/>
          <w:szCs w:val="26"/>
        </w:rPr>
        <w:t>, за 2023 год не выявлено ни одного нару</w:t>
      </w:r>
      <w:r w:rsidR="00500BEC">
        <w:rPr>
          <w:rFonts w:ascii="Arial" w:hAnsi="Arial" w:cs="Arial"/>
          <w:sz w:val="26"/>
          <w:szCs w:val="26"/>
        </w:rPr>
        <w:t xml:space="preserve">шения лесного законодательства (правил пожарной и санитарной безопасности), а также </w:t>
      </w:r>
      <w:r w:rsidR="00500BEC" w:rsidRPr="00500BEC">
        <w:rPr>
          <w:rFonts w:ascii="Arial" w:hAnsi="Arial" w:cs="Arial"/>
          <w:sz w:val="26"/>
          <w:szCs w:val="26"/>
        </w:rPr>
        <w:t>в целях предупреждения возникновения и перехода ландшафтных пожаров на земли лесного фонда в рамках межведомственного взаимодействия осуществляется работа по проведению противопожарных минерализованных полос вдоль земельных участков, прилегающих к землям лесного фонда.</w:t>
      </w:r>
      <w:proofErr w:type="gramEnd"/>
    </w:p>
    <w:p w:rsidR="00222CF4" w:rsidRPr="00222CF4" w:rsidRDefault="00A51278" w:rsidP="00222C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51278">
        <w:rPr>
          <w:rFonts w:ascii="Arial" w:hAnsi="Arial" w:cs="Arial"/>
          <w:bCs/>
          <w:sz w:val="26"/>
          <w:szCs w:val="26"/>
        </w:rPr>
        <w:t xml:space="preserve">Чувашская Республика является экологически благополучным регионом с уникальным природным потенциалом. В целях </w:t>
      </w:r>
      <w:r w:rsidRPr="00A51278">
        <w:rPr>
          <w:rFonts w:ascii="Arial" w:hAnsi="Arial" w:cs="Arial"/>
          <w:b/>
          <w:bCs/>
          <w:sz w:val="26"/>
          <w:szCs w:val="26"/>
        </w:rPr>
        <w:t>сохранения биоразнообразия</w:t>
      </w:r>
      <w:r w:rsidRPr="00A51278">
        <w:rPr>
          <w:rFonts w:ascii="Arial" w:hAnsi="Arial" w:cs="Arial"/>
          <w:bCs/>
          <w:sz w:val="26"/>
          <w:szCs w:val="26"/>
        </w:rPr>
        <w:t xml:space="preserve"> на территории республики функционируют </w:t>
      </w:r>
      <w:r w:rsidRPr="00A51278">
        <w:rPr>
          <w:rFonts w:ascii="Arial" w:hAnsi="Arial" w:cs="Arial"/>
          <w:b/>
          <w:bCs/>
          <w:sz w:val="26"/>
          <w:szCs w:val="26"/>
        </w:rPr>
        <w:t>68 особо охраняемых природных территорий</w:t>
      </w:r>
      <w:r w:rsidRPr="00A51278">
        <w:rPr>
          <w:rFonts w:ascii="Arial" w:hAnsi="Arial" w:cs="Arial"/>
          <w:bCs/>
          <w:sz w:val="26"/>
          <w:szCs w:val="26"/>
        </w:rPr>
        <w:t xml:space="preserve">, из них </w:t>
      </w:r>
      <w:r w:rsidR="00222CF4" w:rsidRPr="00A51278">
        <w:rPr>
          <w:rFonts w:ascii="Arial" w:hAnsi="Arial" w:cs="Arial"/>
          <w:bCs/>
          <w:sz w:val="26"/>
          <w:szCs w:val="26"/>
        </w:rPr>
        <w:t>2-федерального</w:t>
      </w:r>
      <w:r w:rsidR="00222CF4">
        <w:rPr>
          <w:rFonts w:ascii="Arial" w:hAnsi="Arial" w:cs="Arial"/>
          <w:bCs/>
          <w:sz w:val="26"/>
          <w:szCs w:val="26"/>
        </w:rPr>
        <w:t>,</w:t>
      </w:r>
      <w:r w:rsidR="00222CF4" w:rsidRPr="00A51278">
        <w:rPr>
          <w:rFonts w:ascii="Arial" w:hAnsi="Arial" w:cs="Arial"/>
          <w:bCs/>
          <w:sz w:val="26"/>
          <w:szCs w:val="26"/>
        </w:rPr>
        <w:t xml:space="preserve"> </w:t>
      </w:r>
      <w:r w:rsidRPr="00A51278">
        <w:rPr>
          <w:rFonts w:ascii="Arial" w:hAnsi="Arial" w:cs="Arial"/>
          <w:bCs/>
          <w:sz w:val="26"/>
          <w:szCs w:val="26"/>
        </w:rPr>
        <w:t>33 - регионального значения, и 33 –местного значений.</w:t>
      </w:r>
      <w:r w:rsidR="00222CF4">
        <w:rPr>
          <w:rFonts w:ascii="Arial" w:hAnsi="Arial" w:cs="Arial"/>
          <w:bCs/>
          <w:sz w:val="26"/>
          <w:szCs w:val="26"/>
        </w:rPr>
        <w:t xml:space="preserve"> </w:t>
      </w:r>
      <w:r w:rsidR="00222CF4" w:rsidRPr="00222CF4">
        <w:rPr>
          <w:rFonts w:ascii="Arial" w:hAnsi="Arial" w:cs="Arial"/>
          <w:sz w:val="26"/>
          <w:szCs w:val="26"/>
        </w:rPr>
        <w:t>Доля площади, занятой ООПТ, составляет 4,5 % от всей площади Чувашской Республики.</w:t>
      </w:r>
    </w:p>
    <w:p w:rsidR="00A51278" w:rsidRPr="00A51278" w:rsidRDefault="00A51278" w:rsidP="00A51278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Х</w:t>
      </w:r>
      <w:r w:rsidRPr="00A51278">
        <w:rPr>
          <w:rFonts w:ascii="Arial" w:hAnsi="Arial" w:cs="Arial"/>
          <w:bCs/>
          <w:sz w:val="26"/>
          <w:szCs w:val="26"/>
        </w:rPr>
        <w:t xml:space="preserve">орошая динамика состояния животного и растительного мира. В рамках мониторинга не наблюдается снижения биологического разнообразия, не зарегистрировано фактов уничтожения редких видов животных. </w:t>
      </w:r>
    </w:p>
    <w:p w:rsidR="002C411B" w:rsidRPr="002C411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C411B">
        <w:rPr>
          <w:rFonts w:ascii="Arial" w:hAnsi="Arial" w:cs="Arial"/>
          <w:sz w:val="26"/>
          <w:szCs w:val="26"/>
        </w:rPr>
        <w:t xml:space="preserve">Сегодня в приоритете экологической повестки - не просто забота и сохранение природных ресурсов, но и </w:t>
      </w:r>
      <w:r w:rsidRPr="00DA3AC2">
        <w:rPr>
          <w:rFonts w:ascii="Arial" w:hAnsi="Arial" w:cs="Arial"/>
          <w:b/>
          <w:sz w:val="26"/>
          <w:szCs w:val="26"/>
        </w:rPr>
        <w:t>формирование у будущих поколений эколого-ориентированного мышления с детства</w:t>
      </w:r>
      <w:r w:rsidRPr="002C411B">
        <w:rPr>
          <w:rFonts w:ascii="Arial" w:hAnsi="Arial" w:cs="Arial"/>
          <w:sz w:val="26"/>
          <w:szCs w:val="26"/>
        </w:rPr>
        <w:t xml:space="preserve">. 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 xml:space="preserve">Ежегодно во всех муниципальных образованиях республики проходят массовые мероприятия, такие как Всероссийские экологические субботники «Вода России», «Зеленая Россия», мероприятия по посадке деревьев «Сад памяти», «Сохраним лес», а также международная акция «Марш парков», цель которой получение общественной поддержки особо охраняемых природных территорий. 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lastRenderedPageBreak/>
        <w:t xml:space="preserve">Органами исполнительной власти Чувашской Республики, администрациями муниципальных округов и городов, общественностью республики, ежегодно поддерживается инициатива по проведению на территории республики общероссийской природоохранной акции </w:t>
      </w:r>
      <w:r w:rsidRPr="003819C2">
        <w:rPr>
          <w:rFonts w:ascii="Arial" w:hAnsi="Arial" w:cs="Arial"/>
          <w:b/>
          <w:sz w:val="26"/>
          <w:szCs w:val="26"/>
        </w:rPr>
        <w:t>«Дни защиты от экологической опасности»</w:t>
      </w:r>
      <w:r w:rsidRPr="003819C2">
        <w:rPr>
          <w:rFonts w:ascii="Arial" w:hAnsi="Arial" w:cs="Arial"/>
          <w:sz w:val="26"/>
          <w:szCs w:val="26"/>
        </w:rPr>
        <w:t>, которая проходит с 15 апреля по 5 июня. Следует отметить важную роль этой акции как одного из действенных механизмов, применяемых не только для выявления экологических проблем, но и привлечения широких слоев населения к их решению и формированию экологической культуры.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>В 2023 году на региональном уровне было проведено около 800 мероприятий природоохранной тематики с участием 20 тыс. человек, в том числе детей и молодежи в возрасте от 6 до 18 лет. Это на 15% больше чем за 2022 год.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>Приятно, что волонтеров и неравнодушных граждан с каждым годом становится больше. В этом году более 10 тыс. человек приняли участие в мероприятиях по очистке берегов и рек от мусора. Это на 10% больше, чем в два последних года.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 xml:space="preserve">На сегодняшний день в Чувашской Республике 20 организаций экологического профиля. Действует 134 отряда юных экологов с количеством участников около 5 тыс. человек. Создан Сводный республиканский экологический волонтерский отряд «Зеленая Чувашия» из числа волонтерских экологических отрядов, некоммерческих общественных организаций, учреждений образования и культуры. 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>Огромный вклад в развитие экологического просвещения вносят региональные представительства всероссийских экологических общественных организаций: «Русское географическое общество», «Российское экологическое общество», «Зеленая Россия».</w:t>
      </w:r>
    </w:p>
    <w:p w:rsidR="003819C2" w:rsidRP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819C2">
        <w:rPr>
          <w:rFonts w:ascii="Arial" w:hAnsi="Arial" w:cs="Arial"/>
          <w:sz w:val="26"/>
          <w:szCs w:val="26"/>
        </w:rPr>
        <w:t xml:space="preserve">Среди наиболее активных организаций в сфере экологии следует отметить: региональную экологическую общественную организацию «Зелёный город», региональное отделение «Делай!», </w:t>
      </w:r>
      <w:proofErr w:type="spellStart"/>
      <w:r w:rsidRPr="003819C2">
        <w:rPr>
          <w:rFonts w:ascii="Arial" w:hAnsi="Arial" w:cs="Arial"/>
          <w:sz w:val="26"/>
          <w:szCs w:val="26"/>
        </w:rPr>
        <w:t>Экоклуб</w:t>
      </w:r>
      <w:proofErr w:type="spellEnd"/>
      <w:r w:rsidRPr="003819C2">
        <w:rPr>
          <w:rFonts w:ascii="Arial" w:hAnsi="Arial" w:cs="Arial"/>
          <w:sz w:val="26"/>
          <w:szCs w:val="26"/>
        </w:rPr>
        <w:t xml:space="preserve"> «Зеленое движение» на базе чебоксарского техникума строительства и городского хозяйства, Чувашскую республиканскую общественную организацию «Союз активной молодежи», общественную организацию «</w:t>
      </w:r>
      <w:proofErr w:type="spellStart"/>
      <w:r w:rsidRPr="003819C2">
        <w:rPr>
          <w:rFonts w:ascii="Arial" w:hAnsi="Arial" w:cs="Arial"/>
          <w:sz w:val="26"/>
          <w:szCs w:val="26"/>
        </w:rPr>
        <w:t>Новочебоксарский</w:t>
      </w:r>
      <w:proofErr w:type="spellEnd"/>
      <w:r w:rsidRPr="003819C2">
        <w:rPr>
          <w:rFonts w:ascii="Arial" w:hAnsi="Arial" w:cs="Arial"/>
          <w:sz w:val="26"/>
          <w:szCs w:val="26"/>
        </w:rPr>
        <w:t xml:space="preserve"> городской центр по экологическому воспитанию, образованию и просвещению молодежи и школьников «ЮМАН», волонтерское экологическое движение «</w:t>
      </w:r>
      <w:proofErr w:type="spellStart"/>
      <w:r w:rsidRPr="003819C2">
        <w:rPr>
          <w:rFonts w:ascii="Arial" w:hAnsi="Arial" w:cs="Arial"/>
          <w:sz w:val="26"/>
          <w:szCs w:val="26"/>
        </w:rPr>
        <w:t>Экодесант</w:t>
      </w:r>
      <w:proofErr w:type="spellEnd"/>
      <w:r w:rsidRPr="003819C2">
        <w:rPr>
          <w:rFonts w:ascii="Arial" w:hAnsi="Arial" w:cs="Arial"/>
          <w:sz w:val="26"/>
          <w:szCs w:val="26"/>
        </w:rPr>
        <w:t>» ЧГУ им. И.Н. Ульянова.</w:t>
      </w:r>
      <w:proofErr w:type="gramEnd"/>
    </w:p>
    <w:p w:rsidR="003819C2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 xml:space="preserve">Кроме того активно развивается движение школьных лесничеств. В республике 20 школьных лесничеств с количеством порядка 350 человек. Школьные лесничества Чувашии активно участвуют во всероссийских слетах и фестивалях. Являются неоднократными победителями Республиканского слета школьных лесничеств, показывают хорошие результаты на районных научно-исследовательских конференциях по экологии и занимают призовые места. Напомню, что наши ребята - команда «Лесные </w:t>
      </w:r>
      <w:proofErr w:type="spellStart"/>
      <w:r w:rsidRPr="003819C2">
        <w:rPr>
          <w:rFonts w:ascii="Arial" w:hAnsi="Arial" w:cs="Arial"/>
          <w:sz w:val="26"/>
          <w:szCs w:val="26"/>
        </w:rPr>
        <w:t>робинзоны</w:t>
      </w:r>
      <w:proofErr w:type="spellEnd"/>
      <w:r w:rsidRPr="003819C2">
        <w:rPr>
          <w:rFonts w:ascii="Arial" w:hAnsi="Arial" w:cs="Arial"/>
          <w:sz w:val="26"/>
          <w:szCs w:val="26"/>
        </w:rPr>
        <w:t xml:space="preserve">» с </w:t>
      </w:r>
      <w:proofErr w:type="spellStart"/>
      <w:r w:rsidRPr="003819C2">
        <w:rPr>
          <w:rFonts w:ascii="Arial" w:hAnsi="Arial" w:cs="Arial"/>
          <w:sz w:val="26"/>
          <w:szCs w:val="26"/>
        </w:rPr>
        <w:t>Урмарского</w:t>
      </w:r>
      <w:proofErr w:type="spellEnd"/>
      <w:r w:rsidRPr="003819C2">
        <w:rPr>
          <w:rFonts w:ascii="Arial" w:hAnsi="Arial" w:cs="Arial"/>
          <w:sz w:val="26"/>
          <w:szCs w:val="26"/>
        </w:rPr>
        <w:t xml:space="preserve"> округа в этом году заняли второе место по России на VII Всероссийском съезде школьных лесничеств.</w:t>
      </w:r>
    </w:p>
    <w:p w:rsidR="00305A3E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9C2">
        <w:rPr>
          <w:rFonts w:ascii="Arial" w:hAnsi="Arial" w:cs="Arial"/>
          <w:sz w:val="26"/>
          <w:szCs w:val="26"/>
        </w:rPr>
        <w:t xml:space="preserve">В рамках Года экологической культуры и бережного природопользования Минприроды Чувашии совместно с Чувашским государственным университетом им. И.Н. Ульянова, региональными отделениями Русского географического общества и Российского </w:t>
      </w:r>
      <w:r w:rsidRPr="003819C2">
        <w:rPr>
          <w:rFonts w:ascii="Arial" w:hAnsi="Arial" w:cs="Arial"/>
          <w:sz w:val="26"/>
          <w:szCs w:val="26"/>
        </w:rPr>
        <w:lastRenderedPageBreak/>
        <w:t xml:space="preserve">экологического общества </w:t>
      </w:r>
      <w:r w:rsidR="006C3017">
        <w:rPr>
          <w:rFonts w:ascii="Arial" w:hAnsi="Arial" w:cs="Arial"/>
          <w:sz w:val="26"/>
          <w:szCs w:val="26"/>
        </w:rPr>
        <w:t xml:space="preserve">помимо традиционных мероприятий </w:t>
      </w:r>
      <w:r w:rsidRPr="003819C2">
        <w:rPr>
          <w:rFonts w:ascii="Arial" w:hAnsi="Arial" w:cs="Arial"/>
          <w:sz w:val="26"/>
          <w:szCs w:val="26"/>
        </w:rPr>
        <w:t xml:space="preserve">планирует проведение научных исследований родников Чувашии с целью их сохранения и оздоровления. Для сбора сведений в этот проект будут вовлечены все муниципалитеты республики, школы. </w:t>
      </w:r>
      <w:r>
        <w:rPr>
          <w:rFonts w:ascii="Arial" w:hAnsi="Arial" w:cs="Arial"/>
          <w:sz w:val="26"/>
          <w:szCs w:val="26"/>
        </w:rPr>
        <w:t xml:space="preserve">Итогом этой работы будет </w:t>
      </w:r>
      <w:r w:rsidRPr="003819C2">
        <w:rPr>
          <w:rFonts w:ascii="Arial" w:hAnsi="Arial" w:cs="Arial"/>
          <w:sz w:val="26"/>
          <w:szCs w:val="26"/>
        </w:rPr>
        <w:t>создание Цифровой карты родников</w:t>
      </w:r>
      <w:r>
        <w:rPr>
          <w:rFonts w:ascii="Arial" w:hAnsi="Arial" w:cs="Arial"/>
          <w:sz w:val="26"/>
          <w:szCs w:val="26"/>
        </w:rPr>
        <w:t>.</w:t>
      </w:r>
      <w:r w:rsidR="006C3017">
        <w:rPr>
          <w:rFonts w:ascii="Arial" w:hAnsi="Arial" w:cs="Arial"/>
          <w:sz w:val="26"/>
          <w:szCs w:val="26"/>
        </w:rPr>
        <w:t xml:space="preserve"> Кроме того среди муниципальных округов будет проведен </w:t>
      </w:r>
      <w:r w:rsidR="006C3017" w:rsidRPr="006C3017">
        <w:rPr>
          <w:rFonts w:ascii="Arial" w:hAnsi="Arial" w:cs="Arial"/>
          <w:sz w:val="26"/>
          <w:szCs w:val="26"/>
        </w:rPr>
        <w:t>конкурс на лучшее благоустройство территории экологического объекта,</w:t>
      </w:r>
      <w:r w:rsidR="006C3017">
        <w:rPr>
          <w:rFonts w:ascii="Arial" w:hAnsi="Arial" w:cs="Arial"/>
          <w:sz w:val="26"/>
          <w:szCs w:val="26"/>
        </w:rPr>
        <w:t xml:space="preserve"> </w:t>
      </w:r>
      <w:r w:rsidR="006C3017" w:rsidRPr="006C3017">
        <w:rPr>
          <w:rFonts w:ascii="Arial" w:hAnsi="Arial" w:cs="Arial"/>
          <w:sz w:val="26"/>
          <w:szCs w:val="26"/>
        </w:rPr>
        <w:t>являющегося символом Года экологической культуры и бережного природопользования в муниципальных округах</w:t>
      </w:r>
      <w:r w:rsidR="006C3017">
        <w:rPr>
          <w:rFonts w:ascii="Arial" w:hAnsi="Arial" w:cs="Arial"/>
          <w:sz w:val="26"/>
          <w:szCs w:val="26"/>
        </w:rPr>
        <w:t>, который был выбран по итогам голосования.</w:t>
      </w:r>
    </w:p>
    <w:p w:rsidR="006C3017" w:rsidRPr="003819C2" w:rsidRDefault="006C3017" w:rsidP="003819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6C3017" w:rsidRPr="003819C2" w:rsidSect="009C73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1FDC"/>
    <w:multiLevelType w:val="hybridMultilevel"/>
    <w:tmpl w:val="8BAE1D1A"/>
    <w:lvl w:ilvl="0" w:tplc="BBCAD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E"/>
    <w:rsid w:val="00092E57"/>
    <w:rsid w:val="000E7E1A"/>
    <w:rsid w:val="00133FD1"/>
    <w:rsid w:val="00177152"/>
    <w:rsid w:val="001905A6"/>
    <w:rsid w:val="00222CF4"/>
    <w:rsid w:val="0024276C"/>
    <w:rsid w:val="00266DFD"/>
    <w:rsid w:val="00272E62"/>
    <w:rsid w:val="00274D1C"/>
    <w:rsid w:val="00284D72"/>
    <w:rsid w:val="002A3BE1"/>
    <w:rsid w:val="002B6B70"/>
    <w:rsid w:val="002C02D7"/>
    <w:rsid w:val="002C411B"/>
    <w:rsid w:val="00305A3E"/>
    <w:rsid w:val="003819C2"/>
    <w:rsid w:val="00390B27"/>
    <w:rsid w:val="003B090F"/>
    <w:rsid w:val="003F280C"/>
    <w:rsid w:val="0043568C"/>
    <w:rsid w:val="00443B13"/>
    <w:rsid w:val="00456BA1"/>
    <w:rsid w:val="004C0277"/>
    <w:rsid w:val="004C3776"/>
    <w:rsid w:val="004D1AFE"/>
    <w:rsid w:val="004D5FBE"/>
    <w:rsid w:val="004F3FE0"/>
    <w:rsid w:val="00500BEC"/>
    <w:rsid w:val="005233FE"/>
    <w:rsid w:val="00565E8C"/>
    <w:rsid w:val="005A1209"/>
    <w:rsid w:val="005C0134"/>
    <w:rsid w:val="00614BA0"/>
    <w:rsid w:val="00626472"/>
    <w:rsid w:val="006725E6"/>
    <w:rsid w:val="00683C7D"/>
    <w:rsid w:val="006C3017"/>
    <w:rsid w:val="00742E07"/>
    <w:rsid w:val="00785249"/>
    <w:rsid w:val="007A0FAB"/>
    <w:rsid w:val="007B1E4A"/>
    <w:rsid w:val="008102D7"/>
    <w:rsid w:val="00827C40"/>
    <w:rsid w:val="008D25B2"/>
    <w:rsid w:val="008E0AC9"/>
    <w:rsid w:val="008E7FF9"/>
    <w:rsid w:val="009346CA"/>
    <w:rsid w:val="00982B06"/>
    <w:rsid w:val="009C7348"/>
    <w:rsid w:val="00A1143E"/>
    <w:rsid w:val="00A260E7"/>
    <w:rsid w:val="00A34217"/>
    <w:rsid w:val="00A51278"/>
    <w:rsid w:val="00A538DB"/>
    <w:rsid w:val="00A53935"/>
    <w:rsid w:val="00AF313D"/>
    <w:rsid w:val="00B51016"/>
    <w:rsid w:val="00B7464D"/>
    <w:rsid w:val="00B966F4"/>
    <w:rsid w:val="00BA4EF1"/>
    <w:rsid w:val="00BB5C6D"/>
    <w:rsid w:val="00C447C3"/>
    <w:rsid w:val="00C94710"/>
    <w:rsid w:val="00CC7933"/>
    <w:rsid w:val="00DA3AC2"/>
    <w:rsid w:val="00E039C0"/>
    <w:rsid w:val="00E22CDB"/>
    <w:rsid w:val="00E430C2"/>
    <w:rsid w:val="00E46C0F"/>
    <w:rsid w:val="00EA6765"/>
    <w:rsid w:val="00ED1083"/>
    <w:rsid w:val="00EE655E"/>
    <w:rsid w:val="00F37593"/>
    <w:rsid w:val="00F756F4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D5FBE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D5FB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EE655E"/>
    <w:rPr>
      <w:b/>
      <w:bCs/>
    </w:rPr>
  </w:style>
  <w:style w:type="character" w:styleId="a6">
    <w:name w:val="Emphasis"/>
    <w:basedOn w:val="a0"/>
    <w:uiPriority w:val="20"/>
    <w:qFormat/>
    <w:rsid w:val="00683C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092E5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3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D5FBE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D5FB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EE655E"/>
    <w:rPr>
      <w:b/>
      <w:bCs/>
    </w:rPr>
  </w:style>
  <w:style w:type="character" w:styleId="a6">
    <w:name w:val="Emphasis"/>
    <w:basedOn w:val="a0"/>
    <w:uiPriority w:val="20"/>
    <w:qFormat/>
    <w:rsid w:val="00683C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092E5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Запасова</dc:creator>
  <cp:lastModifiedBy>Марина Запасова</cp:lastModifiedBy>
  <cp:revision>6</cp:revision>
  <cp:lastPrinted>2024-01-12T14:36:00Z</cp:lastPrinted>
  <dcterms:created xsi:type="dcterms:W3CDTF">2024-01-12T09:07:00Z</dcterms:created>
  <dcterms:modified xsi:type="dcterms:W3CDTF">2024-01-15T05:34:00Z</dcterms:modified>
</cp:coreProperties>
</file>