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D02E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304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D02E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304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FF6E83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FF6E83">
      <w:pPr>
        <w:spacing w:line="240" w:lineRule="auto"/>
        <w:ind w:firstLine="0"/>
        <w:rPr>
          <w:sz w:val="16"/>
          <w:szCs w:val="16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5527" w:firstLine="0"/>
        <w:outlineLvl w:val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Об утверждении </w:t>
      </w:r>
      <w:proofErr w:type="gramStart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Регламента реализации полномочий администратора доходов бюджета</w:t>
      </w:r>
      <w:proofErr w:type="gramEnd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по взысканию дебиторской задолженности по платежам в бюджет, пеням и штрафам по ним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16"/>
          <w:szCs w:val="16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соответствии со статьей 160.1 Бюджетного кодекса Российской Федерации, с приказом Министерства финансов Российской Федерации от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 26 сентября 2024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г. №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администрация Янтиковского муниципального округа </w:t>
      </w:r>
      <w:proofErr w:type="gramStart"/>
      <w:r w:rsidRPr="00FF6E83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</w:t>
      </w:r>
      <w:proofErr w:type="gramEnd"/>
      <w:r w:rsidRPr="00FF6E83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0" w:name="sub_1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1. Утвердить Регламент </w:t>
      </w:r>
      <w:proofErr w:type="gramStart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реализации полномочий администратора доходов бюджета</w:t>
      </w:r>
      <w:proofErr w:type="gramEnd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по взысканию дебиторской задолженности по платежам в бюджет, пеням и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штрафам по ним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согласно приложению №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1 к настоящему постановлению.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1" w:name="sub_2"/>
      <w:bookmarkEnd w:id="0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2. Утвердить перечень структурных подразделений и подведомственных организаций администрации Янтиковского муниципального округа Чувашской Республики, ответственных за работу по взысканию дебиторской задолженности по платежам в бюджет, пеням и штрафам по ним, согласно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приложению №2 к настоящему постановлению.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2" w:name="sub_3"/>
      <w:bookmarkEnd w:id="1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3. Признать утратившим силу постановление администрации Янтиковского муниципального округа Чувашской Республики</w:t>
      </w:r>
      <w:bookmarkStart w:id="3" w:name="sub_2009"/>
      <w:bookmarkEnd w:id="2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              11 сентября 2023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г. №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904 «Об утверждении </w:t>
      </w:r>
      <w:proofErr w:type="gramStart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Регламента реализации полномочий администратора доходов бюджета</w:t>
      </w:r>
      <w:proofErr w:type="gramEnd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Янтиковского муниципального округа Чувашской Республики по взысканию дебиторской задолженности по платежам в бюджет, пеням и штрафам по ним»;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4" w:name="sub_4"/>
      <w:bookmarkEnd w:id="3"/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bookmarkEnd w:id="4"/>
    <w:p w:rsid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Глава Янтиковского </w:t>
      </w:r>
    </w:p>
    <w:p w:rsidR="00FF6E83" w:rsidRPr="00FF6E83" w:rsidRDefault="00FF6E83" w:rsidP="00FF6E83">
      <w:pPr>
        <w:widowControl w:val="0"/>
        <w:tabs>
          <w:tab w:val="left" w:pos="709"/>
        </w:tabs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муниципального округа                 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            </w:t>
      </w:r>
      <w:r w:rsidRPr="00FF6E83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      О.А. Ломоносов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C82FC1" w:rsidRDefault="00C82FC1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  <w:sectPr w:rsidR="00C82FC1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bookmarkStart w:id="5" w:name="sub_1000"/>
      <w:r w:rsidRPr="00FF6E83">
        <w:rPr>
          <w:bCs/>
          <w:kern w:val="0"/>
          <w:lang w:eastAsia="ru-RU"/>
        </w:rPr>
        <w:lastRenderedPageBreak/>
        <w:t>Приложение №</w:t>
      </w:r>
      <w:r>
        <w:rPr>
          <w:bCs/>
          <w:kern w:val="0"/>
          <w:lang w:eastAsia="ru-RU"/>
        </w:rPr>
        <w:t xml:space="preserve"> </w:t>
      </w:r>
      <w:r w:rsidRPr="00FF6E83">
        <w:rPr>
          <w:bCs/>
          <w:kern w:val="0"/>
          <w:lang w:eastAsia="ru-RU"/>
        </w:rPr>
        <w:t>1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r w:rsidRPr="00FF6E83">
        <w:rPr>
          <w:bCs/>
          <w:kern w:val="0"/>
          <w:lang w:eastAsia="ru-RU"/>
        </w:rPr>
        <w:t xml:space="preserve">к </w:t>
      </w:r>
      <w:r w:rsidRPr="00FF6E83">
        <w:rPr>
          <w:kern w:val="0"/>
          <w:lang w:eastAsia="ru-RU"/>
        </w:rPr>
        <w:t>постановлению</w:t>
      </w:r>
      <w:r w:rsidRPr="00FF6E83">
        <w:rPr>
          <w:b/>
          <w:bCs/>
          <w:kern w:val="0"/>
          <w:lang w:eastAsia="ru-RU"/>
        </w:rPr>
        <w:t xml:space="preserve"> </w:t>
      </w:r>
      <w:r w:rsidRPr="00FF6E83">
        <w:rPr>
          <w:bCs/>
          <w:kern w:val="0"/>
          <w:lang w:eastAsia="ru-RU"/>
        </w:rPr>
        <w:t xml:space="preserve">администрации 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r w:rsidRPr="00FF6E83">
        <w:rPr>
          <w:bCs/>
          <w:kern w:val="0"/>
          <w:lang w:eastAsia="ru-RU"/>
        </w:rPr>
        <w:t xml:space="preserve">Янтиковского муниципального округа </w:t>
      </w:r>
    </w:p>
    <w:p w:rsidR="00FF6E83" w:rsidRPr="00FF6E83" w:rsidRDefault="00DD02ED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0"/>
        <w:jc w:val="left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t>от 30.06.2026 № 304</w:t>
      </w:r>
    </w:p>
    <w:bookmarkEnd w:id="5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>Регламент</w:t>
      </w:r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br/>
      </w:r>
      <w:proofErr w:type="gramStart"/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>реализации полномочий администратора доходов бюджета</w:t>
      </w:r>
      <w:proofErr w:type="gramEnd"/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 xml:space="preserve"> Янтиковского муниципального округа Чувашской Республики по взысканию дебиторской задолженности по платежам в бюджет, пеням и штрафам по ним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</w:pPr>
      <w:bookmarkStart w:id="6" w:name="sub_1001"/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>I. Общие положения</w:t>
      </w:r>
    </w:p>
    <w:bookmarkEnd w:id="6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7" w:name="sub_1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1.1.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ним, являющимися источниками формирования доходов бюджета Янтиковского муниципального округа Чувашской Республики,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и законодательством Российской Федерации о таможенном регулировании (далее соответственно - Регламент, дебиторская задолженность по доходам).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8" w:name="sub_12"/>
      <w:bookmarkEnd w:id="7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1.2. Установление, изменение или признание утратившим силу Регламента осуществляется нормативно-правовым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доходов бюджета бюджетных полномочий главного администратора доходов бюджета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в отношении соответствующих доходов бюджета бюджетной системы Российской Федерации.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9" w:name="sub_13"/>
      <w:bookmarkEnd w:id="8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1.3. На основани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е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договора на оказание услуг по ведению бюджетного (бухгалтерского) учета администрация Янтиковского муниципального округа Чувашской Республики передает информацию по доходам по видам платежей в муниципальное казенное учреждение «Централизованная бухгалтерия Янтиковского муниципального округа» в соответствии с порядком организации документооборота по передаче первичных учетных документов.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0" w:name="sub_14"/>
      <w:bookmarkEnd w:id="9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1.4.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Ведение бюджетного учета доходов по видам платежей осуществляется с применением унифицированных форм электронных документов бухгалтерского учета, утвержденные приказом Минфина России от 15 апреля 2021 г. №61н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и на основании первичных учетных документов, направленных структурными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подразделениями администрации Янтиковского муниципального округа Чувашской Республики.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1" w:name="sub_15"/>
      <w:bookmarkEnd w:id="10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1.5.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обязательство о перечислении денежных сре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дств в б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юджет Янтиковского муниципального округа Чувашской Республики (далее - местный бюджет), по доходам, администрируемым администрацией Янтиковского муниципального округа Чувашской Республики.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2" w:name="sub_16"/>
      <w:bookmarkEnd w:id="1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1.6. Регламент устанавливает: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3" w:name="sub_161"/>
      <w:bookmarkEnd w:id="12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bookmarkEnd w:id="13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lastRenderedPageBreak/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4" w:name="sub_162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2)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5" w:name="sub_163"/>
      <w:bookmarkEnd w:id="14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3)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6" w:name="sub_17"/>
      <w:bookmarkEnd w:id="15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1.7.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bookmarkEnd w:id="16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</w:pPr>
      <w:bookmarkStart w:id="17" w:name="sub_1002"/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>II.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bookmarkEnd w:id="17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8" w:name="sub_2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2.1. В целях недопущения образования просроченной дебиторской задолженности по доходам администрацией Янтиковского муниципального округа Чувашской Республики проводятся следующие мероприятия: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19" w:name="sub_211"/>
      <w:bookmarkEnd w:id="18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1)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контроль за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правильностью исчисления, полнотой и своевременностью осуществления платежей в местный бюджет, пеням и штрафам по ним, в том числе:</w:t>
      </w:r>
    </w:p>
    <w:bookmarkEnd w:id="19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за фактическим зачислением платежей в местный бюджет в размерах и сроки, установленные законодательством Российской Федерации, договором (контрактом);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за погашением (квитированием)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 Федерального закона от 27 июля 2010 г. № 210-ФЗ "Об организации предоставления государственных и муниципальных услуг" (далее - ГИС ГМП);</w:t>
      </w:r>
      <w:proofErr w:type="gramEnd"/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за своевременным начислением неустойки (штрафов, пени);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0" w:name="sub_212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2) внесение информации о штрафах, налагаемых в рамках дел об административных правонарушениях, в ГИС ГМП;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1" w:name="sub_213"/>
      <w:bookmarkEnd w:id="20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3) проведение инвентаризации расчетов с должниками, включая сверку данных по доходам местного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2" w:name="sub_214"/>
      <w:bookmarkEnd w:id="2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4)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bookmarkEnd w:id="22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наличия сведений о взыскании с должника денежных сре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дств в р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амках исполнительного производства;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наличия сведений о возбуждении в отношении должника дела о банкротстве;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lastRenderedPageBreak/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сборов;</w:t>
      </w:r>
      <w:proofErr w:type="gramEnd"/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</w:pPr>
      <w:bookmarkStart w:id="23" w:name="sub_1003"/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>III.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</w:t>
      </w:r>
    </w:p>
    <w:bookmarkEnd w:id="23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4" w:name="sub_3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bookmarkEnd w:id="24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направление требования должнику о погашении образовавшейся задолженности (в случаях, когда денежное обязательство не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предусматривает срок его исполнения и не содержит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условия, позволяющего определить этот срок, а равно в случаях, когда срок исполнения обязательства определен моментом востребования) </w:t>
      </w:r>
      <w:r w:rsidRPr="00FF6E83">
        <w:rPr>
          <w:rFonts w:ascii="Times New Roman CYR" w:hAnsi="Times New Roman CYR" w:cs="Times New Roman CYR"/>
          <w:b/>
          <w:color w:val="000000" w:themeColor="text1"/>
          <w:kern w:val="0"/>
          <w:sz w:val="22"/>
          <w:szCs w:val="22"/>
          <w:lang w:eastAsia="ru-RU"/>
        </w:rPr>
        <w:t>не позднее 30 календарных дней</w:t>
      </w: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со дня образования дебиторской задолженности по доходам;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Федерации от 29 мая 2004 г. № 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, установленные абзацем первым пункта 7, абзацем первым пункта 8 и </w:t>
      </w:r>
      <w:hyperlink r:id="rId11" w:history="1">
        <w:r w:rsidRPr="00FF6E83">
          <w:rPr>
            <w:rFonts w:ascii="Times New Roman CYR" w:hAnsi="Times New Roman CYR" w:cs="Times New Roman CYR"/>
            <w:color w:val="000000" w:themeColor="text1"/>
            <w:kern w:val="0"/>
            <w:sz w:val="22"/>
            <w:szCs w:val="22"/>
            <w:lang w:eastAsia="ru-RU"/>
          </w:rPr>
          <w:t>абзацами вторым</w:t>
        </w:r>
      </w:hyperlink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, </w:t>
      </w:r>
      <w:hyperlink r:id="rId12" w:history="1">
        <w:r w:rsidRPr="00FF6E83">
          <w:rPr>
            <w:rFonts w:ascii="Times New Roman CYR" w:hAnsi="Times New Roman CYR" w:cs="Times New Roman CYR"/>
            <w:color w:val="000000" w:themeColor="text1"/>
            <w:kern w:val="0"/>
            <w:sz w:val="22"/>
            <w:szCs w:val="22"/>
            <w:lang w:eastAsia="ru-RU"/>
          </w:rPr>
          <w:t>пятым</w:t>
        </w:r>
      </w:hyperlink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и шестым пункта 12 указанного Положения;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хозяйств.3,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вторым пункта 4 и пунктом 7 статьи 21.1, абзацем первым пункта 4, пунктами 5 и 6 статьи 22.4 Федерального закона от 8 августа 2001 г. № 129-ФЗ «О государственной регистрации юридических лиц и индивидуальных предпринимателей».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5" w:name="sub_32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3.2. Информацию по направленным требованиям, претензиям должнику о погашении образовавшейся задолженности ответственное структурное подразделение администрации </w:t>
      </w: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lastRenderedPageBreak/>
        <w:t>Янтиковского муниципального округа Чувашской Республики в трехдневный срок направляет служебной запиской в сектор юридической службы администрации Янтиковского муниципального округа Чувашской Республики и в муниципальное казенное учреждение «Централизованная бухгалтерия Янтиковского муниципального округа».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6" w:name="sub_33"/>
      <w:bookmarkEnd w:id="25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3.3. Требование (претензия) об имеющейся просроченной дебиторской задолженности, неустойки, штрафов, пени направляется в адрес должника одним из следующих способов:</w:t>
      </w:r>
    </w:p>
    <w:bookmarkEnd w:id="26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по почте заказным письмом с уведомлением;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по электронной почте с использованием опции «уведомление о получении» и (или) «прочтении» электронного сообщения;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путем направления требования (претензии) с использованием единой информационной системы в сфере закупок, в порядке, установленном Федеральным законом от 5 апреля 2013 г. № 44-ФЗ «О контрактной системе в сфере закупок товаров, работ, услуг для обеспечения государственных и муниципальных нужд».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В требовании (претензии) указываются: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7" w:name="sub_33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1) наименование должника;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8" w:name="sub_332"/>
      <w:bookmarkEnd w:id="27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2) наименование и реквизиты документа-основания;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29" w:name="sub_333"/>
      <w:bookmarkEnd w:id="28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3) правовые основания для предъявления требования (претензии);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0" w:name="sub_334"/>
      <w:bookmarkEnd w:id="29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4) период просрочки;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1" w:name="sub_335"/>
      <w:bookmarkEnd w:id="30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5) сумма просроченной дебиторской задолженности по платежам, пеням;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2" w:name="sub_336"/>
      <w:bookmarkEnd w:id="3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6) сумма штрафных санкций (при их наличии);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3" w:name="sub_337"/>
      <w:bookmarkEnd w:id="32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7)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4" w:name="sub_338"/>
      <w:bookmarkEnd w:id="33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8) реквизиты для перечисления просроченной дебиторской задолженности;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5" w:name="sub_339"/>
      <w:bookmarkEnd w:id="34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9)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 (при наличии), должность, контактный номер телефона для связи).</w:t>
      </w:r>
    </w:p>
    <w:bookmarkEnd w:id="35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При добровольном исполнении обязательств, в срок, указанный в требовании (претензии), претензионная работа в отношении должника прекращается.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сектором юридической службы администрации Янтиковского муниципального округа Чувашской Республики подготавливаются документы для подачи искового заявления в соответствии с действующим законодательством Российской Федерации.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</w:pPr>
      <w:bookmarkStart w:id="36" w:name="sub_1004"/>
      <w:r w:rsidRPr="00FF6E83">
        <w:rPr>
          <w:rFonts w:ascii="Times New Roman CYR" w:hAnsi="Times New Roman CYR" w:cs="Times New Roman CYR"/>
          <w:b/>
          <w:bCs/>
          <w:color w:val="000000" w:themeColor="text1"/>
          <w:kern w:val="0"/>
          <w:sz w:val="22"/>
          <w:szCs w:val="22"/>
          <w:lang w:eastAsia="ru-RU"/>
        </w:rPr>
        <w:t>IV. Мероприятия по принудительному взысканию дебиторской задолженности по доходам</w:t>
      </w:r>
    </w:p>
    <w:bookmarkEnd w:id="36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7" w:name="sub_4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4.1.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8" w:name="sub_42"/>
      <w:bookmarkEnd w:id="37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4.2.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О факте наличия просроченной дебиторской задолженности в части выплат по оплате труда и расчетов с подотчетными лицами муниципальное казенное учреждение «Централизованная бухгалтерия» Янтиковского муниципального округа» в срок не позднее 10 календарных дней с момента неисполнения должником срока, установленного требованием (претензией), извещает служебной запиской с приложением соответствующих материалов сектор юридической службы администрации Янтиковского муниципального округа Чувашской Республики для подготовки материалов по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исковой работе.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39" w:name="sub_43"/>
      <w:bookmarkEnd w:id="38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4.3.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О факте наличия просроченной дебиторской задолженности в части нарушения должником условий договора (государственного контракта, соглашения), ответственное структурное подразделение администрации Янтиковского муниципального округа Чувашской Республики в срок не позднее 10 календарных дней с момента неисполнения должником срока, установленного требованием (претензией), направляет в сектор юридической службы администрации Янтиковского муниципального округа Чувашской Республики материалы для проведения исковой работы.</w:t>
      </w:r>
      <w:proofErr w:type="gramEnd"/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0" w:name="sub_44"/>
      <w:bookmarkEnd w:id="39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4.4. Сектор юридической службы администрации Янтиковского муниципального округа Чувашской Республики совместно с ответственными структурными подразделениями не позднее 60 календарных дней с момента неисполнения должником срока, установленного требованием (претензией),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подготавливает и направляет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исковое заявление о взыскании просроченной </w:t>
      </w: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lastRenderedPageBreak/>
        <w:t>дебиторской задолженности в суд в пределах сроков, установленных законодательством Российской Федерации.</w:t>
      </w:r>
    </w:p>
    <w:bookmarkEnd w:id="40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В случае если до вынесения решения суда требования об уплате исполнены должником добровольно, начальник финансового отдела в установленном порядке заявляет об отказе от иска.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действующим законодательством Российской Федерации.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1" w:name="sub_45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4.5.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В случае удовлетворения исковых требований о взыскании денежных средств с должника начальник финансового отдела в совместно с сектором бухгалтерского учета финансового отдела течение 10 рабочих дней со дня поступления в администрацию Янтиковского муниципального округа Чувашской Республики исполнительного документа, а также по истечении 60-дневного срока с даты вступления в силу постановления о назначении наказания по делу об административном правонарушении в отношении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</w:t>
      </w:r>
      <w:proofErr w:type="gramStart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лица, не уплатившего административный штраф,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правонарушениях, обеспечивает направление их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банке или иной кредитной организации направляет исполнительный документ в соответствующую</w:t>
      </w:r>
      <w:proofErr w:type="gramEnd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 xml:space="preserve"> организацию в соответствии с Федеральным законом от 2 октября 2007 г. № 229-ФЗ «Об исполнительном производстве».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2" w:name="sub_46"/>
      <w:bookmarkEnd w:id="4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4.6. На стадии принудительного исполнения службой судебных приставов исполнительных документов о взыскании просроченной дебиторской задолженности с должника, сектор юридической службы администрации Янтиковского муниципального округа Чувашской Республики осуществляет информационное взаимодействие со службой судебных приставов, в том числе проводит следующие мероприятия:</w:t>
      </w:r>
    </w:p>
    <w:bookmarkEnd w:id="42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направляет в службу судебных приставов заявления о предоставлении информации о ходе исполнительного производства, в том числе: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3" w:name="sub_461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1) о мероприятиях, проведенных судебным приставом-исполнителем по принудительному исполнению исполнительных документов на стадии исполнительного производства;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4" w:name="sub_462"/>
      <w:bookmarkEnd w:id="43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2) 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5" w:name="sub_463"/>
      <w:bookmarkEnd w:id="44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3) о сумме непогашенной задолженности по исполнительному документу;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6" w:name="sub_464"/>
      <w:bookmarkEnd w:id="45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4) о наличии данных об объявлении розыска должника, его имущества;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bookmarkStart w:id="47" w:name="sub_465"/>
      <w:bookmarkEnd w:id="46"/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5) об изменении состояния счета/счетов должника, имуществе и правах имущественного характера должника на дату запроса;</w:t>
      </w:r>
    </w:p>
    <w:bookmarkEnd w:id="47"/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осуществляет мониторинг соблюдения сроков взыскания просроченной дебиторской задолженности в рамках исполнительного производства.</w:t>
      </w:r>
    </w:p>
    <w:p w:rsidR="00FF6E83" w:rsidRPr="00FF6E83" w:rsidRDefault="00EC1A2F" w:rsidP="00EC1A2F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t>_____________________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</w:pPr>
    </w:p>
    <w:p w:rsidR="00C82FC1" w:rsidRDefault="00C82FC1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color w:val="000000" w:themeColor="text1"/>
          <w:kern w:val="0"/>
          <w:sz w:val="22"/>
          <w:szCs w:val="22"/>
          <w:lang w:eastAsia="ru-RU"/>
        </w:rPr>
        <w:sectPr w:rsidR="00C82FC1" w:rsidSect="00EC1A2F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FF6E83" w:rsidRPr="00C82FC1" w:rsidRDefault="00FF6E83" w:rsidP="00C82FC1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 w:themeColor="text1"/>
          <w:kern w:val="0"/>
          <w:lang w:eastAsia="ru-RU"/>
        </w:rPr>
      </w:pPr>
      <w:bookmarkStart w:id="48" w:name="sub_2000"/>
      <w:r w:rsidRPr="00C82FC1">
        <w:rPr>
          <w:bCs/>
          <w:color w:val="000000" w:themeColor="text1"/>
          <w:kern w:val="0"/>
          <w:lang w:eastAsia="ru-RU"/>
        </w:rPr>
        <w:lastRenderedPageBreak/>
        <w:t>Приложение № 2</w:t>
      </w:r>
    </w:p>
    <w:p w:rsidR="00FF6E83" w:rsidRPr="00C82FC1" w:rsidRDefault="00FF6E83" w:rsidP="00C82FC1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 w:themeColor="text1"/>
          <w:kern w:val="0"/>
          <w:lang w:eastAsia="ru-RU"/>
        </w:rPr>
      </w:pPr>
      <w:r w:rsidRPr="00C82FC1">
        <w:rPr>
          <w:bCs/>
          <w:color w:val="000000" w:themeColor="text1"/>
          <w:kern w:val="0"/>
          <w:lang w:eastAsia="ru-RU"/>
        </w:rPr>
        <w:t xml:space="preserve">к </w:t>
      </w:r>
      <w:r w:rsidRPr="00C82FC1">
        <w:rPr>
          <w:color w:val="000000" w:themeColor="text1"/>
          <w:kern w:val="0"/>
          <w:lang w:eastAsia="ru-RU"/>
        </w:rPr>
        <w:t xml:space="preserve">постановлению </w:t>
      </w:r>
      <w:r w:rsidRPr="00C82FC1">
        <w:rPr>
          <w:bCs/>
          <w:color w:val="000000" w:themeColor="text1"/>
          <w:kern w:val="0"/>
          <w:lang w:eastAsia="ru-RU"/>
        </w:rPr>
        <w:t>администрации</w:t>
      </w:r>
    </w:p>
    <w:p w:rsidR="00FF6E83" w:rsidRPr="00C82FC1" w:rsidRDefault="00FF6E83" w:rsidP="00C82FC1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 w:themeColor="text1"/>
          <w:kern w:val="0"/>
          <w:lang w:eastAsia="ru-RU"/>
        </w:rPr>
      </w:pPr>
      <w:r w:rsidRPr="00C82FC1">
        <w:rPr>
          <w:bCs/>
          <w:color w:val="000000" w:themeColor="text1"/>
          <w:kern w:val="0"/>
          <w:lang w:eastAsia="ru-RU"/>
        </w:rPr>
        <w:t xml:space="preserve">Янтиковского муниципального округа </w:t>
      </w:r>
    </w:p>
    <w:p w:rsidR="00FF6E83" w:rsidRPr="00C82FC1" w:rsidRDefault="00FF6E83" w:rsidP="00C82FC1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color w:val="000000" w:themeColor="text1"/>
          <w:kern w:val="0"/>
          <w:lang w:eastAsia="ru-RU"/>
        </w:rPr>
      </w:pPr>
      <w:r w:rsidRPr="00C82FC1">
        <w:rPr>
          <w:bCs/>
          <w:color w:val="000000" w:themeColor="text1"/>
          <w:kern w:val="0"/>
          <w:lang w:eastAsia="ru-RU"/>
        </w:rPr>
        <w:t xml:space="preserve">от </w:t>
      </w:r>
      <w:r w:rsidR="00DD02ED">
        <w:rPr>
          <w:bCs/>
          <w:color w:val="000000" w:themeColor="text1"/>
          <w:kern w:val="0"/>
          <w:lang w:eastAsia="ru-RU"/>
        </w:rPr>
        <w:t>30.06</w:t>
      </w:r>
      <w:bookmarkStart w:id="49" w:name="_GoBack"/>
      <w:bookmarkEnd w:id="49"/>
      <w:r w:rsidR="00DD02ED">
        <w:rPr>
          <w:bCs/>
          <w:color w:val="000000" w:themeColor="text1"/>
          <w:kern w:val="0"/>
          <w:lang w:eastAsia="ru-RU"/>
        </w:rPr>
        <w:t>.2026 № 304</w:t>
      </w:r>
    </w:p>
    <w:bookmarkEnd w:id="48"/>
    <w:p w:rsid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color w:val="000000" w:themeColor="text1"/>
          <w:kern w:val="0"/>
          <w:lang w:eastAsia="ru-RU"/>
        </w:rPr>
      </w:pPr>
    </w:p>
    <w:p w:rsidR="00C82FC1" w:rsidRPr="00FF6E83" w:rsidRDefault="00C82FC1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color w:val="000000" w:themeColor="text1"/>
          <w:kern w:val="0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FF6E8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FF6E8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структурных подразделений и подведомственных организаций администрации Янтиковского муниципального округа Чувашской Республики, ответственных за работу по взысканию дебиторской задолженности по платежам в бюджет, пеням и штрафам по ним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0" w:name="sub_2001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1. Отдел экономики, земельных и имущественных отношений.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1" w:name="sub_2002"/>
      <w:bookmarkEnd w:id="50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2. Управление по благоустройству и развитию территорий.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2" w:name="sub_2003"/>
      <w:bookmarkEnd w:id="51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3. Отдел образования.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3" w:name="sub_2004"/>
      <w:bookmarkEnd w:id="52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4. Финансовый отдел.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4" w:name="sub_2005"/>
      <w:bookmarkEnd w:id="53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5. Отдел строительства, дорожного хозяйства и ЖКХ.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5" w:name="sub_2006"/>
      <w:bookmarkEnd w:id="54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6. Сектор юридической службы.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6" w:name="sub_2007"/>
      <w:bookmarkEnd w:id="55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7. Казенное учреждение «Централизованная бухгалтерия Янтиковского муниципального округа».</w:t>
      </w:r>
    </w:p>
    <w:p w:rsidR="00FF6E83" w:rsidRPr="00FF6E83" w:rsidRDefault="00FF6E83" w:rsidP="00FF6E8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7" w:name="sub_2008"/>
      <w:bookmarkEnd w:id="56"/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8. Мун</w:t>
      </w:r>
      <w:r w:rsidR="00C82FC1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иципальное казенное учреждение «</w:t>
      </w:r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Центр хо</w:t>
      </w:r>
      <w:r w:rsidR="00C82FC1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зяйственного обеспечения»</w:t>
      </w:r>
      <w:r w:rsidRPr="00FF6E83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 xml:space="preserve"> Янтиковского муниципального округа Чувашской Республики.</w:t>
      </w:r>
    </w:p>
    <w:p w:rsidR="00FF6E83" w:rsidRPr="00FF6E83" w:rsidRDefault="00C82FC1" w:rsidP="00C82FC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______________________</w:t>
      </w:r>
    </w:p>
    <w:bookmarkEnd w:id="57"/>
    <w:sectPr w:rsidR="00FF6E83" w:rsidRPr="00FF6E83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7810"/>
      <w:docPartObj>
        <w:docPartGallery w:val="Page Numbers (Top of Page)"/>
        <w:docPartUnique/>
      </w:docPartObj>
    </w:sdtPr>
    <w:sdtEndPr/>
    <w:sdtContent>
      <w:p w:rsidR="00C82FC1" w:rsidRDefault="00C82FC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2ED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2FC1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02ED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1A2F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87066/1012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87066/101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F7737-DBCE-481E-91F5-73F1ECFC5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8</Pages>
  <Words>3238</Words>
  <Characters>18459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2026-07-01T05:39:00Z</dcterms:modified>
</cp:coreProperties>
</file>