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A74B00" w14:textId="77777777" w:rsidR="006403BE" w:rsidRDefault="00742687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ИНСТРУКЦИЯ </w:t>
      </w:r>
    </w:p>
    <w:p w14:paraId="37F5019D" w14:textId="77777777" w:rsidR="006403BE" w:rsidRDefault="007426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действиям при получении сигнала «РАКЕТНАЯ ОПАСНОСТЬ» </w:t>
      </w:r>
    </w:p>
    <w:p w14:paraId="4D4BA9DE" w14:textId="77777777" w:rsidR="006403BE" w:rsidRDefault="007426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и/или «АВИАЦИОННАЯ ОПАСНОСТЬ»</w:t>
      </w:r>
    </w:p>
    <w:p w14:paraId="6AC08E93" w14:textId="77777777" w:rsidR="006403BE" w:rsidRDefault="006403BE">
      <w:pPr>
        <w:tabs>
          <w:tab w:val="left" w:pos="1134"/>
        </w:tabs>
        <w:ind w:firstLine="709"/>
        <w:jc w:val="both"/>
        <w:rPr>
          <w:rFonts w:eastAsia="Times New Roman"/>
          <w:b/>
          <w:bCs/>
          <w:kern w:val="0"/>
          <w:sz w:val="28"/>
          <w:szCs w:val="28"/>
          <w:lang w:eastAsia="ru-RU"/>
        </w:rPr>
      </w:pPr>
    </w:p>
    <w:p w14:paraId="782A90F0" w14:textId="77777777" w:rsidR="006403BE" w:rsidRDefault="00742687">
      <w:pPr>
        <w:tabs>
          <w:tab w:val="left" w:pos="1134"/>
        </w:tabs>
        <w:jc w:val="center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b/>
          <w:bCs/>
          <w:kern w:val="0"/>
          <w:sz w:val="28"/>
          <w:szCs w:val="28"/>
          <w:lang w:eastAsia="ru-RU"/>
        </w:rPr>
        <w:t>Общие положения</w:t>
      </w:r>
    </w:p>
    <w:p w14:paraId="14074AD7" w14:textId="77777777" w:rsidR="006403BE" w:rsidRDefault="00742687">
      <w:pPr>
        <w:tabs>
          <w:tab w:val="left" w:pos="1134"/>
        </w:tabs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Настоящая инструкция устанавливает порядок действий населения при получении информации о ракетной или авиационной опасности </w:t>
      </w:r>
      <w:r>
        <w:rPr>
          <w:rFonts w:eastAsia="Times New Roman"/>
          <w:kern w:val="0"/>
          <w:sz w:val="28"/>
          <w:szCs w:val="28"/>
          <w:lang w:eastAsia="ru-RU"/>
        </w:rPr>
        <w:t>(воздушной тревоге) с целью обеспечения максимальной безопасности жизни и здоровья.</w:t>
      </w:r>
    </w:p>
    <w:p w14:paraId="76CED31F" w14:textId="77777777" w:rsidR="006403BE" w:rsidRDefault="00742687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Сигнал </w:t>
      </w:r>
      <w:r>
        <w:rPr>
          <w:b/>
          <w:sz w:val="28"/>
          <w:szCs w:val="28"/>
        </w:rPr>
        <w:t xml:space="preserve">«РАКЕТНАЯ ОПАСНОСТЬ» </w:t>
      </w:r>
      <w:r>
        <w:rPr>
          <w:sz w:val="28"/>
          <w:szCs w:val="28"/>
        </w:rPr>
        <w:t xml:space="preserve">и/или </w:t>
      </w:r>
      <w:r>
        <w:rPr>
          <w:b/>
          <w:sz w:val="28"/>
          <w:szCs w:val="28"/>
        </w:rPr>
        <w:t>«АВИАЦИОННАЯ ОПАСНОСТЬ»</w:t>
      </w:r>
      <w:r>
        <w:rPr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t>подается с помощью технических средств связи и оповещения:</w:t>
      </w:r>
    </w:p>
    <w:p w14:paraId="7786553A" w14:textId="77777777" w:rsidR="006403BE" w:rsidRDefault="00742687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sz w:val="28"/>
          <w:szCs w:val="28"/>
          <w:lang w:eastAsia="ru-RU"/>
        </w:rPr>
        <w:t>- звучанием сирен;</w:t>
      </w:r>
    </w:p>
    <w:p w14:paraId="778093C5" w14:textId="77777777" w:rsidR="006403BE" w:rsidRDefault="00742687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sz w:val="28"/>
          <w:szCs w:val="28"/>
          <w:lang w:eastAsia="ru-RU"/>
        </w:rPr>
        <w:t>- замещением теле- и радиовещания ре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t>чевым сообщением;</w:t>
      </w:r>
    </w:p>
    <w:p w14:paraId="1AB1D698" w14:textId="77777777" w:rsidR="006403BE" w:rsidRDefault="00742687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- </w:t>
      </w:r>
      <w:proofErr w:type="spellStart"/>
      <w:r>
        <w:rPr>
          <w:rFonts w:eastAsia="Times New Roman"/>
          <w:color w:val="000000" w:themeColor="text1"/>
          <w:sz w:val="28"/>
          <w:szCs w:val="28"/>
          <w:lang w:eastAsia="ru-RU"/>
        </w:rPr>
        <w:t>push</w:t>
      </w:r>
      <w:proofErr w:type="spellEnd"/>
      <w:r>
        <w:rPr>
          <w:rFonts w:eastAsia="Times New Roman"/>
          <w:color w:val="000000" w:themeColor="text1"/>
          <w:sz w:val="28"/>
          <w:szCs w:val="28"/>
          <w:lang w:eastAsia="ru-RU"/>
        </w:rPr>
        <w:t>-уведомлениями в приложении МЧС России;</w:t>
      </w:r>
    </w:p>
    <w:p w14:paraId="33823998" w14:textId="77777777" w:rsidR="006403BE" w:rsidRDefault="00742687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sz w:val="28"/>
          <w:szCs w:val="28"/>
          <w:lang w:eastAsia="ru-RU"/>
        </w:rPr>
        <w:t>- СМС-сообщениями.</w:t>
      </w:r>
    </w:p>
    <w:p w14:paraId="25E854C9" w14:textId="77777777" w:rsidR="006403BE" w:rsidRDefault="00742687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  <w:lang w:eastAsia="ru-RU"/>
        </w:rPr>
        <w:t>Сигнал предупреждает об угрозе совершения противником атаки с применением ракетных систем: «</w:t>
      </w:r>
      <w:r>
        <w:rPr>
          <w:rFonts w:eastAsia="Times New Roman"/>
          <w:b/>
          <w:color w:val="000000" w:themeColor="text1"/>
          <w:sz w:val="28"/>
          <w:szCs w:val="28"/>
          <w:lang w:eastAsia="ru-RU"/>
        </w:rPr>
        <w:t>Внимание всем! Ракетная опасность!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». </w:t>
      </w:r>
      <w:r>
        <w:rPr>
          <w:sz w:val="28"/>
          <w:szCs w:val="28"/>
        </w:rPr>
        <w:t>Сигнал повторяется несколько раз в течени</w:t>
      </w:r>
      <w:r>
        <w:rPr>
          <w:rStyle w:val="greenbg"/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>
        <w:rPr>
          <w:rStyle w:val="greenbg"/>
          <w:sz w:val="28"/>
          <w:szCs w:val="28"/>
        </w:rPr>
        <w:t>т</w:t>
      </w:r>
      <w:r>
        <w:rPr>
          <w:rStyle w:val="greenbg"/>
          <w:sz w:val="28"/>
          <w:szCs w:val="28"/>
        </w:rPr>
        <w:t>рё</w:t>
      </w:r>
      <w:r>
        <w:rPr>
          <w:sz w:val="28"/>
          <w:szCs w:val="28"/>
        </w:rPr>
        <w:t xml:space="preserve">х минут, </w:t>
      </w:r>
      <w:r>
        <w:rPr>
          <w:color w:val="000000" w:themeColor="text1"/>
          <w:sz w:val="28"/>
          <w:szCs w:val="28"/>
        </w:rPr>
        <w:t xml:space="preserve">после </w:t>
      </w:r>
      <w:r>
        <w:rPr>
          <w:rStyle w:val="greenbg"/>
          <w:color w:val="000000" w:themeColor="text1"/>
          <w:sz w:val="28"/>
          <w:szCs w:val="28"/>
        </w:rPr>
        <w:t>чег</w:t>
      </w:r>
      <w:r>
        <w:rPr>
          <w:color w:val="000000" w:themeColor="text1"/>
          <w:sz w:val="28"/>
          <w:szCs w:val="28"/>
        </w:rPr>
        <w:t>о</w:t>
      </w:r>
      <w:r>
        <w:rPr>
          <w:rStyle w:val="greenbg"/>
          <w:color w:val="000000" w:themeColor="text1"/>
          <w:sz w:val="28"/>
          <w:szCs w:val="28"/>
        </w:rPr>
        <w:t xml:space="preserve"> последует</w:t>
      </w:r>
      <w:r>
        <w:rPr>
          <w:color w:val="000000" w:themeColor="text1"/>
          <w:sz w:val="28"/>
          <w:szCs w:val="28"/>
        </w:rPr>
        <w:t xml:space="preserve"> информация о порядке действий.</w:t>
      </w:r>
    </w:p>
    <w:p w14:paraId="5D097151" w14:textId="77777777" w:rsidR="006403BE" w:rsidRDefault="006403BE">
      <w:pPr>
        <w:shd w:val="clear" w:color="auto" w:fill="FFFFFF"/>
        <w:jc w:val="center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14:paraId="4E4D2982" w14:textId="77777777" w:rsidR="006403BE" w:rsidRDefault="00742687">
      <w:pPr>
        <w:tabs>
          <w:tab w:val="left" w:pos="1134"/>
        </w:tabs>
        <w:jc w:val="center"/>
        <w:rPr>
          <w:b/>
          <w:color w:val="000000" w:themeColor="text1"/>
          <w:sz w:val="28"/>
          <w:szCs w:val="28"/>
        </w:rPr>
      </w:pPr>
      <w:r>
        <w:rPr>
          <w:rFonts w:eastAsia="Times New Roman"/>
          <w:b/>
          <w:bCs/>
          <w:color w:val="000000" w:themeColor="text1"/>
          <w:kern w:val="0"/>
          <w:sz w:val="28"/>
          <w:szCs w:val="28"/>
          <w:lang w:eastAsia="ru-RU"/>
        </w:rPr>
        <w:t xml:space="preserve">Действия при получении сигнала </w:t>
      </w:r>
      <w:r>
        <w:rPr>
          <w:b/>
          <w:color w:val="000000" w:themeColor="text1"/>
          <w:sz w:val="28"/>
          <w:szCs w:val="28"/>
        </w:rPr>
        <w:t xml:space="preserve">«РАКЕТНАЯ ОПАСНОСТЬ» </w:t>
      </w:r>
    </w:p>
    <w:p w14:paraId="013E4E73" w14:textId="77777777" w:rsidR="006403BE" w:rsidRDefault="00742687">
      <w:pPr>
        <w:tabs>
          <w:tab w:val="left" w:pos="1134"/>
        </w:tabs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и/или «АВИАЦИОННАЯ ОПАСНОСТЬ»</w:t>
      </w:r>
    </w:p>
    <w:p w14:paraId="4E544CAC" w14:textId="77777777" w:rsidR="006403BE" w:rsidRDefault="00742687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Услышав сигнал предупреждения о непосредственной угрозе, действуйте быстро </w:t>
      </w:r>
      <w:r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и соблюдайте меры предосторожности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t>. Не поддавайтесь паническим настроениям.</w:t>
      </w:r>
    </w:p>
    <w:p w14:paraId="130E337C" w14:textId="77777777" w:rsidR="006403BE" w:rsidRDefault="006403BE">
      <w:pPr>
        <w:tabs>
          <w:tab w:val="left" w:pos="1134"/>
        </w:tabs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</w:p>
    <w:p w14:paraId="22D9E88D" w14:textId="77777777" w:rsidR="006403BE" w:rsidRDefault="00742687">
      <w:pPr>
        <w:tabs>
          <w:tab w:val="left" w:pos="1134"/>
        </w:tabs>
        <w:ind w:firstLine="709"/>
        <w:jc w:val="both"/>
        <w:rPr>
          <w:rFonts w:eastAsia="Times New Roman"/>
          <w:b/>
          <w:bCs/>
          <w:color w:val="000000" w:themeColor="text1"/>
          <w:kern w:val="0"/>
          <w:sz w:val="28"/>
          <w:szCs w:val="28"/>
          <w:u w:val="single"/>
          <w:lang w:eastAsia="ru-RU"/>
        </w:rPr>
      </w:pPr>
      <w:r>
        <w:rPr>
          <w:rFonts w:eastAsia="Times New Roman"/>
          <w:b/>
          <w:bCs/>
          <w:color w:val="000000" w:themeColor="text1"/>
          <w:kern w:val="0"/>
          <w:sz w:val="28"/>
          <w:szCs w:val="28"/>
          <w:u w:val="single"/>
          <w:lang w:eastAsia="ru-RU"/>
        </w:rPr>
        <w:t>При нахождении на улице:</w:t>
      </w:r>
    </w:p>
    <w:p w14:paraId="1CBB2E29" w14:textId="77777777" w:rsidR="006403BE" w:rsidRDefault="00742687">
      <w:pPr>
        <w:tabs>
          <w:tab w:val="left" w:pos="1134"/>
        </w:tabs>
        <w:ind w:firstLine="709"/>
        <w:jc w:val="both"/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</w:pPr>
      <w:r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Укройтесь в ближайшем капитальном здании, подземном переходе, паркинге или подв</w:t>
      </w:r>
      <w:r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але.</w:t>
      </w:r>
    </w:p>
    <w:p w14:paraId="53E69291" w14:textId="77777777" w:rsidR="006403BE" w:rsidRDefault="00742687">
      <w:pPr>
        <w:widowControl w:val="0"/>
        <w:tabs>
          <w:tab w:val="left" w:pos="1670"/>
        </w:tabs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>
        <w:rPr>
          <w:color w:val="000000" w:themeColor="text1"/>
          <w:sz w:val="28"/>
        </w:rPr>
        <w:t>В</w:t>
      </w:r>
      <w:r>
        <w:rPr>
          <w:color w:val="000000" w:themeColor="text1"/>
          <w:spacing w:val="-3"/>
          <w:sz w:val="28"/>
        </w:rPr>
        <w:t xml:space="preserve"> </w:t>
      </w:r>
      <w:r>
        <w:rPr>
          <w:color w:val="000000" w:themeColor="text1"/>
          <w:sz w:val="28"/>
        </w:rPr>
        <w:t>отсутствие</w:t>
      </w:r>
      <w:r>
        <w:rPr>
          <w:color w:val="000000" w:themeColor="text1"/>
          <w:spacing w:val="-3"/>
          <w:sz w:val="28"/>
        </w:rPr>
        <w:t xml:space="preserve"> </w:t>
      </w:r>
      <w:r>
        <w:rPr>
          <w:color w:val="000000" w:themeColor="text1"/>
          <w:sz w:val="28"/>
        </w:rPr>
        <w:t>укрытий</w:t>
      </w:r>
      <w:r>
        <w:rPr>
          <w:color w:val="000000" w:themeColor="text1"/>
          <w:spacing w:val="-2"/>
          <w:sz w:val="28"/>
        </w:rPr>
        <w:t xml:space="preserve"> </w:t>
      </w:r>
      <w:r>
        <w:rPr>
          <w:color w:val="000000" w:themeColor="text1"/>
          <w:sz w:val="28"/>
        </w:rPr>
        <w:t>поблизости найдите</w:t>
      </w:r>
      <w:r>
        <w:rPr>
          <w:color w:val="000000" w:themeColor="text1"/>
          <w:spacing w:val="36"/>
          <w:sz w:val="28"/>
        </w:rPr>
        <w:t xml:space="preserve"> </w:t>
      </w:r>
      <w:r>
        <w:rPr>
          <w:color w:val="000000" w:themeColor="text1"/>
          <w:sz w:val="28"/>
        </w:rPr>
        <w:t>любое</w:t>
      </w:r>
      <w:r>
        <w:rPr>
          <w:color w:val="000000" w:themeColor="text1"/>
          <w:spacing w:val="36"/>
          <w:sz w:val="28"/>
        </w:rPr>
        <w:t xml:space="preserve"> </w:t>
      </w:r>
      <w:r>
        <w:rPr>
          <w:color w:val="000000" w:themeColor="text1"/>
          <w:sz w:val="28"/>
        </w:rPr>
        <w:t>углубление,</w:t>
      </w:r>
      <w:r>
        <w:rPr>
          <w:color w:val="000000" w:themeColor="text1"/>
          <w:spacing w:val="36"/>
          <w:sz w:val="28"/>
        </w:rPr>
        <w:t xml:space="preserve"> </w:t>
      </w:r>
      <w:r>
        <w:rPr>
          <w:color w:val="000000" w:themeColor="text1"/>
          <w:sz w:val="28"/>
        </w:rPr>
        <w:t>выступ</w:t>
      </w:r>
      <w:r>
        <w:rPr>
          <w:color w:val="000000" w:themeColor="text1"/>
          <w:spacing w:val="36"/>
          <w:sz w:val="28"/>
        </w:rPr>
        <w:t xml:space="preserve"> </w:t>
      </w:r>
      <w:r>
        <w:rPr>
          <w:color w:val="000000" w:themeColor="text1"/>
          <w:sz w:val="28"/>
        </w:rPr>
        <w:t>или</w:t>
      </w:r>
      <w:r>
        <w:rPr>
          <w:color w:val="000000" w:themeColor="text1"/>
          <w:spacing w:val="36"/>
          <w:sz w:val="28"/>
        </w:rPr>
        <w:t xml:space="preserve"> </w:t>
      </w:r>
      <w:r>
        <w:rPr>
          <w:color w:val="000000" w:themeColor="text1"/>
          <w:sz w:val="28"/>
        </w:rPr>
        <w:t>бетонные</w:t>
      </w:r>
      <w:r>
        <w:rPr>
          <w:color w:val="000000" w:themeColor="text1"/>
          <w:spacing w:val="37"/>
          <w:sz w:val="28"/>
        </w:rPr>
        <w:t xml:space="preserve"> </w:t>
      </w:r>
      <w:r>
        <w:rPr>
          <w:color w:val="000000" w:themeColor="text1"/>
          <w:sz w:val="28"/>
        </w:rPr>
        <w:t>конструкции.</w:t>
      </w:r>
      <w:r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</w:t>
      </w:r>
    </w:p>
    <w:p w14:paraId="4F919CF1" w14:textId="77777777" w:rsidR="006403BE" w:rsidRDefault="00742687">
      <w:pPr>
        <w:widowControl w:val="0"/>
        <w:tabs>
          <w:tab w:val="left" w:pos="1670"/>
        </w:tabs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>
        <w:rPr>
          <w:color w:val="000000" w:themeColor="text1"/>
          <w:sz w:val="28"/>
        </w:rPr>
        <w:t>Держитесь</w:t>
      </w:r>
      <w:r>
        <w:rPr>
          <w:color w:val="000000" w:themeColor="text1"/>
          <w:spacing w:val="-3"/>
          <w:sz w:val="28"/>
        </w:rPr>
        <w:t xml:space="preserve"> по</w:t>
      </w:r>
      <w:r>
        <w:rPr>
          <w:color w:val="000000" w:themeColor="text1"/>
          <w:sz w:val="28"/>
        </w:rPr>
        <w:t>дальше</w:t>
      </w:r>
      <w:r>
        <w:rPr>
          <w:color w:val="000000" w:themeColor="text1"/>
          <w:spacing w:val="-3"/>
          <w:sz w:val="28"/>
        </w:rPr>
        <w:t xml:space="preserve"> </w:t>
      </w:r>
      <w:r>
        <w:rPr>
          <w:color w:val="000000" w:themeColor="text1"/>
          <w:sz w:val="28"/>
        </w:rPr>
        <w:t>от</w:t>
      </w:r>
      <w:r>
        <w:rPr>
          <w:color w:val="000000" w:themeColor="text1"/>
          <w:spacing w:val="-2"/>
          <w:sz w:val="28"/>
        </w:rPr>
        <w:t xml:space="preserve"> </w:t>
      </w:r>
      <w:r>
        <w:rPr>
          <w:color w:val="000000" w:themeColor="text1"/>
          <w:sz w:val="28"/>
        </w:rPr>
        <w:t>окон, стеклянных перегородок, легких конструкций, автомобилей.</w:t>
      </w:r>
    </w:p>
    <w:p w14:paraId="203EA258" w14:textId="77777777" w:rsidR="006403BE" w:rsidRDefault="006403BE">
      <w:pPr>
        <w:tabs>
          <w:tab w:val="left" w:pos="1134"/>
        </w:tabs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</w:p>
    <w:p w14:paraId="1DE6C6D0" w14:textId="77777777" w:rsidR="006403BE" w:rsidRDefault="00742687">
      <w:pPr>
        <w:tabs>
          <w:tab w:val="left" w:pos="1134"/>
        </w:tabs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u w:val="single"/>
          <w:lang w:eastAsia="ru-RU"/>
        </w:rPr>
      </w:pPr>
      <w:r>
        <w:rPr>
          <w:rFonts w:eastAsia="Times New Roman"/>
          <w:b/>
          <w:bCs/>
          <w:color w:val="000000" w:themeColor="text1"/>
          <w:kern w:val="0"/>
          <w:sz w:val="28"/>
          <w:szCs w:val="28"/>
          <w:u w:val="single"/>
          <w:lang w:eastAsia="ru-RU"/>
        </w:rPr>
        <w:t>При нахождении в транспорте:</w:t>
      </w:r>
    </w:p>
    <w:p w14:paraId="3965DFEC" w14:textId="77777777" w:rsidR="006403BE" w:rsidRDefault="00742687">
      <w:pPr>
        <w:tabs>
          <w:tab w:val="left" w:pos="1134"/>
        </w:tabs>
        <w:ind w:firstLine="709"/>
        <w:jc w:val="both"/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</w:pPr>
      <w:r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 xml:space="preserve">Остановите машину на крайней правой </w:t>
      </w:r>
      <w:r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полосе дороги, на обочине.</w:t>
      </w:r>
    </w:p>
    <w:p w14:paraId="144C29B8" w14:textId="77777777" w:rsidR="006403BE" w:rsidRDefault="00742687">
      <w:pPr>
        <w:tabs>
          <w:tab w:val="left" w:pos="1134"/>
        </w:tabs>
        <w:ind w:firstLine="709"/>
        <w:jc w:val="both"/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</w:pPr>
      <w:r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Покиньте транспорт.</w:t>
      </w:r>
    </w:p>
    <w:p w14:paraId="48E9282C" w14:textId="77777777" w:rsidR="006403BE" w:rsidRDefault="00742687">
      <w:pPr>
        <w:tabs>
          <w:tab w:val="left" w:pos="1134"/>
        </w:tabs>
        <w:ind w:firstLine="709"/>
        <w:jc w:val="both"/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</w:pPr>
      <w:r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Укройтесь в ближайшем капитальном здании, подземном переходе, паркинге или подвале.</w:t>
      </w:r>
    </w:p>
    <w:p w14:paraId="33B6FFE5" w14:textId="77777777" w:rsidR="006403BE" w:rsidRDefault="00742687">
      <w:pPr>
        <w:widowControl w:val="0"/>
        <w:tabs>
          <w:tab w:val="left" w:pos="1670"/>
        </w:tabs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>
        <w:rPr>
          <w:color w:val="000000" w:themeColor="text1"/>
          <w:sz w:val="28"/>
        </w:rPr>
        <w:t>В</w:t>
      </w:r>
      <w:r>
        <w:rPr>
          <w:color w:val="000000" w:themeColor="text1"/>
          <w:spacing w:val="-3"/>
          <w:sz w:val="28"/>
        </w:rPr>
        <w:t xml:space="preserve"> </w:t>
      </w:r>
      <w:r>
        <w:rPr>
          <w:color w:val="000000" w:themeColor="text1"/>
          <w:sz w:val="28"/>
        </w:rPr>
        <w:t>отсутствие</w:t>
      </w:r>
      <w:r>
        <w:rPr>
          <w:color w:val="000000" w:themeColor="text1"/>
          <w:spacing w:val="-3"/>
          <w:sz w:val="28"/>
        </w:rPr>
        <w:t xml:space="preserve"> </w:t>
      </w:r>
      <w:r>
        <w:rPr>
          <w:color w:val="000000" w:themeColor="text1"/>
          <w:sz w:val="28"/>
        </w:rPr>
        <w:t>укрытий</w:t>
      </w:r>
      <w:r>
        <w:rPr>
          <w:color w:val="000000" w:themeColor="text1"/>
          <w:spacing w:val="-2"/>
          <w:sz w:val="28"/>
        </w:rPr>
        <w:t xml:space="preserve"> </w:t>
      </w:r>
      <w:r>
        <w:rPr>
          <w:color w:val="000000" w:themeColor="text1"/>
          <w:sz w:val="28"/>
        </w:rPr>
        <w:t>поблизости найдите</w:t>
      </w:r>
      <w:r>
        <w:rPr>
          <w:color w:val="000000" w:themeColor="text1"/>
          <w:spacing w:val="36"/>
          <w:sz w:val="28"/>
        </w:rPr>
        <w:t xml:space="preserve"> </w:t>
      </w:r>
      <w:r>
        <w:rPr>
          <w:color w:val="000000" w:themeColor="text1"/>
          <w:sz w:val="28"/>
        </w:rPr>
        <w:t>любое</w:t>
      </w:r>
      <w:r>
        <w:rPr>
          <w:color w:val="000000" w:themeColor="text1"/>
          <w:spacing w:val="36"/>
          <w:sz w:val="28"/>
        </w:rPr>
        <w:t xml:space="preserve"> </w:t>
      </w:r>
      <w:r>
        <w:rPr>
          <w:color w:val="000000" w:themeColor="text1"/>
          <w:sz w:val="28"/>
        </w:rPr>
        <w:t>углубление,</w:t>
      </w:r>
      <w:r>
        <w:rPr>
          <w:color w:val="000000" w:themeColor="text1"/>
          <w:spacing w:val="36"/>
          <w:sz w:val="28"/>
        </w:rPr>
        <w:t xml:space="preserve"> </w:t>
      </w:r>
      <w:r>
        <w:rPr>
          <w:color w:val="000000" w:themeColor="text1"/>
          <w:sz w:val="28"/>
        </w:rPr>
        <w:t>выступ</w:t>
      </w:r>
      <w:r>
        <w:rPr>
          <w:color w:val="000000" w:themeColor="text1"/>
          <w:spacing w:val="36"/>
          <w:sz w:val="28"/>
        </w:rPr>
        <w:t xml:space="preserve"> </w:t>
      </w:r>
      <w:r>
        <w:rPr>
          <w:color w:val="000000" w:themeColor="text1"/>
          <w:sz w:val="28"/>
        </w:rPr>
        <w:t>или</w:t>
      </w:r>
      <w:r>
        <w:rPr>
          <w:color w:val="000000" w:themeColor="text1"/>
          <w:spacing w:val="36"/>
          <w:sz w:val="28"/>
        </w:rPr>
        <w:t xml:space="preserve"> </w:t>
      </w:r>
      <w:r>
        <w:rPr>
          <w:color w:val="000000" w:themeColor="text1"/>
          <w:sz w:val="28"/>
        </w:rPr>
        <w:t>бетонные</w:t>
      </w:r>
      <w:r>
        <w:rPr>
          <w:color w:val="000000" w:themeColor="text1"/>
          <w:spacing w:val="37"/>
          <w:sz w:val="28"/>
        </w:rPr>
        <w:t xml:space="preserve"> </w:t>
      </w:r>
      <w:r>
        <w:rPr>
          <w:color w:val="000000" w:themeColor="text1"/>
          <w:sz w:val="28"/>
        </w:rPr>
        <w:t>конструкции.</w:t>
      </w:r>
      <w:r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</w:t>
      </w:r>
    </w:p>
    <w:p w14:paraId="0E83BADA" w14:textId="77777777" w:rsidR="006403BE" w:rsidRDefault="00742687">
      <w:pPr>
        <w:widowControl w:val="0"/>
        <w:tabs>
          <w:tab w:val="left" w:pos="1686"/>
          <w:tab w:val="left" w:pos="1688"/>
          <w:tab w:val="left" w:pos="2330"/>
          <w:tab w:val="left" w:pos="3538"/>
          <w:tab w:val="left" w:pos="5338"/>
          <w:tab w:val="left" w:pos="6319"/>
          <w:tab w:val="left" w:pos="7457"/>
          <w:tab w:val="left" w:pos="7802"/>
          <w:tab w:val="left" w:pos="8796"/>
          <w:tab w:val="left" w:pos="9274"/>
        </w:tabs>
        <w:spacing w:line="276" w:lineRule="auto"/>
        <w:ind w:right="108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Когда взрывы </w:t>
      </w:r>
      <w:r>
        <w:rPr>
          <w:color w:val="000000" w:themeColor="text1"/>
          <w:sz w:val="28"/>
          <w:szCs w:val="28"/>
          <w:shd w:val="clear" w:color="auto" w:fill="FFFFFF"/>
        </w:rPr>
        <w:t>прекратятся, бегите к ближайшему месту, пригодному для укрытия</w:t>
      </w:r>
      <w:r>
        <w:rPr>
          <w:color w:val="000000" w:themeColor="text1"/>
          <w:sz w:val="28"/>
          <w:szCs w:val="28"/>
        </w:rPr>
        <w:t>.</w:t>
      </w:r>
    </w:p>
    <w:p w14:paraId="6EA3FBAF" w14:textId="77777777" w:rsidR="006403BE" w:rsidRDefault="006403BE">
      <w:pPr>
        <w:widowControl w:val="0"/>
        <w:tabs>
          <w:tab w:val="left" w:pos="1686"/>
          <w:tab w:val="left" w:pos="1688"/>
          <w:tab w:val="left" w:pos="2330"/>
          <w:tab w:val="left" w:pos="3538"/>
          <w:tab w:val="left" w:pos="5338"/>
          <w:tab w:val="left" w:pos="6319"/>
          <w:tab w:val="left" w:pos="7457"/>
          <w:tab w:val="left" w:pos="7802"/>
          <w:tab w:val="left" w:pos="8796"/>
          <w:tab w:val="left" w:pos="9274"/>
        </w:tabs>
        <w:spacing w:line="276" w:lineRule="auto"/>
        <w:ind w:right="108" w:firstLine="709"/>
        <w:jc w:val="both"/>
        <w:rPr>
          <w:color w:val="000000" w:themeColor="text1"/>
          <w:sz w:val="28"/>
          <w:szCs w:val="28"/>
        </w:rPr>
      </w:pPr>
    </w:p>
    <w:p w14:paraId="23FB5526" w14:textId="77777777" w:rsidR="006403BE" w:rsidRDefault="006403BE">
      <w:pPr>
        <w:widowControl w:val="0"/>
        <w:tabs>
          <w:tab w:val="left" w:pos="1686"/>
          <w:tab w:val="left" w:pos="1688"/>
          <w:tab w:val="left" w:pos="2330"/>
          <w:tab w:val="left" w:pos="3538"/>
          <w:tab w:val="left" w:pos="5338"/>
          <w:tab w:val="left" w:pos="6319"/>
          <w:tab w:val="left" w:pos="7457"/>
          <w:tab w:val="left" w:pos="7802"/>
          <w:tab w:val="left" w:pos="8796"/>
          <w:tab w:val="left" w:pos="9274"/>
        </w:tabs>
        <w:spacing w:line="276" w:lineRule="auto"/>
        <w:ind w:right="108" w:firstLine="709"/>
        <w:jc w:val="both"/>
        <w:rPr>
          <w:color w:val="000000" w:themeColor="text1"/>
          <w:sz w:val="28"/>
          <w:szCs w:val="28"/>
        </w:rPr>
      </w:pPr>
    </w:p>
    <w:p w14:paraId="7BFE4DEB" w14:textId="77777777" w:rsidR="006403BE" w:rsidRDefault="00742687">
      <w:pPr>
        <w:tabs>
          <w:tab w:val="left" w:pos="1134"/>
        </w:tabs>
        <w:ind w:firstLine="709"/>
        <w:jc w:val="both"/>
        <w:rPr>
          <w:rFonts w:eastAsia="Times New Roman"/>
          <w:b/>
          <w:bCs/>
          <w:color w:val="000000" w:themeColor="text1"/>
          <w:kern w:val="0"/>
          <w:sz w:val="28"/>
          <w:szCs w:val="28"/>
          <w:u w:val="single"/>
          <w:lang w:eastAsia="ru-RU"/>
        </w:rPr>
      </w:pPr>
      <w:r>
        <w:rPr>
          <w:rFonts w:eastAsia="Times New Roman"/>
          <w:b/>
          <w:bCs/>
          <w:color w:val="000000" w:themeColor="text1"/>
          <w:kern w:val="0"/>
          <w:sz w:val="28"/>
          <w:szCs w:val="28"/>
          <w:u w:val="single"/>
          <w:lang w:eastAsia="ru-RU"/>
        </w:rPr>
        <w:lastRenderedPageBreak/>
        <w:t>При нахождении в жилом доме, квартире:</w:t>
      </w:r>
    </w:p>
    <w:p w14:paraId="66003CA3" w14:textId="77777777" w:rsidR="006403BE" w:rsidRDefault="00742687">
      <w:pPr>
        <w:tabs>
          <w:tab w:val="left" w:pos="1134"/>
        </w:tabs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 xml:space="preserve">Перекройте газ, воду, отключите электричество.  </w:t>
      </w:r>
    </w:p>
    <w:p w14:paraId="32231441" w14:textId="77777777" w:rsidR="006403BE" w:rsidRDefault="00742687">
      <w:pPr>
        <w:tabs>
          <w:tab w:val="left" w:pos="709"/>
        </w:tabs>
        <w:ind w:firstLine="709"/>
        <w:jc w:val="both"/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</w:pPr>
      <w:r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 xml:space="preserve">Спуститесь в подвал (если это можно сделать, не выходя на улицу). </w:t>
      </w:r>
    </w:p>
    <w:p w14:paraId="06CCCFB1" w14:textId="77777777" w:rsidR="006403BE" w:rsidRDefault="00742687">
      <w:pPr>
        <w:pStyle w:val="a9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случае, если в здании нет </w:t>
      </w:r>
      <w:r>
        <w:rPr>
          <w:color w:val="000000" w:themeColor="text1"/>
        </w:rPr>
        <w:t>подвала (заглубленного помещения),</w:t>
      </w:r>
      <w:r>
        <w:rPr>
          <w:color w:val="000000" w:themeColor="text1"/>
          <w:spacing w:val="-67"/>
        </w:rPr>
        <w:t xml:space="preserve"> </w:t>
      </w:r>
      <w:r>
        <w:rPr>
          <w:color w:val="000000" w:themeColor="text1"/>
        </w:rPr>
        <w:t>необходимо укрыться</w:t>
      </w:r>
      <w:r>
        <w:rPr>
          <w:color w:val="000000" w:themeColor="text1"/>
          <w:spacing w:val="-2"/>
        </w:rPr>
        <w:t xml:space="preserve"> </w:t>
      </w:r>
      <w:r>
        <w:rPr>
          <w:color w:val="000000" w:themeColor="text1"/>
        </w:rPr>
        <w:t>в</w:t>
      </w:r>
      <w:r>
        <w:rPr>
          <w:color w:val="000000" w:themeColor="text1"/>
          <w:spacing w:val="-2"/>
        </w:rPr>
        <w:t xml:space="preserve"> </w:t>
      </w:r>
      <w:r>
        <w:rPr>
          <w:color w:val="000000" w:themeColor="text1"/>
        </w:rPr>
        <w:t>помещении</w:t>
      </w:r>
      <w:r>
        <w:rPr>
          <w:color w:val="000000" w:themeColor="text1"/>
          <w:spacing w:val="-3"/>
        </w:rPr>
        <w:t xml:space="preserve"> </w:t>
      </w:r>
      <w:r>
        <w:rPr>
          <w:color w:val="000000" w:themeColor="text1"/>
        </w:rPr>
        <w:t>без</w:t>
      </w:r>
      <w:r>
        <w:rPr>
          <w:color w:val="000000" w:themeColor="text1"/>
          <w:spacing w:val="-1"/>
        </w:rPr>
        <w:t xml:space="preserve"> </w:t>
      </w:r>
      <w:r>
        <w:rPr>
          <w:color w:val="000000" w:themeColor="text1"/>
        </w:rPr>
        <w:t>окон (ванная комната, кладовая, коридор</w:t>
      </w:r>
      <w:proofErr w:type="gramStart"/>
      <w:r>
        <w:rPr>
          <w:color w:val="000000" w:themeColor="text1"/>
        </w:rPr>
        <w:t xml:space="preserve">), </w:t>
      </w:r>
      <w:r>
        <w:rPr>
          <w:bCs/>
          <w:color w:val="000000" w:themeColor="text1"/>
          <w:lang w:eastAsia="ru-RU"/>
        </w:rPr>
        <w:t xml:space="preserve"> используйте</w:t>
      </w:r>
      <w:proofErr w:type="gramEnd"/>
      <w:r>
        <w:rPr>
          <w:bCs/>
          <w:color w:val="000000" w:themeColor="text1"/>
          <w:lang w:eastAsia="ru-RU"/>
        </w:rPr>
        <w:t xml:space="preserve"> правило «двух стен»: между вами и улицей должно быть минимум две стены (чем больше, тем лучше)</w:t>
      </w:r>
      <w:r>
        <w:rPr>
          <w:color w:val="000000" w:themeColor="text1"/>
        </w:rPr>
        <w:t>.</w:t>
      </w:r>
    </w:p>
    <w:p w14:paraId="7A48771D" w14:textId="77777777" w:rsidR="006403BE" w:rsidRDefault="00742687">
      <w:pPr>
        <w:pStyle w:val="ae"/>
        <w:widowControl w:val="0"/>
        <w:tabs>
          <w:tab w:val="left" w:pos="1134"/>
        </w:tabs>
        <w:ind w:left="0" w:firstLine="709"/>
        <w:contextualSpacing w:val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Сядьте</w:t>
      </w:r>
      <w:r>
        <w:rPr>
          <w:color w:val="000000" w:themeColor="text1"/>
          <w:spacing w:val="-2"/>
          <w:sz w:val="28"/>
        </w:rPr>
        <w:t xml:space="preserve"> </w:t>
      </w:r>
      <w:r>
        <w:rPr>
          <w:color w:val="000000" w:themeColor="text1"/>
          <w:sz w:val="28"/>
        </w:rPr>
        <w:t>на</w:t>
      </w:r>
      <w:r>
        <w:rPr>
          <w:color w:val="000000" w:themeColor="text1"/>
          <w:spacing w:val="-2"/>
          <w:sz w:val="28"/>
        </w:rPr>
        <w:t xml:space="preserve"> </w:t>
      </w:r>
      <w:r>
        <w:rPr>
          <w:color w:val="000000" w:themeColor="text1"/>
          <w:sz w:val="28"/>
        </w:rPr>
        <w:t>пол</w:t>
      </w:r>
      <w:r>
        <w:rPr>
          <w:color w:val="000000" w:themeColor="text1"/>
          <w:spacing w:val="-3"/>
          <w:sz w:val="28"/>
        </w:rPr>
        <w:t xml:space="preserve"> </w:t>
      </w:r>
      <w:r>
        <w:rPr>
          <w:color w:val="000000" w:themeColor="text1"/>
          <w:sz w:val="28"/>
        </w:rPr>
        <w:t>у</w:t>
      </w:r>
      <w:r>
        <w:rPr>
          <w:color w:val="000000" w:themeColor="text1"/>
          <w:spacing w:val="-1"/>
          <w:sz w:val="28"/>
        </w:rPr>
        <w:t xml:space="preserve"> капитальной (несущ</w:t>
      </w:r>
      <w:r>
        <w:rPr>
          <w:color w:val="000000" w:themeColor="text1"/>
          <w:spacing w:val="-1"/>
          <w:sz w:val="28"/>
        </w:rPr>
        <w:t>ей) стены, желательно в углу, образованном двумя капитальными стенами</w:t>
      </w:r>
      <w:r>
        <w:rPr>
          <w:color w:val="000000" w:themeColor="text1"/>
          <w:sz w:val="28"/>
        </w:rPr>
        <w:t>.</w:t>
      </w:r>
    </w:p>
    <w:p w14:paraId="490E8E1E" w14:textId="77777777" w:rsidR="006403BE" w:rsidRDefault="00742687">
      <w:pPr>
        <w:pStyle w:val="ae"/>
        <w:widowControl w:val="0"/>
        <w:tabs>
          <w:tab w:val="left" w:pos="1134"/>
        </w:tabs>
        <w:ind w:left="0" w:firstLine="709"/>
        <w:contextualSpacing w:val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Держаться</w:t>
      </w:r>
      <w:r>
        <w:rPr>
          <w:color w:val="000000" w:themeColor="text1"/>
          <w:spacing w:val="-3"/>
          <w:sz w:val="28"/>
        </w:rPr>
        <w:t xml:space="preserve"> по</w:t>
      </w:r>
      <w:r>
        <w:rPr>
          <w:color w:val="000000" w:themeColor="text1"/>
          <w:sz w:val="28"/>
        </w:rPr>
        <w:t>дальше</w:t>
      </w:r>
      <w:r>
        <w:rPr>
          <w:color w:val="000000" w:themeColor="text1"/>
          <w:spacing w:val="-3"/>
          <w:sz w:val="28"/>
        </w:rPr>
        <w:t xml:space="preserve"> </w:t>
      </w:r>
      <w:r>
        <w:rPr>
          <w:color w:val="000000" w:themeColor="text1"/>
          <w:sz w:val="28"/>
        </w:rPr>
        <w:t>от</w:t>
      </w:r>
      <w:r>
        <w:rPr>
          <w:color w:val="000000" w:themeColor="text1"/>
          <w:spacing w:val="-2"/>
          <w:sz w:val="28"/>
        </w:rPr>
        <w:t xml:space="preserve"> </w:t>
      </w:r>
      <w:r>
        <w:rPr>
          <w:color w:val="000000" w:themeColor="text1"/>
          <w:sz w:val="28"/>
        </w:rPr>
        <w:t>окон, стеклянных перегородок, легких конструкций.</w:t>
      </w:r>
    </w:p>
    <w:p w14:paraId="4E6EF508" w14:textId="77777777" w:rsidR="006403BE" w:rsidRDefault="006403BE">
      <w:pPr>
        <w:tabs>
          <w:tab w:val="left" w:pos="709"/>
          <w:tab w:val="left" w:pos="1134"/>
        </w:tabs>
        <w:ind w:firstLine="709"/>
        <w:jc w:val="both"/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</w:pPr>
    </w:p>
    <w:p w14:paraId="11BB0F79" w14:textId="77777777" w:rsidR="006403BE" w:rsidRDefault="00742687">
      <w:pPr>
        <w:tabs>
          <w:tab w:val="left" w:pos="1134"/>
        </w:tabs>
        <w:ind w:firstLine="709"/>
        <w:jc w:val="both"/>
        <w:rPr>
          <w:rFonts w:eastAsia="Times New Roman"/>
          <w:b/>
          <w:color w:val="000000" w:themeColor="text1"/>
          <w:kern w:val="0"/>
          <w:sz w:val="28"/>
          <w:szCs w:val="28"/>
          <w:u w:val="single"/>
          <w:lang w:eastAsia="ru-RU"/>
        </w:rPr>
      </w:pPr>
      <w:r>
        <w:rPr>
          <w:rFonts w:eastAsia="Times New Roman"/>
          <w:b/>
          <w:color w:val="000000" w:themeColor="text1"/>
          <w:kern w:val="0"/>
          <w:sz w:val="28"/>
          <w:szCs w:val="28"/>
          <w:u w:val="single"/>
          <w:lang w:eastAsia="ru-RU"/>
        </w:rPr>
        <w:t xml:space="preserve">При нахождении на предприятии или в организации: </w:t>
      </w:r>
    </w:p>
    <w:p w14:paraId="504D4715" w14:textId="77777777" w:rsidR="006403BE" w:rsidRDefault="00742687">
      <w:pPr>
        <w:pStyle w:val="ae"/>
        <w:ind w:left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Прекратите работу. </w:t>
      </w:r>
    </w:p>
    <w:p w14:paraId="3FACDE53" w14:textId="77777777" w:rsidR="006403BE" w:rsidRDefault="00742687">
      <w:pPr>
        <w:pStyle w:val="ae"/>
        <w:ind w:left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По возможности отключите электрооборудование. </w:t>
      </w:r>
    </w:p>
    <w:p w14:paraId="65D9ECFE" w14:textId="77777777" w:rsidR="006403BE" w:rsidRDefault="00742687">
      <w:pPr>
        <w:pStyle w:val="ae"/>
        <w:ind w:left="0"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Следуйте указаниям руководителя или лица, ответственного за гражданскую оборону в учреждении.</w:t>
      </w:r>
    </w:p>
    <w:p w14:paraId="7465BA1E" w14:textId="77777777" w:rsidR="006403BE" w:rsidRDefault="00742687">
      <w:pPr>
        <w:pStyle w:val="ae"/>
        <w:ind w:left="0"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Действуйте согласно плану эвакуации.</w:t>
      </w:r>
    </w:p>
    <w:p w14:paraId="7DA1F5AC" w14:textId="77777777" w:rsidR="006403BE" w:rsidRDefault="00742687">
      <w:pPr>
        <w:pStyle w:val="ae"/>
        <w:ind w:left="0"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При наличии оборудованного укрытия направляйтесь туда, при отсутствии - в загл</w:t>
      </w:r>
      <w:r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ублённое помещение, (подвал, цокольный этаж, подземный переход, тоннель, помещения без окон с несущими стенами на нижних этажах).</w:t>
      </w:r>
    </w:p>
    <w:p w14:paraId="495AD386" w14:textId="77777777" w:rsidR="006403BE" w:rsidRDefault="00742687">
      <w:pPr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Если специфика работы не позволяет покинуть рабочее место, используйте укрытие, оборудованное поблизости от рабочего места.</w:t>
      </w:r>
    </w:p>
    <w:p w14:paraId="3C71A840" w14:textId="77777777" w:rsidR="006403BE" w:rsidRDefault="006403BE">
      <w:pPr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</w:p>
    <w:p w14:paraId="6F5080A7" w14:textId="77777777" w:rsidR="006403BE" w:rsidRDefault="00742687">
      <w:pPr>
        <w:pStyle w:val="af"/>
        <w:shd w:val="clear" w:color="auto" w:fill="FFFFFF"/>
        <w:spacing w:beforeAutospacing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  <w:u w:val="single"/>
        </w:rPr>
        <w:t>П</w:t>
      </w:r>
      <w:r>
        <w:rPr>
          <w:b/>
          <w:bCs/>
          <w:color w:val="000000" w:themeColor="text1"/>
          <w:sz w:val="28"/>
          <w:szCs w:val="28"/>
          <w:u w:val="single"/>
        </w:rPr>
        <w:t xml:space="preserve">ри нахождении </w:t>
      </w:r>
      <w:r>
        <w:rPr>
          <w:rStyle w:val="a6"/>
          <w:color w:val="000000" w:themeColor="text1"/>
          <w:sz w:val="28"/>
          <w:szCs w:val="28"/>
          <w:u w:val="single"/>
        </w:rPr>
        <w:t>в торговом центре:</w:t>
      </w:r>
    </w:p>
    <w:p w14:paraId="7E648BF6" w14:textId="77777777" w:rsidR="006403BE" w:rsidRDefault="00742687">
      <w:pPr>
        <w:pStyle w:val="af"/>
        <w:shd w:val="clear" w:color="auto" w:fill="FFFFFF"/>
        <w:spacing w:beforeAutospacing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Оставайтесь в здании торгового центра.</w:t>
      </w:r>
    </w:p>
    <w:p w14:paraId="725A61F6" w14:textId="77777777" w:rsidR="006403BE" w:rsidRDefault="00742687">
      <w:pPr>
        <w:pStyle w:val="af"/>
        <w:shd w:val="clear" w:color="auto" w:fill="FFFFFF"/>
        <w:spacing w:beforeAutospacing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Следуйте указаниям сотрудника торгового центра. </w:t>
      </w:r>
    </w:p>
    <w:p w14:paraId="106D157A" w14:textId="77777777" w:rsidR="006403BE" w:rsidRDefault="00742687">
      <w:pPr>
        <w:pStyle w:val="af"/>
        <w:shd w:val="clear" w:color="auto" w:fill="FFFFFF"/>
        <w:spacing w:beforeAutospacing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Отойдите подальше от витрин, окон и других стеклянных конструкций. </w:t>
      </w:r>
    </w:p>
    <w:p w14:paraId="43DDAD95" w14:textId="77777777" w:rsidR="006403BE" w:rsidRDefault="00742687">
      <w:pPr>
        <w:pStyle w:val="af"/>
        <w:shd w:val="clear" w:color="auto" w:fill="FFFFFF"/>
        <w:spacing w:beforeAutospacing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Переместитесь в центральную часть здания или в подвальное помещение</w:t>
      </w:r>
      <w:r>
        <w:rPr>
          <w:color w:val="000000" w:themeColor="text1"/>
          <w:sz w:val="28"/>
          <w:szCs w:val="28"/>
        </w:rPr>
        <w:t>, если это возможно.</w:t>
      </w:r>
    </w:p>
    <w:p w14:paraId="2A58F2D0" w14:textId="77777777" w:rsidR="006403BE" w:rsidRDefault="00742687">
      <w:pPr>
        <w:pStyle w:val="af"/>
        <w:shd w:val="clear" w:color="auto" w:fill="FFFFFF"/>
        <w:spacing w:beforeAutospacing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некоторых торговых центрах могут быть установлены специальные указатели или красные стрелки, обозначающие пути к укрытиям. Следуйте к этим ориентирам. </w:t>
      </w:r>
    </w:p>
    <w:p w14:paraId="3167EC8E" w14:textId="77777777" w:rsidR="006403BE" w:rsidRDefault="006403BE">
      <w:pPr>
        <w:tabs>
          <w:tab w:val="left" w:pos="1134"/>
        </w:tabs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</w:p>
    <w:p w14:paraId="7AEAD900" w14:textId="77777777" w:rsidR="006403BE" w:rsidRDefault="00742687">
      <w:pPr>
        <w:tabs>
          <w:tab w:val="left" w:pos="1134"/>
        </w:tabs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 w:themeColor="text1"/>
          <w:kern w:val="0"/>
          <w:sz w:val="28"/>
          <w:szCs w:val="28"/>
          <w:u w:val="single"/>
          <w:lang w:eastAsia="ru-RU"/>
        </w:rPr>
        <w:t>При нахождении в учебном заведении</w:t>
      </w:r>
      <w:r>
        <w:rPr>
          <w:rFonts w:eastAsia="Times New Roman"/>
          <w:b/>
          <w:color w:val="000000" w:themeColor="text1"/>
          <w:kern w:val="0"/>
          <w:sz w:val="28"/>
          <w:szCs w:val="28"/>
          <w:lang w:eastAsia="ru-RU"/>
        </w:rPr>
        <w:t>:</w:t>
      </w:r>
      <w:r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 </w:t>
      </w:r>
    </w:p>
    <w:p w14:paraId="1E93D7E7" w14:textId="77777777" w:rsidR="006403BE" w:rsidRDefault="00742687">
      <w:pPr>
        <w:pStyle w:val="ae"/>
        <w:ind w:left="0"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Действуйте по указанию руководителя или пед</w:t>
      </w:r>
      <w:r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агога.</w:t>
      </w:r>
    </w:p>
    <w:p w14:paraId="28CE78FC" w14:textId="77777777" w:rsidR="006403BE" w:rsidRDefault="00742687">
      <w:pPr>
        <w:tabs>
          <w:tab w:val="left" w:pos="1134"/>
        </w:tabs>
        <w:ind w:firstLine="709"/>
        <w:jc w:val="both"/>
        <w:rPr>
          <w:rFonts w:eastAsia="Times New Roman"/>
          <w:color w:val="000000" w:themeColor="text1"/>
          <w:kern w:val="0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Прервите учебный процесс.</w:t>
      </w:r>
    </w:p>
    <w:p w14:paraId="14041AA4" w14:textId="77777777" w:rsidR="006403BE" w:rsidRDefault="00742687">
      <w:pPr>
        <w:pStyle w:val="ae"/>
        <w:ind w:left="0" w:firstLine="709"/>
        <w:jc w:val="both"/>
        <w:rPr>
          <w:color w:val="000000" w:themeColor="text1"/>
          <w:sz w:val="28"/>
        </w:rPr>
      </w:pPr>
      <w:r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 xml:space="preserve">При наличии оборудованного укрытия направляйтесь туда, при отсутствии – в </w:t>
      </w:r>
      <w:r>
        <w:rPr>
          <w:rFonts w:eastAsia="Times New Roman"/>
          <w:color w:val="000000" w:themeColor="text1"/>
          <w:spacing w:val="3"/>
          <w:kern w:val="0"/>
          <w:sz w:val="28"/>
          <w:szCs w:val="28"/>
          <w:lang w:eastAsia="ru-RU"/>
        </w:rPr>
        <w:t>помещения без окон (подсобные помещения, коридор, цокольные этажи, подвал). И</w:t>
      </w:r>
      <w:r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 xml:space="preserve">спользуйте правило «двух стен»: между вами и улицей должно быть </w:t>
      </w:r>
      <w:r>
        <w:rPr>
          <w:rFonts w:eastAsia="Times New Roman"/>
          <w:bCs/>
          <w:color w:val="000000" w:themeColor="text1"/>
          <w:kern w:val="0"/>
          <w:sz w:val="28"/>
          <w:szCs w:val="28"/>
          <w:lang w:eastAsia="ru-RU"/>
        </w:rPr>
        <w:t>минимум две стены (чем больше, тем лучше)</w:t>
      </w:r>
      <w:r>
        <w:rPr>
          <w:color w:val="000000" w:themeColor="text1"/>
          <w:sz w:val="28"/>
        </w:rPr>
        <w:t>.</w:t>
      </w:r>
    </w:p>
    <w:p w14:paraId="7C7EB6CD" w14:textId="77777777" w:rsidR="006403BE" w:rsidRDefault="00742687">
      <w:pPr>
        <w:pStyle w:val="ae"/>
        <w:ind w:left="0" w:firstLine="709"/>
        <w:jc w:val="both"/>
        <w:rPr>
          <w:rFonts w:eastAsia="Times New Roman"/>
          <w:color w:val="000000" w:themeColor="text1"/>
          <w:spacing w:val="3"/>
          <w:kern w:val="0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spacing w:val="3"/>
          <w:kern w:val="0"/>
          <w:sz w:val="28"/>
          <w:szCs w:val="28"/>
          <w:lang w:eastAsia="ru-RU"/>
        </w:rPr>
        <w:t>П</w:t>
      </w:r>
      <w:r>
        <w:rPr>
          <w:rFonts w:eastAsia="Times New Roman"/>
          <w:color w:val="000000" w:themeColor="text1"/>
          <w:kern w:val="0"/>
          <w:sz w:val="28"/>
          <w:szCs w:val="28"/>
          <w:lang w:eastAsia="ru-RU"/>
        </w:rPr>
        <w:t>о возможности выберите помещение с вентиляцией и двумя выходами.</w:t>
      </w:r>
    </w:p>
    <w:p w14:paraId="2437E3A4" w14:textId="77777777" w:rsidR="006403BE" w:rsidRDefault="00742687">
      <w:pPr>
        <w:ind w:firstLine="709"/>
        <w:jc w:val="both"/>
        <w:rPr>
          <w:rFonts w:eastAsia="Times New Roman"/>
          <w:color w:val="000000" w:themeColor="text1"/>
          <w:spacing w:val="3"/>
          <w:kern w:val="0"/>
          <w:sz w:val="28"/>
          <w:szCs w:val="28"/>
          <w:lang w:eastAsia="ru-RU"/>
        </w:rPr>
      </w:pPr>
      <w:r>
        <w:rPr>
          <w:color w:val="000000" w:themeColor="text1"/>
          <w:sz w:val="28"/>
        </w:rPr>
        <w:t>Сядьте</w:t>
      </w:r>
      <w:r>
        <w:rPr>
          <w:color w:val="000000" w:themeColor="text1"/>
          <w:spacing w:val="-2"/>
          <w:sz w:val="28"/>
        </w:rPr>
        <w:t xml:space="preserve"> </w:t>
      </w:r>
      <w:r>
        <w:rPr>
          <w:color w:val="000000" w:themeColor="text1"/>
          <w:sz w:val="28"/>
        </w:rPr>
        <w:t>на</w:t>
      </w:r>
      <w:r>
        <w:rPr>
          <w:color w:val="000000" w:themeColor="text1"/>
          <w:spacing w:val="-2"/>
          <w:sz w:val="28"/>
        </w:rPr>
        <w:t xml:space="preserve"> </w:t>
      </w:r>
      <w:r>
        <w:rPr>
          <w:color w:val="000000" w:themeColor="text1"/>
          <w:sz w:val="28"/>
        </w:rPr>
        <w:t>пол</w:t>
      </w:r>
      <w:r>
        <w:rPr>
          <w:color w:val="000000" w:themeColor="text1"/>
          <w:spacing w:val="-3"/>
          <w:sz w:val="28"/>
        </w:rPr>
        <w:t xml:space="preserve"> </w:t>
      </w:r>
      <w:r>
        <w:rPr>
          <w:color w:val="000000" w:themeColor="text1"/>
          <w:sz w:val="28"/>
        </w:rPr>
        <w:t>у</w:t>
      </w:r>
      <w:r>
        <w:rPr>
          <w:color w:val="000000" w:themeColor="text1"/>
          <w:spacing w:val="-1"/>
          <w:sz w:val="28"/>
        </w:rPr>
        <w:t xml:space="preserve"> капитальной (несущей) стены, желательно в углу, образованном двумя капитальными стенами</w:t>
      </w:r>
      <w:r>
        <w:rPr>
          <w:rFonts w:eastAsia="Times New Roman"/>
          <w:color w:val="000000" w:themeColor="text1"/>
          <w:spacing w:val="3"/>
          <w:kern w:val="0"/>
          <w:sz w:val="28"/>
          <w:szCs w:val="28"/>
          <w:lang w:eastAsia="ru-RU"/>
        </w:rPr>
        <w:t>.</w:t>
      </w:r>
    </w:p>
    <w:p w14:paraId="0F24C626" w14:textId="77777777" w:rsidR="006403BE" w:rsidRDefault="00742687">
      <w:pPr>
        <w:pStyle w:val="ae"/>
        <w:widowControl w:val="0"/>
        <w:tabs>
          <w:tab w:val="left" w:pos="709"/>
          <w:tab w:val="left" w:pos="1134"/>
        </w:tabs>
        <w:ind w:left="709"/>
        <w:contextualSpacing w:val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Держитесь</w:t>
      </w:r>
      <w:r>
        <w:rPr>
          <w:color w:val="000000" w:themeColor="text1"/>
          <w:spacing w:val="-3"/>
          <w:sz w:val="28"/>
        </w:rPr>
        <w:t xml:space="preserve"> по</w:t>
      </w:r>
      <w:r>
        <w:rPr>
          <w:color w:val="000000" w:themeColor="text1"/>
          <w:sz w:val="28"/>
        </w:rPr>
        <w:t>дальше</w:t>
      </w:r>
      <w:r>
        <w:rPr>
          <w:color w:val="000000" w:themeColor="text1"/>
          <w:spacing w:val="-3"/>
          <w:sz w:val="28"/>
        </w:rPr>
        <w:t xml:space="preserve"> </w:t>
      </w:r>
      <w:r>
        <w:rPr>
          <w:color w:val="000000" w:themeColor="text1"/>
          <w:sz w:val="28"/>
        </w:rPr>
        <w:t>от</w:t>
      </w:r>
      <w:r>
        <w:rPr>
          <w:color w:val="000000" w:themeColor="text1"/>
          <w:spacing w:val="-2"/>
          <w:sz w:val="28"/>
        </w:rPr>
        <w:t xml:space="preserve"> </w:t>
      </w:r>
      <w:r>
        <w:rPr>
          <w:color w:val="000000" w:themeColor="text1"/>
          <w:sz w:val="28"/>
        </w:rPr>
        <w:t>окон, стеклянных перегородок, легких конструкций.</w:t>
      </w:r>
    </w:p>
    <w:p w14:paraId="10D262CB" w14:textId="77777777" w:rsidR="006403BE" w:rsidRDefault="006403BE">
      <w:pPr>
        <w:ind w:firstLine="709"/>
        <w:jc w:val="both"/>
        <w:rPr>
          <w:color w:val="000000" w:themeColor="text1"/>
          <w:sz w:val="28"/>
          <w:szCs w:val="28"/>
        </w:rPr>
      </w:pPr>
    </w:p>
    <w:p w14:paraId="7224C80E" w14:textId="77777777" w:rsidR="006403BE" w:rsidRDefault="00742687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Покидать укрытие разрешается только после объявления сигнала </w:t>
      </w:r>
      <w:r>
        <w:rPr>
          <w:b/>
          <w:color w:val="000000" w:themeColor="text1"/>
          <w:sz w:val="28"/>
          <w:szCs w:val="28"/>
        </w:rPr>
        <w:t>«ОТБОЙ РАКЕТНОЙ ОПАСНОСТИ»</w:t>
      </w:r>
      <w:r>
        <w:rPr>
          <w:color w:val="000000" w:themeColor="text1"/>
          <w:sz w:val="28"/>
          <w:szCs w:val="28"/>
        </w:rPr>
        <w:t xml:space="preserve"> и/или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«ОТБОЙ АВИАЦИОННОЙ ОПАСНОСТИ»</w:t>
      </w:r>
      <w:r>
        <w:rPr>
          <w:sz w:val="28"/>
          <w:szCs w:val="28"/>
        </w:rPr>
        <w:t xml:space="preserve"> (</w:t>
      </w:r>
      <w:r>
        <w:rPr>
          <w:color w:val="000000" w:themeColor="text1"/>
          <w:sz w:val="28"/>
          <w:szCs w:val="28"/>
        </w:rPr>
        <w:t>который также подается с помощью технических средств связи и оповещения) или с разрешения администрации.</w:t>
      </w:r>
    </w:p>
    <w:p w14:paraId="081BB7C7" w14:textId="77777777" w:rsidR="006403BE" w:rsidRDefault="00742687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sz w:val="28"/>
          <w:szCs w:val="28"/>
          <w:lang w:eastAsia="ru-RU"/>
        </w:rPr>
        <w:t>Не торопитесь выходить из укрытия, помещения.</w:t>
      </w:r>
    </w:p>
    <w:p w14:paraId="2A65F5FB" w14:textId="77777777" w:rsidR="006403BE" w:rsidRDefault="00742687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sz w:val="28"/>
          <w:szCs w:val="28"/>
          <w:lang w:eastAsia="ru-RU"/>
        </w:rPr>
        <w:t>Находясь на улице, внимательно смотрите под ноги.</w:t>
      </w:r>
    </w:p>
    <w:p w14:paraId="249A69DD" w14:textId="77777777" w:rsidR="006403BE" w:rsidRDefault="00742687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Не поднимайте с 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t>земли неразорвавшиеся боеприпасы и другие предметы.</w:t>
      </w:r>
    </w:p>
    <w:p w14:paraId="52DC084B" w14:textId="77777777" w:rsidR="006403BE" w:rsidRDefault="00742687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sz w:val="28"/>
          <w:szCs w:val="28"/>
          <w:lang w:eastAsia="ru-RU"/>
        </w:rPr>
        <w:t>Держите детей возле себя.</w:t>
      </w:r>
    </w:p>
    <w:p w14:paraId="5E370A3F" w14:textId="77777777" w:rsidR="006403BE" w:rsidRDefault="00742687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При обнаружении осколков снарядов, БПЛА – незамедлительно сообщите о месте нахождения по телефону: </w:t>
      </w:r>
      <w:r>
        <w:rPr>
          <w:rFonts w:eastAsia="Times New Roman"/>
          <w:b/>
          <w:color w:val="000000" w:themeColor="text1"/>
          <w:sz w:val="28"/>
          <w:szCs w:val="28"/>
          <w:lang w:eastAsia="ru-RU"/>
        </w:rPr>
        <w:t>112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. </w:t>
      </w:r>
    </w:p>
    <w:p w14:paraId="00910D66" w14:textId="77777777" w:rsidR="006403BE" w:rsidRDefault="00742687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sz w:val="28"/>
          <w:szCs w:val="28"/>
          <w:lang w:eastAsia="ru-RU"/>
        </w:rPr>
        <w:t>Дождитесь приезда оперативных служб.</w:t>
      </w:r>
    </w:p>
    <w:p w14:paraId="57BBB4DB" w14:textId="77777777" w:rsidR="006403BE" w:rsidRDefault="006403BE">
      <w:pPr>
        <w:ind w:firstLine="709"/>
        <w:jc w:val="both"/>
        <w:rPr>
          <w:sz w:val="28"/>
          <w:szCs w:val="28"/>
        </w:rPr>
      </w:pPr>
    </w:p>
    <w:p w14:paraId="5716153E" w14:textId="77777777" w:rsidR="006403BE" w:rsidRDefault="00742687">
      <w:pPr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b/>
          <w:bCs/>
          <w:kern w:val="0"/>
          <w:sz w:val="28"/>
          <w:szCs w:val="28"/>
          <w:lang w:eastAsia="ru-RU"/>
        </w:rPr>
        <w:t>ЗАПРЕЩАЕТСЯ:</w:t>
      </w:r>
    </w:p>
    <w:p w14:paraId="0539CF1B" w14:textId="77777777" w:rsidR="006403BE" w:rsidRDefault="00742687">
      <w:pPr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Игнорировать сигналы </w:t>
      </w:r>
      <w:r>
        <w:rPr>
          <w:sz w:val="28"/>
          <w:szCs w:val="28"/>
        </w:rPr>
        <w:t>«</w:t>
      </w:r>
      <w:r>
        <w:rPr>
          <w:sz w:val="28"/>
          <w:szCs w:val="28"/>
        </w:rPr>
        <w:t>РАКЕТНАЯ ОПАСНОСТЬ» и/или «АВИАЦИОННАЯ ОПАСНОСТЬ»</w:t>
      </w:r>
      <w:r>
        <w:rPr>
          <w:rFonts w:eastAsia="Times New Roman"/>
          <w:kern w:val="0"/>
          <w:sz w:val="28"/>
          <w:szCs w:val="28"/>
          <w:lang w:eastAsia="ru-RU"/>
        </w:rPr>
        <w:t>.</w:t>
      </w:r>
    </w:p>
    <w:p w14:paraId="15CB01A6" w14:textId="77777777" w:rsidR="006403BE" w:rsidRDefault="00742687">
      <w:pPr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Оставаться в рабочих кабинетах, особенно на верхних этажах.</w:t>
      </w:r>
    </w:p>
    <w:p w14:paraId="280AF1AE" w14:textId="77777777" w:rsidR="006403BE" w:rsidRDefault="00742687">
      <w:pPr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Пользоваться лифтами во время тревоги.</w:t>
      </w:r>
    </w:p>
    <w:p w14:paraId="46E678C7" w14:textId="77777777" w:rsidR="006403BE" w:rsidRDefault="00742687">
      <w:pPr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Подходить к окнам, выходить на балконы или лоджии.</w:t>
      </w:r>
    </w:p>
    <w:p w14:paraId="12B43899" w14:textId="77777777" w:rsidR="006403BE" w:rsidRDefault="00742687">
      <w:pPr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Пытаться вывести личный автотранспорт с парковки во вре</w:t>
      </w:r>
      <w:r>
        <w:rPr>
          <w:rFonts w:eastAsia="Times New Roman"/>
          <w:kern w:val="0"/>
          <w:sz w:val="28"/>
          <w:szCs w:val="28"/>
          <w:lang w:eastAsia="ru-RU"/>
        </w:rPr>
        <w:t>мя объявления опасности.</w:t>
      </w:r>
    </w:p>
    <w:p w14:paraId="26EBF1F1" w14:textId="77777777" w:rsidR="006403BE" w:rsidRDefault="00742687">
      <w:pPr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Распространять непроверенную информацию и слухи, вести фото и видео съемку.</w:t>
      </w:r>
    </w:p>
    <w:p w14:paraId="44AD7268" w14:textId="77777777" w:rsidR="006403BE" w:rsidRDefault="006403BE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14:paraId="4D0AE10A" w14:textId="77777777" w:rsidR="006403BE" w:rsidRDefault="00742687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/>
          <w:b/>
          <w:color w:val="000000" w:themeColor="text1"/>
          <w:sz w:val="28"/>
          <w:szCs w:val="28"/>
          <w:lang w:eastAsia="ru-RU"/>
        </w:rPr>
        <w:t>Помните!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 Ваши умелые и четкие действия по поступившему сигналу, строгое соблюдение правил поведения в этот период позволят вам своевременно принять меры з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t>ащиты и спасти жизнь себе и близким!</w:t>
      </w:r>
    </w:p>
    <w:p w14:paraId="35680DA2" w14:textId="77777777" w:rsidR="006403BE" w:rsidRDefault="006403BE">
      <w:pPr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</w:p>
    <w:sectPr w:rsidR="006403BE">
      <w:headerReference w:type="even" r:id="rId6"/>
      <w:headerReference w:type="default" r:id="rId7"/>
      <w:headerReference w:type="first" r:id="rId8"/>
      <w:pgSz w:w="11906" w:h="16838"/>
      <w:pgMar w:top="1134" w:right="851" w:bottom="1134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950605" w14:textId="77777777" w:rsidR="00742687" w:rsidRDefault="00742687">
      <w:r>
        <w:separator/>
      </w:r>
    </w:p>
  </w:endnote>
  <w:endnote w:type="continuationSeparator" w:id="0">
    <w:p w14:paraId="47EBCD53" w14:textId="77777777" w:rsidR="00742687" w:rsidRDefault="00742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298D17" w14:textId="77777777" w:rsidR="00742687" w:rsidRDefault="00742687">
      <w:r>
        <w:separator/>
      </w:r>
    </w:p>
  </w:footnote>
  <w:footnote w:type="continuationSeparator" w:id="0">
    <w:p w14:paraId="2ECC8C25" w14:textId="77777777" w:rsidR="00742687" w:rsidRDefault="00742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4CF604" w14:textId="77777777" w:rsidR="006403BE" w:rsidRDefault="00742687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B8AFCA7" wp14:editId="0E0B4DA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None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id w:val="-149982923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/>
                          <w:sdtContent>
                            <w:p w14:paraId="4180D69A" w14:textId="77777777" w:rsidR="006403BE" w:rsidRDefault="00742687">
                              <w:pPr>
                                <w:pStyle w:val="a4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</w:rPr>
                                <w:t>0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8AFCA7"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" stroked="f">
              <v:fill opacity="0"/>
              <v:textbox style="mso-fit-shape-to-text:t" inset="0,0,0,0">
                <w:txbxContent>
                  <w:sdt>
                    <w:sdtPr>
                      <w:id w:val="-149982923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4180D69A" w14:textId="77777777" w:rsidR="006403BE" w:rsidRDefault="00742687">
                        <w:pPr>
                          <w:pStyle w:val="a4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</w:rPr>
                          <w:t>0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8DAB1B" w14:textId="77777777" w:rsidR="006403BE" w:rsidRDefault="00742687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3" behindDoc="0" locked="0" layoutInCell="0" allowOverlap="1" wp14:anchorId="62AE3E2E" wp14:editId="51944DF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None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sdt>
                          <w:sdtPr>
                            <w:id w:val="1487665920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/>
                          <w:sdtContent>
                            <w:p w14:paraId="7F6733E6" w14:textId="77777777" w:rsidR="006403BE" w:rsidRDefault="00742687">
                              <w:pPr>
                                <w:pStyle w:val="a4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AE3E2E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margin-left:0;margin-top:.05pt;width:6.05pt;height:13.8pt;z-index: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" o:allowincell="f" stroked="f">
              <v:fill opacity="0"/>
              <v:textbox style="mso-fit-shape-to-text:t" inset="0,0,0,0">
                <w:txbxContent>
                  <w:sdt>
                    <w:sdtPr>
                      <w:id w:val="1487665920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7F6733E6" w14:textId="77777777" w:rsidR="006403BE" w:rsidRDefault="00742687">
                        <w:pPr>
                          <w:pStyle w:val="a4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</w:rPr>
                          <w:t>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E3A46D" w14:textId="77777777" w:rsidR="006403BE" w:rsidRDefault="006403B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3BE"/>
    <w:rsid w:val="006403BE"/>
    <w:rsid w:val="00742687"/>
    <w:rsid w:val="00C7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ED62D"/>
  <w15:docId w15:val="{03C1B59E-DF17-4550-A690-FB0EA11DA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340D"/>
  </w:style>
  <w:style w:type="paragraph" w:styleId="2">
    <w:name w:val="heading 2"/>
    <w:basedOn w:val="a"/>
    <w:link w:val="20"/>
    <w:uiPriority w:val="9"/>
    <w:qFormat/>
    <w:rsid w:val="00CE5893"/>
    <w:pPr>
      <w:spacing w:beforeAutospacing="1" w:afterAutospacing="1"/>
      <w:outlineLvl w:val="1"/>
    </w:pPr>
    <w:rPr>
      <w:rFonts w:eastAsia="Times New Roman"/>
      <w:b/>
      <w:bCs/>
      <w:kern w:val="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A140F7"/>
  </w:style>
  <w:style w:type="character" w:styleId="a5">
    <w:name w:val="page number"/>
    <w:basedOn w:val="a0"/>
    <w:uiPriority w:val="99"/>
    <w:semiHidden/>
    <w:unhideWhenUsed/>
    <w:rsid w:val="00A140F7"/>
  </w:style>
  <w:style w:type="character" w:customStyle="1" w:styleId="blindlabel">
    <w:name w:val="blind_label"/>
    <w:basedOn w:val="a0"/>
    <w:qFormat/>
    <w:rsid w:val="00AC6A84"/>
  </w:style>
  <w:style w:type="character" w:customStyle="1" w:styleId="20">
    <w:name w:val="Заголовок 2 Знак"/>
    <w:basedOn w:val="a0"/>
    <w:link w:val="2"/>
    <w:uiPriority w:val="9"/>
    <w:qFormat/>
    <w:rsid w:val="00CE5893"/>
    <w:rPr>
      <w:rFonts w:eastAsia="Times New Roman"/>
      <w:b/>
      <w:bCs/>
      <w:kern w:val="0"/>
      <w:sz w:val="36"/>
      <w:szCs w:val="36"/>
      <w:lang w:eastAsia="ru-RU"/>
    </w:rPr>
  </w:style>
  <w:style w:type="character" w:styleId="a6">
    <w:name w:val="Strong"/>
    <w:basedOn w:val="a0"/>
    <w:uiPriority w:val="22"/>
    <w:qFormat/>
    <w:rsid w:val="00CE5893"/>
    <w:rPr>
      <w:b/>
      <w:bCs/>
    </w:rPr>
  </w:style>
  <w:style w:type="character" w:customStyle="1" w:styleId="futurisfootnotegroup">
    <w:name w:val="futurisfootnotegroup"/>
    <w:basedOn w:val="a0"/>
    <w:qFormat/>
    <w:rsid w:val="00CE5893"/>
  </w:style>
  <w:style w:type="character" w:styleId="a7">
    <w:name w:val="Hyperlink"/>
    <w:basedOn w:val="a0"/>
    <w:uiPriority w:val="99"/>
    <w:semiHidden/>
    <w:unhideWhenUsed/>
    <w:rsid w:val="00745AD3"/>
    <w:rPr>
      <w:color w:val="0000FF"/>
      <w:u w:val="single"/>
    </w:rPr>
  </w:style>
  <w:style w:type="character" w:customStyle="1" w:styleId="a8">
    <w:name w:val="Основной текст Знак"/>
    <w:basedOn w:val="a0"/>
    <w:link w:val="a9"/>
    <w:uiPriority w:val="1"/>
    <w:qFormat/>
    <w:rsid w:val="006E10B7"/>
    <w:rPr>
      <w:rFonts w:eastAsia="Times New Roman"/>
      <w:kern w:val="0"/>
      <w:sz w:val="28"/>
      <w:szCs w:val="28"/>
    </w:rPr>
  </w:style>
  <w:style w:type="character" w:customStyle="1" w:styleId="greenbg">
    <w:name w:val="greenbg"/>
    <w:basedOn w:val="a0"/>
    <w:qFormat/>
    <w:rsid w:val="00E61A8A"/>
  </w:style>
  <w:style w:type="paragraph" w:styleId="aa">
    <w:name w:val="Title"/>
    <w:basedOn w:val="a"/>
    <w:next w:val="a9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9">
    <w:name w:val="Body Text"/>
    <w:basedOn w:val="a"/>
    <w:link w:val="a8"/>
    <w:uiPriority w:val="1"/>
    <w:qFormat/>
    <w:rsid w:val="006E10B7"/>
    <w:pPr>
      <w:widowControl w:val="0"/>
      <w:ind w:left="681"/>
    </w:pPr>
    <w:rPr>
      <w:rFonts w:eastAsia="Times New Roman"/>
      <w:kern w:val="0"/>
      <w:sz w:val="28"/>
      <w:szCs w:val="28"/>
    </w:rPr>
  </w:style>
  <w:style w:type="paragraph" w:styleId="ab">
    <w:name w:val="List"/>
    <w:basedOn w:val="a9"/>
    <w:rPr>
      <w:rFonts w:ascii="PT Astra Serif" w:hAnsi="PT Astra Serif"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A140F7"/>
    <w:pPr>
      <w:tabs>
        <w:tab w:val="center" w:pos="4677"/>
        <w:tab w:val="right" w:pos="9355"/>
      </w:tabs>
    </w:pPr>
  </w:style>
  <w:style w:type="paragraph" w:styleId="ae">
    <w:name w:val="List Paragraph"/>
    <w:basedOn w:val="a"/>
    <w:uiPriority w:val="1"/>
    <w:qFormat/>
    <w:rsid w:val="00013892"/>
    <w:pPr>
      <w:ind w:left="720"/>
      <w:contextualSpacing/>
    </w:pPr>
  </w:style>
  <w:style w:type="paragraph" w:styleId="af">
    <w:name w:val="Normal (Web)"/>
    <w:basedOn w:val="a"/>
    <w:uiPriority w:val="99"/>
    <w:semiHidden/>
    <w:unhideWhenUsed/>
    <w:qFormat/>
    <w:rsid w:val="00CE5893"/>
    <w:pPr>
      <w:spacing w:beforeAutospacing="1" w:afterAutospacing="1"/>
    </w:pPr>
    <w:rPr>
      <w:rFonts w:eastAsia="Times New Roman"/>
      <w:kern w:val="0"/>
      <w:lang w:eastAsia="ru-RU"/>
    </w:rPr>
  </w:style>
  <w:style w:type="paragraph" w:customStyle="1" w:styleId="af0">
    <w:name w:val="Содержимое врезки"/>
    <w:basedOn w:val="a"/>
    <w:qFormat/>
  </w:style>
  <w:style w:type="numbering" w:customStyle="1" w:styleId="af1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755</Words>
  <Characters>4310</Characters>
  <Application>Microsoft Office Word</Application>
  <DocSecurity>0</DocSecurity>
  <Lines>35</Lines>
  <Paragraphs>10</Paragraphs>
  <ScaleCrop>false</ScaleCrop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solace_za_nas@outlook.com</dc:creator>
  <dc:description/>
  <cp:lastModifiedBy>Хураськина Елена Анатольевна</cp:lastModifiedBy>
  <cp:revision>2</cp:revision>
  <cp:lastPrinted>2026-03-16T13:46:00Z</cp:lastPrinted>
  <dcterms:created xsi:type="dcterms:W3CDTF">2026-03-27T11:10:00Z</dcterms:created>
  <dcterms:modified xsi:type="dcterms:W3CDTF">2026-03-27T11:10:00Z</dcterms:modified>
  <dc:language>ru-RU</dc:language>
</cp:coreProperties>
</file>