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A000000">
      <w:pPr>
        <w:widowControl w:val="1"/>
        <w:spacing w:after="0" w:line="240" w:lineRule="exact"/>
        <w:ind/>
        <w:jc w:val="center"/>
        <w:rPr>
          <w:rFonts w:ascii="Times New Roman" w:hAnsi="Times New Roman"/>
          <w:b w:val="1"/>
          <w:sz w:val="28"/>
        </w:rPr>
      </w:pPr>
    </w:p>
    <w:p w14:paraId="0B000000">
      <w:pPr>
        <w:widowControl w:val="1"/>
        <w:spacing w:after="0" w:line="240" w:lineRule="exact"/>
        <w:ind/>
        <w:jc w:val="center"/>
        <w:rPr>
          <w:rFonts w:ascii="Times New Roman" w:hAnsi="Times New Roman"/>
          <w:b w:val="1"/>
          <w:sz w:val="28"/>
        </w:rPr>
      </w:pPr>
    </w:p>
    <w:p w14:paraId="0C000000">
      <w:pPr>
        <w:widowControl w:val="1"/>
        <w:spacing w:after="0" w:line="240" w:lineRule="exact"/>
        <w:ind/>
        <w:jc w:val="center"/>
        <w:rPr>
          <w:rFonts w:ascii="Times New Roman" w:hAnsi="Times New Roman"/>
          <w:b w:val="1"/>
          <w:sz w:val="28"/>
        </w:rPr>
      </w:pPr>
    </w:p>
    <w:p w14:paraId="0D000000">
      <w:pPr>
        <w:widowControl w:val="1"/>
        <w:spacing w:after="0" w:line="240" w:lineRule="exact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Прокуратура Яльчикского района помогает в судебном порядке взыскать в пользу пенсионерки компенсацию морального вреда</w:t>
      </w:r>
    </w:p>
    <w:p w14:paraId="0E000000">
      <w:pPr>
        <w:widowControl w:val="1"/>
        <w:spacing w:after="0" w:line="240" w:lineRule="exact"/>
        <w:ind w:firstLine="709"/>
        <w:jc w:val="center"/>
        <w:rPr>
          <w:rFonts w:ascii="Times New Roman" w:hAnsi="Times New Roman"/>
          <w:sz w:val="26"/>
        </w:rPr>
      </w:pPr>
    </w:p>
    <w:p w14:paraId="0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о итогам прокурорской проверки, проведенной по заявлению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64</w:t>
      </w:r>
      <w:r>
        <w:rPr>
          <w:rFonts w:ascii="Times New Roman" w:hAnsi="Times New Roman"/>
          <w:sz w:val="28"/>
        </w:rPr>
        <w:t>-летн</w:t>
      </w:r>
      <w:r>
        <w:rPr>
          <w:rFonts w:ascii="Times New Roman" w:hAnsi="Times New Roman"/>
          <w:sz w:val="28"/>
        </w:rPr>
        <w:t>ей</w:t>
      </w:r>
      <w:r>
        <w:rPr>
          <w:rFonts w:ascii="Times New Roman" w:hAnsi="Times New Roman"/>
          <w:sz w:val="28"/>
        </w:rPr>
        <w:t xml:space="preserve"> местной жительницы </w:t>
      </w:r>
      <w:r>
        <w:rPr>
          <w:rFonts w:ascii="Times New Roman" w:hAnsi="Times New Roman"/>
          <w:sz w:val="28"/>
        </w:rPr>
        <w:t>установлено</w:t>
      </w:r>
      <w:r>
        <w:rPr>
          <w:rFonts w:ascii="Times New Roman" w:hAnsi="Times New Roman"/>
          <w:sz w:val="28"/>
        </w:rPr>
        <w:t xml:space="preserve">,  что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38</w:t>
      </w:r>
      <w:r>
        <w:rPr>
          <w:rFonts w:ascii="Times New Roman" w:hAnsi="Times New Roman"/>
          <w:sz w:val="28"/>
        </w:rPr>
        <w:t xml:space="preserve"> – летн</w:t>
      </w:r>
      <w:r>
        <w:rPr>
          <w:rFonts w:ascii="Times New Roman" w:hAnsi="Times New Roman"/>
          <w:sz w:val="28"/>
        </w:rPr>
        <w:t>яя</w:t>
      </w:r>
      <w:r>
        <w:rPr>
          <w:rFonts w:ascii="Times New Roman" w:hAnsi="Times New Roman"/>
          <w:sz w:val="28"/>
        </w:rPr>
        <w:t xml:space="preserve"> сноха</w:t>
      </w:r>
      <w:r>
        <w:rPr>
          <w:rFonts w:ascii="Times New Roman" w:hAnsi="Times New Roman"/>
          <w:sz w:val="28"/>
        </w:rPr>
        <w:t xml:space="preserve"> 28.01.2026</w:t>
      </w:r>
      <w:r>
        <w:rPr>
          <w:rFonts w:ascii="Times New Roman" w:hAnsi="Times New Roman"/>
          <w:sz w:val="28"/>
        </w:rPr>
        <w:t xml:space="preserve">, находясь во дворе своего хозяйства, расположенного </w:t>
      </w:r>
      <w:r>
        <w:rPr>
          <w:rFonts w:ascii="Times New Roman" w:hAnsi="Times New Roman"/>
          <w:sz w:val="28"/>
        </w:rPr>
        <w:t xml:space="preserve"> по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ул. Кооперативная </w:t>
      </w:r>
      <w:r>
        <w:rPr>
          <w:rFonts w:ascii="Times New Roman" w:hAnsi="Times New Roman"/>
          <w:sz w:val="28"/>
        </w:rPr>
        <w:t>с. Яльчики в связи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 неприязненными отношениями к свекрови,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присутствии родственников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высказала в </w:t>
      </w:r>
      <w:r>
        <w:rPr>
          <w:rFonts w:ascii="Times New Roman" w:hAnsi="Times New Roman"/>
          <w:sz w:val="28"/>
        </w:rPr>
        <w:t xml:space="preserve">адрес </w:t>
      </w:r>
      <w:r>
        <w:rPr>
          <w:rFonts w:ascii="Times New Roman" w:hAnsi="Times New Roman"/>
          <w:sz w:val="28"/>
        </w:rPr>
        <w:t xml:space="preserve">потерпевшей  </w:t>
      </w:r>
      <w:r>
        <w:rPr>
          <w:rFonts w:ascii="Times New Roman" w:hAnsi="Times New Roman"/>
          <w:sz w:val="28"/>
        </w:rPr>
        <w:t>оскорбительн</w:t>
      </w:r>
      <w:r>
        <w:rPr>
          <w:rFonts w:ascii="Times New Roman" w:hAnsi="Times New Roman"/>
          <w:sz w:val="28"/>
        </w:rPr>
        <w:t>ые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слова</w:t>
      </w:r>
      <w:r>
        <w:rPr>
          <w:rFonts w:ascii="Times New Roman" w:hAnsi="Times New Roman"/>
          <w:sz w:val="28"/>
        </w:rPr>
        <w:t>, чем унизила ее честь и достоинство.</w:t>
      </w:r>
    </w:p>
    <w:p w14:paraId="1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связи совершением противоправных действий судебным постановлением </w:t>
      </w:r>
      <w:r>
        <w:rPr>
          <w:rFonts w:ascii="Times New Roman" w:hAnsi="Times New Roman"/>
          <w:sz w:val="28"/>
        </w:rPr>
        <w:t>по делу возбужденному прокуратурой района правонарушитель</w:t>
      </w:r>
      <w:r>
        <w:rPr>
          <w:rFonts w:ascii="Times New Roman" w:hAnsi="Times New Roman"/>
          <w:sz w:val="28"/>
        </w:rPr>
        <w:t xml:space="preserve"> привлечен к административной ответственности</w:t>
      </w:r>
      <w:r>
        <w:rPr>
          <w:rFonts w:ascii="Times New Roman" w:hAnsi="Times New Roman"/>
          <w:sz w:val="28"/>
        </w:rPr>
        <w:t xml:space="preserve"> в виде </w:t>
      </w:r>
      <w:r>
        <w:rPr>
          <w:rFonts w:ascii="Times New Roman" w:hAnsi="Times New Roman"/>
          <w:sz w:val="28"/>
        </w:rPr>
        <w:t xml:space="preserve">штрафа </w:t>
      </w:r>
      <w:r>
        <w:rPr>
          <w:rFonts w:ascii="Times New Roman" w:hAnsi="Times New Roman"/>
          <w:sz w:val="28"/>
        </w:rPr>
        <w:t xml:space="preserve"> в размере 3 тысячи рублей по</w:t>
      </w:r>
      <w:r>
        <w:rPr>
          <w:rFonts w:ascii="Times New Roman" w:hAnsi="Times New Roman"/>
          <w:sz w:val="28"/>
        </w:rPr>
        <w:t xml:space="preserve"> ст. </w:t>
      </w:r>
      <w:r>
        <w:rPr>
          <w:rFonts w:ascii="Times New Roman" w:hAnsi="Times New Roman"/>
          <w:sz w:val="28"/>
        </w:rPr>
        <w:t>5.61</w:t>
      </w:r>
      <w:r>
        <w:rPr>
          <w:rFonts w:ascii="Times New Roman" w:hAnsi="Times New Roman"/>
          <w:sz w:val="28"/>
        </w:rPr>
        <w:t xml:space="preserve"> КоАП РФ (</w:t>
      </w:r>
      <w:r>
        <w:rPr>
          <w:rFonts w:ascii="Times New Roman" w:hAnsi="Times New Roman"/>
          <w:sz w:val="28"/>
        </w:rPr>
        <w:t>оскорбление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.</w:t>
      </w:r>
    </w:p>
    <w:p w14:paraId="1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После вступления названного постановления в законную силу прокуратура района обратилась в суд в интересах 64-летней потерпевшей с иском о взыскании с правонарушительницы компенсации причиненного морального вреда в размере 15 тысяч рублей. </w:t>
      </w:r>
    </w:p>
    <w:p w14:paraId="1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Заявление находится на рассмотрении.</w:t>
      </w:r>
    </w:p>
    <w:p w14:paraId="13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14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15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рокурор Яльчикского района </w:t>
      </w:r>
    </w:p>
    <w:p w14:paraId="16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17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114300" distR="114300" distT="0" layoutInCell="true" locked="false" relativeHeight="251658240" simplePos="false">
                <wp:simplePos x="0" y="0"/>
                <wp:positionH relativeFrom="margin">
                  <wp:posOffset>1431289</wp:posOffset>
                </wp:positionH>
                <wp:positionV relativeFrom="page">
                  <wp:posOffset>5707381</wp:posOffset>
                </wp:positionV>
                <wp:extent cx="3153600" cy="1238400"/>
                <wp:wrapTopAndBottom distB="0" distT="0"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153600" cy="1238400"/>
                        </a:xfrm>
                        <a:prstGeom prst="roundRect">
                          <a:avLst>
                            <a:gd fmla="val 10883" name="adj"/>
                          </a:avLst>
                        </a:prstGeom>
                        <a:noFill/>
                        <a:ln w="9525">
                          <a:noFill/>
                          <a:headEnd len="med" type="none" w="med"/>
                          <a:tailEnd len="med" type="none" w="med"/>
                        </a:ln>
                      </wps:spPr>
                      <wps:txbx>
                        <w:txbxContent>
                          <w:p w14:paraId="18000000">
                            <w:pPr>
                              <w:pStyle w:val="Style_4"/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</w:pPr>
                            <w:bookmarkStart w:id="4" w:name="SIGNERSTAMP1"/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  <w:t xml:space="preserve">ШТАМП ЭЛЕКТРОННОЙ ПОДПИСИ </w:t>
                            </w:r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  <w:t>1</w:t>
                            </w:r>
                          </w:p>
                          <w:p w14:paraId="19000000">
                            <w:pPr>
                              <w:pStyle w:val="Style_4"/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  <w:t>НЕ УДАЛЯТЬ</w:t>
                            </w:r>
                            <w:bookmarkEnd w:id="4"/>
                          </w:p>
                          <w:p w14:paraId="1A000000">
                            <w:pPr>
                              <w:pStyle w:val="Style_4"/>
                              <w:rPr>
                                <w:rFonts w:asciiTheme="minorAscii" w:hAnsiTheme="minorHAnsi"/>
                                <w:color w:val="000000"/>
                                <w:spacing w:val="0"/>
                                <w:sz w:val="22"/>
                              </w:rPr>
                            </w:pPr>
                          </w:p>
                          <w:p w14:paraId="1B000000">
                            <w:pPr>
                              <w:pStyle w:val="Style_4"/>
                              <w:rPr>
                                <w:rFonts w:asciiTheme="minorAscii" w:hAnsiTheme="minorHAnsi"/>
                                <w:color w:val="000000"/>
                                <w:spacing w:val="0"/>
                                <w:sz w:val="22"/>
                              </w:rPr>
                            </w:pPr>
                          </w:p>
                          <w:p w14:paraId="1C000000">
                            <w:pPr>
                              <w:pStyle w:val="Style_4"/>
                              <w:rPr>
                                <w:rFonts w:asciiTheme="minorAscii" w:hAnsiTheme="minorHAnsi"/>
                                <w:color w:val="000000"/>
                                <w:spacing w:val="0"/>
                                <w:sz w:val="22"/>
                              </w:rPr>
                            </w:pPr>
                          </w:p>
                        </w:txbxContent>
                      </wps:txbx>
                      <wps:bodyPr anchor="ctr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8"/>
        </w:rPr>
        <w:t xml:space="preserve">советник юстиции                                                                                 </w:t>
      </w:r>
      <w:r>
        <w:rPr>
          <w:rFonts w:ascii="Times New Roman" w:hAnsi="Times New Roman"/>
          <w:sz w:val="28"/>
        </w:rPr>
        <w:t>А.Н. Кудряшов</w:t>
      </w:r>
    </w:p>
    <w:p w14:paraId="1D000000">
      <w:pPr>
        <w:widowControl w:val="1"/>
        <w:spacing w:after="0" w:line="240" w:lineRule="exact"/>
        <w:ind w:firstLine="709"/>
        <w:jc w:val="both"/>
        <w:rPr>
          <w:rFonts w:ascii="Times New Roman" w:hAnsi="Times New Roman"/>
          <w:sz w:val="28"/>
        </w:rPr>
      </w:pPr>
    </w:p>
    <w:p w14:paraId="1E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1F000000">
      <w:pPr>
        <w:widowControl w:val="1"/>
        <w:spacing w:after="0" w:line="240" w:lineRule="exact"/>
        <w:ind/>
        <w:rPr>
          <w:rFonts w:ascii="Times New Roman" w:hAnsi="Times New Roman"/>
          <w:color w:themeColor="text1" w:val="000000"/>
          <w:sz w:val="28"/>
        </w:rPr>
      </w:pPr>
    </w:p>
    <w:sectPr>
      <w:headerReference r:id="rId3" w:type="default"/>
      <w:headerReference r:id="rId1" w:type="first"/>
      <w:footerReference r:id="rId2" w:type="first"/>
      <w:pgSz w:h="16838" w:orient="portrait" w:w="11906"/>
      <w:pgMar w:bottom="1134" w:footer="0" w:gutter="0" w:header="709" w:left="1701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2"/>
      <w:tblW w:type="auto" w:w="0"/>
      <w:jc w:val="center"/>
      <w:tblLayout w:type="fixed"/>
      <w:tblCellMar>
        <w:left w:type="dxa" w:w="57"/>
        <w:right w:type="dxa" w:w="57"/>
      </w:tblCellMar>
    </w:tblPr>
    <w:tblGrid>
      <w:gridCol w:w="5944"/>
      <w:gridCol w:w="3553"/>
    </w:tblGrid>
    <w:tr>
      <w:trPr>
        <w:trHeight w:hRule="atLeast" w:val="701"/>
      </w:trPr>
      <w:tc>
        <w:tcPr>
          <w:tcW w:type="dxa" w:w="5944"/>
          <w:tcBorders>
            <w:top w:sz="4" w:val="nil"/>
            <w:left w:sz="4" w:val="nil"/>
            <w:bottom w:sz="4" w:val="nil"/>
            <w:right w:sz="4" w:val="nil"/>
          </w:tcBorders>
          <w:tcMar>
            <w:left w:type="dxa" w:w="57"/>
            <w:right w:type="dxa" w:w="57"/>
          </w:tcMar>
        </w:tcPr>
        <w:p w14:paraId="03000000">
          <w:pPr>
            <w:widowControl w:val="0"/>
            <w:spacing w:after="0" w:line="288" w:lineRule="auto"/>
            <w:ind/>
            <w:rPr>
              <w:rFonts w:ascii="Times New Roman" w:hAnsi="Times New Roman"/>
              <w:color w:val="000000"/>
              <w:sz w:val="16"/>
            </w:rPr>
          </w:pPr>
        </w:p>
      </w:tc>
      <w:tc>
        <w:tcPr>
          <w:tcW w:type="dxa" w:w="355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left w:type="dxa" w:w="57"/>
            <w:right w:type="dxa" w:w="57"/>
          </w:tcMar>
        </w:tcPr>
        <w:p w14:paraId="04000000">
          <w:pPr>
            <w:widowControl w:val="0"/>
            <w:spacing w:after="0" w:line="288" w:lineRule="auto"/>
            <w:ind/>
            <w:rPr>
              <w:rFonts w:ascii="Times New Roman" w:hAnsi="Times New Roman"/>
              <w:color w:themeColor="text1" w:val="000000"/>
              <w:sz w:val="16"/>
            </w:rPr>
          </w:pPr>
          <w:bookmarkStart w:id="1" w:name="SIGNERORG1"/>
          <w:r>
            <w:rPr>
              <w:rFonts w:ascii="Times New Roman" w:hAnsi="Times New Roman"/>
              <w:color w:themeColor="text1" w:val="000000"/>
              <w:sz w:val="16"/>
            </w:rPr>
            <w:t>SIGNERORG1</w:t>
          </w:r>
          <w:bookmarkEnd w:id="1"/>
        </w:p>
        <w:p w14:paraId="05000000">
          <w:pPr>
            <w:widowControl w:val="0"/>
            <w:spacing w:after="0" w:line="288" w:lineRule="auto"/>
            <w:ind/>
            <w:rPr>
              <w:rFonts w:ascii="Times New Roman" w:hAnsi="Times New Roman"/>
              <w:color w:themeColor="text1" w:val="000000"/>
              <w:sz w:val="16"/>
            </w:rPr>
          </w:pPr>
          <w:r>
            <w:rPr>
              <w:rFonts w:ascii="Times New Roman" w:hAnsi="Times New Roman"/>
              <w:color w:themeColor="text1" w:val="000000"/>
              <w:sz w:val="16"/>
            </w:rPr>
            <w:t xml:space="preserve">Дата: </w:t>
          </w:r>
          <w:bookmarkStart w:id="2" w:name="REGDATESTAMP"/>
          <w:r>
            <w:rPr>
              <w:rFonts w:ascii="Times New Roman" w:hAnsi="Times New Roman"/>
              <w:color w:themeColor="text1" w:val="000000"/>
              <w:sz w:val="16"/>
            </w:rPr>
            <w:t>REGDATESTAMP</w:t>
          </w:r>
          <w:bookmarkEnd w:id="2"/>
        </w:p>
        <w:p w14:paraId="06000000">
          <w:pPr>
            <w:widowControl w:val="0"/>
            <w:spacing w:after="0" w:line="288" w:lineRule="auto"/>
            <w:ind/>
            <w:rPr>
              <w:rFonts w:ascii="Times New Roman" w:hAnsi="Times New Roman"/>
              <w:color w:val="000000"/>
              <w:sz w:val="16"/>
            </w:rPr>
          </w:pPr>
          <w:r>
            <w:rPr>
              <w:rFonts w:ascii="Times New Roman" w:hAnsi="Times New Roman"/>
              <w:color w:themeColor="text1" w:val="000000"/>
              <w:sz w:val="16"/>
            </w:rPr>
            <w:t xml:space="preserve">№  </w:t>
          </w:r>
          <w:bookmarkStart w:id="3" w:name="REGNUMSTAMP"/>
          <w:r>
            <w:rPr>
              <w:rFonts w:ascii="Times New Roman" w:hAnsi="Times New Roman"/>
              <w:color w:themeColor="text1" w:val="000000"/>
              <w:sz w:val="16"/>
            </w:rPr>
            <w:t>REGNUMSTAMP</w:t>
          </w:r>
          <w:bookmarkEnd w:id="3"/>
        </w:p>
      </w:tc>
    </w:tr>
  </w:tbl>
  <w:p w14:paraId="07000000">
    <w:pPr>
      <w:pStyle w:val="Style_3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color w:themeColor="background1" w:val="FFFFFF"/>
      </w:rPr>
    </w:pPr>
    <w:r>
      <w:rPr>
        <w:color w:themeColor="background1" w:val="FFFFFF"/>
      </w:rPr>
      <w:fldChar w:fldCharType="begin"/>
    </w:r>
    <w:r>
      <w:rPr>
        <w:color w:themeColor="background1" w:val="FFFFFF"/>
      </w:rPr>
      <w:instrText xml:space="preserve">PAGE </w:instrText>
    </w:r>
    <w:r>
      <w:rPr>
        <w:color w:themeColor="background1" w:val="FFFFFF"/>
      </w:rPr>
      <w:fldChar w:fldCharType="separate"/>
    </w:r>
    <w:r>
      <w:rPr>
        <w:color w:themeColor="background1" w:val="FFFFFF"/>
      </w:rPr>
      <w:t xml:space="preserve"> </w:t>
    </w:r>
    <w:r>
      <w:rPr>
        <w:color w:themeColor="background1" w:val="FFFFFF"/>
      </w:rPr>
      <w:fldChar w:fldCharType="end"/>
    </w:r>
  </w:p>
  <w:p w14:paraId="02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9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Balloon Text"/>
    <w:basedOn w:val="Style_4"/>
    <w:link w:val="Style_5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5_ch" w:type="character">
    <w:name w:val="Balloon Text"/>
    <w:basedOn w:val="Style_4_ch"/>
    <w:link w:val="Style_5"/>
    <w:rPr>
      <w:rFonts w:ascii="Segoe UI" w:hAnsi="Segoe UI"/>
      <w:sz w:val="18"/>
    </w:rPr>
  </w:style>
  <w:style w:styleId="Style_6" w:type="paragraph">
    <w:name w:val="toc 2"/>
    <w:next w:val="Style_4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Placeholder Text"/>
    <w:basedOn w:val="Style_8"/>
    <w:link w:val="Style_7_ch"/>
    <w:rPr>
      <w:color w:val="808080"/>
    </w:rPr>
  </w:style>
  <w:style w:styleId="Style_7_ch" w:type="character">
    <w:name w:val="Placeholder Text"/>
    <w:basedOn w:val="Style_8_ch"/>
    <w:link w:val="Style_7"/>
    <w:rPr>
      <w:color w:val="808080"/>
    </w:rPr>
  </w:style>
  <w:style w:styleId="Style_9" w:type="paragraph">
    <w:name w:val="toc 4"/>
    <w:next w:val="Style_4"/>
    <w:link w:val="Style_9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4"/>
    <w:link w:val="Style_10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" w:type="paragraph">
    <w:name w:val="header"/>
    <w:basedOn w:val="Style_4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4_ch"/>
    <w:link w:val="Style_1"/>
  </w:style>
  <w:style w:styleId="Style_11" w:type="paragraph">
    <w:name w:val="toc 7"/>
    <w:next w:val="Style_4"/>
    <w:link w:val="Style_11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End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4"/>
    <w:link w:val="Style_13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Гипертекстовая ссылка"/>
    <w:link w:val="Style_14_ch"/>
    <w:rPr>
      <w:color w:val="008000"/>
    </w:rPr>
  </w:style>
  <w:style w:styleId="Style_14_ch" w:type="character">
    <w:name w:val="Гипертекстовая ссылка"/>
    <w:link w:val="Style_14"/>
    <w:rPr>
      <w:color w:val="008000"/>
    </w:rPr>
  </w:style>
  <w:style w:styleId="Style_15" w:type="paragraph">
    <w:name w:val="Normal (Web)"/>
    <w:basedOn w:val="Style_4"/>
    <w:link w:val="Style_15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5_ch" w:type="character">
    <w:name w:val="Normal (Web)"/>
    <w:basedOn w:val="Style_4_ch"/>
    <w:link w:val="Style_15"/>
    <w:rPr>
      <w:rFonts w:ascii="Times New Roman" w:hAnsi="Times New Roman"/>
      <w:sz w:val="24"/>
    </w:rPr>
  </w:style>
  <w:style w:styleId="Style_16" w:type="paragraph">
    <w:name w:val="toc 3"/>
    <w:next w:val="Style_4"/>
    <w:link w:val="Style_16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caption"/>
    <w:basedOn w:val="Style_4"/>
    <w:next w:val="Style_4"/>
    <w:link w:val="Style_17_ch"/>
    <w:pPr>
      <w:widowControl w:val="1"/>
      <w:spacing w:after="200" w:line="240" w:lineRule="auto"/>
      <w:ind/>
    </w:pPr>
    <w:rPr>
      <w:i w:val="1"/>
      <w:color w:themeColor="text2" w:val="44546A"/>
      <w:sz w:val="18"/>
    </w:rPr>
  </w:style>
  <w:style w:styleId="Style_17_ch" w:type="character">
    <w:name w:val="caption"/>
    <w:basedOn w:val="Style_4_ch"/>
    <w:link w:val="Style_17"/>
    <w:rPr>
      <w:i w:val="1"/>
      <w:color w:themeColor="text2" w:val="44546A"/>
      <w:sz w:val="18"/>
    </w:rPr>
  </w:style>
  <w:style w:styleId="Style_18" w:type="paragraph">
    <w:name w:val="heading 5"/>
    <w:next w:val="Style_4"/>
    <w:link w:val="Style_18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9" w:type="paragraph">
    <w:name w:val="heading 1"/>
    <w:next w:val="Style_4"/>
    <w:link w:val="Style_19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annotation reference"/>
    <w:basedOn w:val="Style_8"/>
    <w:link w:val="Style_20_ch"/>
    <w:rPr>
      <w:sz w:val="16"/>
    </w:rPr>
  </w:style>
  <w:style w:styleId="Style_20_ch" w:type="character">
    <w:name w:val="annotation reference"/>
    <w:basedOn w:val="Style_8_ch"/>
    <w:link w:val="Style_20"/>
    <w:rPr>
      <w:sz w:val="16"/>
    </w:rPr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link w:val="Style_2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Footnote"/>
    <w:link w:val="Style_22"/>
    <w:rPr>
      <w:rFonts w:ascii="XO Thames" w:hAnsi="XO Thames"/>
      <w:sz w:val="22"/>
    </w:rPr>
  </w:style>
  <w:style w:styleId="Style_23" w:type="paragraph">
    <w:name w:val="toc 1"/>
    <w:next w:val="Style_4"/>
    <w:link w:val="Style_2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Header and Footer"/>
    <w:link w:val="Style_2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4_ch" w:type="character">
    <w:name w:val="Header and Footer"/>
    <w:link w:val="Style_24"/>
    <w:rPr>
      <w:rFonts w:ascii="XO Thames" w:hAnsi="XO Thames"/>
      <w:sz w:val="28"/>
    </w:rPr>
  </w:style>
  <w:style w:styleId="Style_25" w:type="paragraph">
    <w:name w:val="toc 9"/>
    <w:next w:val="Style_4"/>
    <w:link w:val="Style_2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toc 8"/>
    <w:next w:val="Style_4"/>
    <w:link w:val="Style_2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toc 5"/>
    <w:next w:val="Style_4"/>
    <w:link w:val="Style_2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annotation text"/>
    <w:basedOn w:val="Style_4"/>
    <w:link w:val="Style_28_ch"/>
    <w:pPr>
      <w:widowControl w:val="1"/>
      <w:spacing w:line="240" w:lineRule="auto"/>
      <w:ind/>
    </w:pPr>
    <w:rPr>
      <w:sz w:val="20"/>
    </w:rPr>
  </w:style>
  <w:style w:styleId="Style_28_ch" w:type="character">
    <w:name w:val="annotation text"/>
    <w:basedOn w:val="Style_4_ch"/>
    <w:link w:val="Style_28"/>
    <w:rPr>
      <w:sz w:val="20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29" w:type="paragraph">
    <w:name w:val="Subtitle"/>
    <w:next w:val="Style_4"/>
    <w:link w:val="Style_2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annotation subject"/>
    <w:basedOn w:val="Style_28"/>
    <w:next w:val="Style_28"/>
    <w:link w:val="Style_30_ch"/>
    <w:rPr>
      <w:b w:val="1"/>
    </w:rPr>
  </w:style>
  <w:style w:styleId="Style_30_ch" w:type="character">
    <w:name w:val="annotation subject"/>
    <w:basedOn w:val="Style_28_ch"/>
    <w:link w:val="Style_30"/>
    <w:rPr>
      <w:b w:val="1"/>
    </w:rPr>
  </w:style>
  <w:style w:styleId="Style_31" w:type="paragraph">
    <w:name w:val="Title"/>
    <w:next w:val="Style_4"/>
    <w:link w:val="Style_3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4"/>
    <w:link w:val="Style_3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33" w:type="paragraph">
    <w:name w:val="Основной текст1"/>
    <w:basedOn w:val="Style_4"/>
    <w:link w:val="Style_33_ch"/>
    <w:pPr>
      <w:widowControl w:val="0"/>
      <w:spacing w:after="70" w:line="264" w:lineRule="auto"/>
      <w:ind/>
      <w:jc w:val="center"/>
    </w:pPr>
    <w:rPr>
      <w:rFonts w:ascii="Times New Roman" w:hAnsi="Times New Roman"/>
      <w:color w:val="231F20"/>
      <w:sz w:val="20"/>
    </w:rPr>
  </w:style>
  <w:style w:styleId="Style_33_ch" w:type="character">
    <w:name w:val="Основной текст1"/>
    <w:basedOn w:val="Style_4_ch"/>
    <w:link w:val="Style_33"/>
    <w:rPr>
      <w:rFonts w:ascii="Times New Roman" w:hAnsi="Times New Roman"/>
      <w:color w:val="231F20"/>
      <w:sz w:val="20"/>
    </w:rPr>
  </w:style>
  <w:style w:styleId="Style_34" w:type="paragraph">
    <w:name w:val="heading 2"/>
    <w:next w:val="Style_4"/>
    <w:link w:val="Style_3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3" w:type="paragraph">
    <w:name w:val="footer"/>
    <w:basedOn w:val="Style_4"/>
    <w:link w:val="Style_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footer"/>
    <w:basedOn w:val="Style_4_ch"/>
    <w:link w:val="Style_3"/>
  </w:style>
  <w:style w:styleId="Style_35" w:type="table">
    <w:name w:val="Table Grid"/>
    <w:basedOn w:val="Style_2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2022-02-02T05:55:00Z</dcterms:created>
  <dcterms:modified xsi:type="dcterms:W3CDTF">2026-05-06T13:11:05Z</dcterms:modified>
</cp:coreProperties>
</file>