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C68B2" w:rsidRPr="006C68B2" w14:paraId="09E58771" w14:textId="77777777" w:rsidTr="007C3C79">
        <w:trPr>
          <w:cantSplit/>
          <w:trHeight w:val="420"/>
        </w:trPr>
        <w:tc>
          <w:tcPr>
            <w:tcW w:w="4195" w:type="dxa"/>
          </w:tcPr>
          <w:p w14:paraId="19B7C6C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14:paraId="3A5164B5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5F91583B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65F2BF86" w14:textId="77777777" w:rsidR="006C68B2" w:rsidRPr="006C68B2" w:rsidRDefault="00B27F67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63FE050" wp14:editId="0B8D4451">
                  <wp:extent cx="548640" cy="709930"/>
                  <wp:effectExtent l="0" t="0" r="381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2CAA6DB1" w14:textId="77777777" w:rsidR="006C68B2" w:rsidRPr="006C68B2" w:rsidRDefault="006C68B2" w:rsidP="006C68B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14:paraId="213EFC5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14:paraId="08644631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C68B2" w:rsidRPr="006C68B2" w14:paraId="21F828AF" w14:textId="77777777" w:rsidTr="007C3C79">
        <w:trPr>
          <w:cantSplit/>
          <w:trHeight w:val="2355"/>
        </w:trPr>
        <w:tc>
          <w:tcPr>
            <w:tcW w:w="4195" w:type="dxa"/>
          </w:tcPr>
          <w:p w14:paraId="4589B20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4E7F5DF4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14:paraId="0744485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14:paraId="6196E367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749EC50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9FA6D6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6C68B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6742B3D8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4FA599D" w14:textId="6A9C7F71" w:rsidR="006C68B2" w:rsidRPr="006C68B2" w:rsidRDefault="006C68B2" w:rsidP="006C68B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»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    </w:t>
            </w:r>
            <w:r w:rsidR="006C1D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F313F0">
              <w:rPr>
                <w:rFonts w:ascii="Times New Roman" w:eastAsia="Times New Roman" w:hAnsi="Times New Roman" w:cs="Times New Roman"/>
                <w:noProof/>
                <w:color w:val="000000"/>
              </w:rPr>
              <w:t>4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14:paraId="134C7DFB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7889C48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14:paraId="58452750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14:paraId="700211C9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14:paraId="1A71312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14:paraId="03784738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14:paraId="3850E7D7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2DAFB4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7646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4904B749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4F857F1" w14:textId="293AE050" w:rsidR="006C68B2" w:rsidRPr="006C68B2" w:rsidRDefault="006C68B2" w:rsidP="006C68B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>»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="002F5B0E">
              <w:rPr>
                <w:rFonts w:ascii="Times New Roman" w:eastAsia="Times New Roman" w:hAnsi="Times New Roman" w:cs="Times New Roman"/>
                <w:noProof/>
              </w:rPr>
              <w:t xml:space="preserve">декабря </w:t>
            </w:r>
            <w:r w:rsidR="00386992">
              <w:rPr>
                <w:rFonts w:ascii="Times New Roman" w:eastAsia="Times New Roman" w:hAnsi="Times New Roman" w:cs="Times New Roman"/>
                <w:noProof/>
              </w:rPr>
              <w:t xml:space="preserve"> 2024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№ </w:t>
            </w:r>
            <w:r w:rsidR="002F5B0E">
              <w:rPr>
                <w:rFonts w:ascii="Times New Roman" w:eastAsia="Times New Roman" w:hAnsi="Times New Roman" w:cs="Times New Roman"/>
                <w:noProof/>
              </w:rPr>
              <w:t>26.4</w:t>
            </w:r>
          </w:p>
          <w:p w14:paraId="56528C0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37D282F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483D9651" w14:textId="77777777" w:rsidR="004601A8" w:rsidRDefault="004601A8" w:rsidP="004601A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300"/>
    </w:p>
    <w:p w14:paraId="7DBC8BF8" w14:textId="2FDB1068" w:rsidR="007C3C79" w:rsidRDefault="00EE6FEE" w:rsidP="00EE6FE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7C3C79" w:rsidRPr="007C3C79" w14:paraId="33B18104" w14:textId="77777777" w:rsidTr="007C3C79">
        <w:tc>
          <w:tcPr>
            <w:tcW w:w="5778" w:type="dxa"/>
            <w:shd w:val="clear" w:color="auto" w:fill="auto"/>
          </w:tcPr>
          <w:p w14:paraId="4552B489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47A7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Шемуршинского муниципального округа Чувашской Республики от 18 октября 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47A7">
              <w:rPr>
                <w:rFonts w:ascii="Times New Roman" w:eastAsia="Times New Roman" w:hAnsi="Times New Roman" w:cs="Times New Roman"/>
              </w:rPr>
              <w:t xml:space="preserve"> № 2.2</w:t>
            </w:r>
            <w:r w:rsidRPr="000D47A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0D47A7">
              <w:rPr>
                <w:rFonts w:ascii="Times New Roman" w:eastAsia="Times New Roman" w:hAnsi="Times New Roman" w:cs="Times New Roman"/>
              </w:rPr>
              <w:t>Об утверждении Положения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4643" w:type="dxa"/>
            <w:shd w:val="clear" w:color="auto" w:fill="auto"/>
          </w:tcPr>
          <w:p w14:paraId="10E4C6F6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AF5264" w14:textId="77777777" w:rsidR="007C3C79" w:rsidRDefault="007C3C79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11BE73" w14:textId="77777777" w:rsidR="0047430C" w:rsidRDefault="0047430C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F89B4C" w14:textId="77777777" w:rsidR="004601A8" w:rsidRPr="0047430C" w:rsidRDefault="004601A8" w:rsidP="004601A8">
      <w:pPr>
        <w:rPr>
          <w:rFonts w:ascii="Times New Roman" w:eastAsia="Times New Roman" w:hAnsi="Times New Roman" w:cs="Times New Roman"/>
        </w:rPr>
      </w:pPr>
      <w:r w:rsidRPr="0047430C">
        <w:rPr>
          <w:rFonts w:ascii="Times New Roman" w:eastAsia="Times New Roman" w:hAnsi="Times New Roman" w:cs="Times New Roman"/>
        </w:rPr>
        <w:t xml:space="preserve">В соответствии с </w:t>
      </w:r>
      <w:r w:rsidRPr="0047430C">
        <w:rPr>
          <w:rFonts w:ascii="Times New Roman" w:eastAsia="Times New Roman" w:hAnsi="Times New Roman" w:cs="Times New Roman"/>
          <w:bCs/>
        </w:rPr>
        <w:t>Налоговым кодексом</w:t>
      </w:r>
      <w:r w:rsidRPr="0047430C">
        <w:rPr>
          <w:rFonts w:ascii="Times New Roman" w:eastAsia="Times New Roman" w:hAnsi="Times New Roman" w:cs="Times New Roman"/>
        </w:rPr>
        <w:t xml:space="preserve"> Российской Федерации, </w:t>
      </w:r>
      <w:r w:rsidRPr="0047430C">
        <w:rPr>
          <w:rFonts w:ascii="Times New Roman" w:eastAsia="Times New Roman" w:hAnsi="Times New Roman" w:cs="Times New Roman"/>
          <w:bCs/>
        </w:rPr>
        <w:t>Федеральным законом</w:t>
      </w:r>
      <w:r w:rsidRPr="0047430C">
        <w:rPr>
          <w:rFonts w:ascii="Times New Roman" w:eastAsia="Times New Roman" w:hAnsi="Times New Roman" w:cs="Times New Roman"/>
        </w:rPr>
        <w:t xml:space="preserve"> от </w:t>
      </w:r>
      <w:r w:rsidR="000D47A7" w:rsidRPr="0047430C">
        <w:rPr>
          <w:rFonts w:ascii="Times New Roman" w:eastAsia="Times New Roman" w:hAnsi="Times New Roman" w:cs="Times New Roman"/>
        </w:rPr>
        <w:t xml:space="preserve">6 октября 2003 г. </w:t>
      </w:r>
      <w:r w:rsidRPr="0047430C">
        <w:rPr>
          <w:rFonts w:ascii="Times New Roman" w:eastAsia="Times New Roman" w:hAnsi="Times New Roman" w:cs="Times New Roman"/>
        </w:rPr>
        <w:t>№ 131-ФЗ «Об общих принципах организации местного самоуправления в Российской Федерации», Собрание депутатов Шемуршинского муниципального округа Чувашской Республики</w:t>
      </w:r>
      <w:r w:rsidR="000D47A7" w:rsidRPr="0047430C">
        <w:rPr>
          <w:rFonts w:ascii="Times New Roman" w:eastAsia="Times New Roman" w:hAnsi="Times New Roman" w:cs="Times New Roman"/>
        </w:rPr>
        <w:t xml:space="preserve"> решило</w:t>
      </w:r>
      <w:r w:rsidRPr="0047430C">
        <w:rPr>
          <w:rFonts w:ascii="Times New Roman" w:eastAsia="Times New Roman" w:hAnsi="Times New Roman" w:cs="Times New Roman"/>
        </w:rPr>
        <w:t>:</w:t>
      </w:r>
    </w:p>
    <w:p w14:paraId="0F6A8BB4" w14:textId="5C7A9E43" w:rsidR="000D47A7" w:rsidRPr="0047430C" w:rsidRDefault="000D47A7" w:rsidP="004601A8">
      <w:pPr>
        <w:rPr>
          <w:rFonts w:ascii="Times New Roman" w:eastAsia="Times New Roman" w:hAnsi="Times New Roman" w:cs="Times New Roman"/>
        </w:rPr>
      </w:pPr>
      <w:r w:rsidRPr="0047430C">
        <w:rPr>
          <w:rFonts w:ascii="Times New Roman" w:eastAsia="Times New Roman" w:hAnsi="Times New Roman" w:cs="Times New Roman"/>
        </w:rPr>
        <w:t xml:space="preserve">1. Внести в Положение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Шемуршинского муниципального округа Чувашской Республики от 18 октября 2022 г. № 2.2 </w:t>
      </w:r>
      <w:r w:rsidR="00386992" w:rsidRPr="0047430C">
        <w:rPr>
          <w:rFonts w:ascii="Times New Roman" w:eastAsia="Times New Roman" w:hAnsi="Times New Roman" w:cs="Times New Roman"/>
        </w:rPr>
        <w:t>(с изменениями, внесенными решениями Собрания депутатов Шемуршинского муниципального округа Чувашской Республики от 29 августа 2023 г. № 13.12, от 5 декабря 2023 г. № 17.3</w:t>
      </w:r>
      <w:r w:rsidR="00B83908" w:rsidRPr="0047430C">
        <w:rPr>
          <w:rFonts w:ascii="Times New Roman" w:eastAsia="Times New Roman" w:hAnsi="Times New Roman" w:cs="Times New Roman"/>
        </w:rPr>
        <w:t>, от 05</w:t>
      </w:r>
      <w:r w:rsidR="00F52057" w:rsidRPr="0047430C">
        <w:rPr>
          <w:rFonts w:ascii="Times New Roman" w:eastAsia="Times New Roman" w:hAnsi="Times New Roman" w:cs="Times New Roman"/>
        </w:rPr>
        <w:t xml:space="preserve"> апреля 2024 г № 19.4</w:t>
      </w:r>
      <w:r w:rsidR="00386992" w:rsidRPr="0047430C">
        <w:rPr>
          <w:rFonts w:ascii="Times New Roman" w:eastAsia="Times New Roman" w:hAnsi="Times New Roman" w:cs="Times New Roman"/>
        </w:rPr>
        <w:t xml:space="preserve">) </w:t>
      </w:r>
      <w:r w:rsidR="0090503C" w:rsidRPr="0047430C">
        <w:rPr>
          <w:rFonts w:ascii="Times New Roman" w:eastAsia="Times New Roman" w:hAnsi="Times New Roman" w:cs="Times New Roman"/>
        </w:rPr>
        <w:t>(далее  - Положение)</w:t>
      </w:r>
      <w:r w:rsidR="00BD752F">
        <w:rPr>
          <w:rFonts w:ascii="Times New Roman" w:eastAsia="Times New Roman" w:hAnsi="Times New Roman" w:cs="Times New Roman"/>
        </w:rPr>
        <w:t>,</w:t>
      </w:r>
      <w:r w:rsidR="0090503C" w:rsidRPr="0047430C">
        <w:rPr>
          <w:rFonts w:ascii="Times New Roman" w:eastAsia="Times New Roman" w:hAnsi="Times New Roman" w:cs="Times New Roman"/>
        </w:rPr>
        <w:t xml:space="preserve"> </w:t>
      </w:r>
      <w:r w:rsidRPr="0047430C">
        <w:rPr>
          <w:rFonts w:ascii="Times New Roman" w:eastAsia="Times New Roman" w:hAnsi="Times New Roman" w:cs="Times New Roman"/>
        </w:rPr>
        <w:t>следующие изменения:</w:t>
      </w:r>
    </w:p>
    <w:p w14:paraId="71BAEBB1" w14:textId="40A8E638" w:rsidR="0047430C" w:rsidRDefault="0047430C" w:rsidP="0047430C">
      <w:pPr>
        <w:pStyle w:val="af6"/>
        <w:numPr>
          <w:ilvl w:val="1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в пункте </w:t>
      </w:r>
      <w:r w:rsidR="00F313F0">
        <w:rPr>
          <w:rFonts w:ascii="Times New Roman" w:hAnsi="Times New Roman" w:cs="Times New Roman"/>
          <w:bCs/>
        </w:rPr>
        <w:t>1</w:t>
      </w:r>
      <w:r w:rsidRPr="0047430C">
        <w:rPr>
          <w:rFonts w:ascii="Times New Roman" w:hAnsi="Times New Roman" w:cs="Times New Roman"/>
          <w:bCs/>
        </w:rPr>
        <w:t xml:space="preserve"> статьи 20:</w:t>
      </w:r>
    </w:p>
    <w:p w14:paraId="005A58C1" w14:textId="514B365C" w:rsidR="006E6293" w:rsidRPr="006E6293" w:rsidRDefault="006E6293" w:rsidP="006E6293">
      <w:pPr>
        <w:autoSpaceDE/>
        <w:autoSpaceDN/>
        <w:adjustRightInd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абзац третий изложить в следующей редакции</w:t>
      </w:r>
      <w:r w:rsidR="0073254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2AF0EB93" w14:textId="20FAD1B1" w:rsidR="0047430C" w:rsidRPr="0073254D" w:rsidRDefault="00F313F0" w:rsidP="0047430C">
      <w:pPr>
        <w:ind w:firstLine="709"/>
        <w:rPr>
          <w:rFonts w:ascii="Times New Roman" w:hAnsi="Times New Roman" w:cs="Times New Roman"/>
          <w:bCs/>
        </w:rPr>
      </w:pPr>
      <w:r w:rsidRPr="0073254D">
        <w:rPr>
          <w:rFonts w:ascii="Times New Roman" w:hAnsi="Times New Roman" w:cs="Times New Roman"/>
          <w:color w:val="333333"/>
          <w:shd w:val="clear" w:color="auto" w:fill="FFFFFF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73254D">
        <w:rPr>
          <w:rFonts w:ascii="Times New Roman" w:hAnsi="Times New Roman" w:cs="Times New Roman"/>
          <w:color w:val="333333"/>
          <w:shd w:val="clear" w:color="auto" w:fill="FFFFFF"/>
        </w:rPr>
        <w:t>каждого</w:t>
      </w:r>
      <w:proofErr w:type="gramEnd"/>
      <w:r w:rsidRPr="0073254D">
        <w:rPr>
          <w:rFonts w:ascii="Times New Roman" w:hAnsi="Times New Roman" w:cs="Times New Roman"/>
          <w:color w:val="333333"/>
          <w:shd w:val="clear" w:color="auto" w:fill="FFFFFF"/>
        </w:rPr>
        <w:t xml:space="preserve"> из которых превышает 300 миллионов рублей;</w:t>
      </w:r>
      <w:r w:rsidR="0073254D">
        <w:rPr>
          <w:rFonts w:ascii="Times New Roman" w:hAnsi="Times New Roman" w:cs="Times New Roman"/>
          <w:bCs/>
        </w:rPr>
        <w:t>»</w:t>
      </w:r>
    </w:p>
    <w:p w14:paraId="778A2D0F" w14:textId="5CAA1E12" w:rsidR="0047430C" w:rsidRDefault="0047430C" w:rsidP="0047430C">
      <w:pPr>
        <w:pStyle w:val="af6"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>абзац четвертый дополнить словами «</w:t>
      </w:r>
      <w:r w:rsidRPr="0047430C">
        <w:rPr>
          <w:rFonts w:ascii="Times New Roman" w:hAnsi="Times New Roman" w:cs="Times New Roman"/>
          <w:bCs/>
          <w:iCs/>
        </w:rPr>
        <w:t>, за исключением указанных в настоящем аб</w:t>
      </w:r>
      <w:r w:rsidRPr="0047430C">
        <w:rPr>
          <w:rFonts w:ascii="Times New Roman" w:hAnsi="Times New Roman" w:cs="Times New Roman"/>
          <w:bCs/>
        </w:rPr>
        <w:t>заце земельных участков, кадастровая стоимость каждого из которых</w:t>
      </w:r>
      <w:r w:rsidR="00BD752F">
        <w:rPr>
          <w:rFonts w:ascii="Times New Roman" w:hAnsi="Times New Roman" w:cs="Times New Roman"/>
          <w:bCs/>
        </w:rPr>
        <w:t xml:space="preserve"> превышает 300 миллионов рублей</w:t>
      </w:r>
      <w:r w:rsidRPr="0047430C">
        <w:rPr>
          <w:rFonts w:ascii="Times New Roman" w:hAnsi="Times New Roman" w:cs="Times New Roman"/>
          <w:bCs/>
        </w:rPr>
        <w:t>»;</w:t>
      </w:r>
    </w:p>
    <w:p w14:paraId="4D715711" w14:textId="77777777" w:rsidR="0073254D" w:rsidRPr="0047430C" w:rsidRDefault="0073254D" w:rsidP="0047430C">
      <w:pPr>
        <w:pStyle w:val="af6"/>
        <w:ind w:left="0" w:firstLine="709"/>
        <w:rPr>
          <w:rFonts w:ascii="Times New Roman" w:hAnsi="Times New Roman" w:cs="Times New Roman"/>
          <w:bCs/>
        </w:rPr>
      </w:pPr>
    </w:p>
    <w:p w14:paraId="0AEF7D4E" w14:textId="77777777" w:rsidR="0047430C" w:rsidRPr="0047430C" w:rsidRDefault="0047430C" w:rsidP="0047430C">
      <w:pPr>
        <w:pStyle w:val="af6"/>
        <w:numPr>
          <w:ilvl w:val="1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lastRenderedPageBreak/>
        <w:t>в статье 25:</w:t>
      </w:r>
    </w:p>
    <w:p w14:paraId="20A6DFB2" w14:textId="3B73A937" w:rsidR="0047430C" w:rsidRPr="0047430C" w:rsidRDefault="0047430C" w:rsidP="0047430C">
      <w:pPr>
        <w:ind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 </w:t>
      </w:r>
      <w:r w:rsidR="006E6293">
        <w:rPr>
          <w:rFonts w:ascii="Times New Roman" w:hAnsi="Times New Roman" w:cs="Times New Roman"/>
          <w:bCs/>
        </w:rPr>
        <w:t>в пункте</w:t>
      </w:r>
      <w:r w:rsidRPr="0047430C">
        <w:rPr>
          <w:rFonts w:ascii="Times New Roman" w:hAnsi="Times New Roman" w:cs="Times New Roman"/>
          <w:bCs/>
        </w:rPr>
        <w:t xml:space="preserve"> 2 слова «, а также в отношении объектов налогообложения, кадастровая стоимость каждого из которых превышает 300 миллионов рублей»</w:t>
      </w:r>
      <w:r w:rsidR="0073254D">
        <w:rPr>
          <w:rFonts w:ascii="Times New Roman" w:hAnsi="Times New Roman" w:cs="Times New Roman"/>
          <w:bCs/>
        </w:rPr>
        <w:t xml:space="preserve"> </w:t>
      </w:r>
      <w:r w:rsidRPr="0047430C">
        <w:rPr>
          <w:rFonts w:ascii="Times New Roman" w:hAnsi="Times New Roman" w:cs="Times New Roman"/>
          <w:bCs/>
        </w:rPr>
        <w:t xml:space="preserve"> исключить;</w:t>
      </w:r>
    </w:p>
    <w:p w14:paraId="3CE078A5" w14:textId="77777777" w:rsidR="0047430C" w:rsidRPr="0047430C" w:rsidRDefault="0047430C" w:rsidP="0047430C">
      <w:pPr>
        <w:ind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дополнить пунктом 2.1 следующего содержания: </w:t>
      </w:r>
    </w:p>
    <w:p w14:paraId="0A8128A3" w14:textId="77777777" w:rsidR="0047430C" w:rsidRPr="0047430C" w:rsidRDefault="0047430C" w:rsidP="0047430C">
      <w:pPr>
        <w:pStyle w:val="s1"/>
        <w:spacing w:before="0" w:beforeAutospacing="0" w:after="0" w:afterAutospacing="0"/>
        <w:ind w:firstLine="709"/>
        <w:rPr>
          <w:rFonts w:eastAsia="Courier New" w:cs="Times New Roman"/>
          <w:bCs/>
          <w:color w:val="000000"/>
        </w:rPr>
      </w:pPr>
      <w:r w:rsidRPr="0047430C">
        <w:rPr>
          <w:rFonts w:eastAsia="Courier New" w:cs="Times New Roman"/>
          <w:bCs/>
          <w:iCs/>
          <w:color w:val="000000"/>
        </w:rPr>
        <w:t>«2.1) 2</w:t>
      </w:r>
      <w:r w:rsidRPr="0047430C">
        <w:rPr>
          <w:rFonts w:eastAsia="Courier New" w:cs="Times New Roman"/>
          <w:bCs/>
          <w:color w:val="000000"/>
        </w:rPr>
        <w:t>,</w:t>
      </w:r>
      <w:r w:rsidRPr="0047430C">
        <w:rPr>
          <w:rFonts w:eastAsia="Courier New" w:cs="Times New Roman"/>
          <w:bCs/>
          <w:iCs/>
          <w:color w:val="000000"/>
        </w:rPr>
        <w:t>5 процента</w:t>
      </w:r>
      <w:r w:rsidRPr="0047430C">
        <w:rPr>
          <w:rFonts w:eastAsia="Courier New" w:cs="Times New Roman"/>
          <w:bCs/>
          <w:color w:val="000000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7430C">
        <w:rPr>
          <w:rFonts w:eastAsia="Courier New" w:cs="Times New Roman"/>
          <w:bCs/>
          <w:color w:val="000000"/>
        </w:rPr>
        <w:t>;»</w:t>
      </w:r>
      <w:proofErr w:type="gramEnd"/>
      <w:r w:rsidRPr="0047430C">
        <w:rPr>
          <w:rFonts w:eastAsia="Courier New" w:cs="Times New Roman"/>
          <w:bCs/>
          <w:color w:val="000000"/>
        </w:rPr>
        <w:t>.</w:t>
      </w:r>
    </w:p>
    <w:p w14:paraId="34E86E9C" w14:textId="14FB627D" w:rsidR="00C5041C" w:rsidRDefault="004601A8" w:rsidP="00F313F0">
      <w:pPr>
        <w:rPr>
          <w:rFonts w:ascii="Times New Roman" w:hAnsi="Times New Roman" w:cs="Times New Roman"/>
          <w:color w:val="2C2D2E"/>
          <w:shd w:val="clear" w:color="auto" w:fill="FFFFFF"/>
        </w:rPr>
      </w:pPr>
      <w:r w:rsidRPr="0073254D">
        <w:rPr>
          <w:rFonts w:ascii="Times New Roman" w:eastAsia="Times New Roman" w:hAnsi="Times New Roman" w:cs="Times New Roman"/>
        </w:rPr>
        <w:t xml:space="preserve">2. </w:t>
      </w:r>
      <w:bookmarkEnd w:id="0"/>
      <w:r w:rsidR="00AC500B">
        <w:rPr>
          <w:rFonts w:ascii="Times New Roman" w:hAnsi="Times New Roman" w:cs="Times New Roman"/>
          <w:color w:val="2C2D2E"/>
          <w:shd w:val="clear" w:color="auto" w:fill="FFFFFF"/>
        </w:rPr>
        <w:t>Настоящее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="002F5B0E">
        <w:rPr>
          <w:rFonts w:ascii="Times New Roman" w:hAnsi="Times New Roman" w:cs="Times New Roman"/>
          <w:color w:val="2C2D2E"/>
          <w:shd w:val="clear" w:color="auto" w:fill="FFFFFF"/>
        </w:rPr>
        <w:t>р</w:t>
      </w:r>
      <w:bookmarkStart w:id="1" w:name="_GoBack"/>
      <w:bookmarkEnd w:id="1"/>
      <w:r w:rsidR="00403342">
        <w:rPr>
          <w:rFonts w:ascii="Times New Roman" w:hAnsi="Times New Roman" w:cs="Times New Roman"/>
          <w:color w:val="2C2D2E"/>
          <w:shd w:val="clear" w:color="auto" w:fill="FFFFFF"/>
        </w:rPr>
        <w:t>ешение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 вступает в силу с 1 января 20</w:t>
      </w:r>
      <w:r w:rsidR="00AC500B">
        <w:rPr>
          <w:rFonts w:ascii="Times New Roman" w:hAnsi="Times New Roman" w:cs="Times New Roman"/>
          <w:color w:val="2C2D2E"/>
          <w:shd w:val="clear" w:color="auto" w:fill="FFFFFF"/>
        </w:rPr>
        <w:t>25 года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. </w:t>
      </w:r>
    </w:p>
    <w:p w14:paraId="6AD9E23B" w14:textId="77777777" w:rsidR="0073254D" w:rsidRPr="0073254D" w:rsidRDefault="0073254D" w:rsidP="00F313F0">
      <w:pPr>
        <w:rPr>
          <w:rFonts w:ascii="Times New Roman" w:hAnsi="Times New Roman" w:cs="Times New Roman"/>
          <w:color w:val="2C2D2E"/>
          <w:shd w:val="clear" w:color="auto" w:fill="FFFFFF"/>
        </w:rPr>
      </w:pPr>
    </w:p>
    <w:p w14:paraId="56A6D5EB" w14:textId="77777777" w:rsidR="00F313F0" w:rsidRDefault="00F313F0" w:rsidP="00F313F0">
      <w:pPr>
        <w:rPr>
          <w:rFonts w:ascii="Times New Roman" w:eastAsia="Times New Roman" w:hAnsi="Times New Roman" w:cs="Times New Roman"/>
        </w:rPr>
      </w:pPr>
    </w:p>
    <w:p w14:paraId="6CE60098" w14:textId="77777777" w:rsidR="00AD065C" w:rsidRPr="0073254D" w:rsidRDefault="00AD065C" w:rsidP="00F313F0">
      <w:pPr>
        <w:rPr>
          <w:rFonts w:ascii="Times New Roman" w:eastAsia="Times New Roman" w:hAnsi="Times New Roman" w:cs="Times New Roman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489B40AD" w14:textId="77777777" w:rsidTr="0075285C">
        <w:tc>
          <w:tcPr>
            <w:tcW w:w="2420" w:type="pct"/>
            <w:hideMark/>
          </w:tcPr>
          <w:p w14:paraId="53E826C5" w14:textId="77777777"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Председатель Собрания депутатов Шемуршинского муниципального округа Чувашской Республики</w:t>
            </w:r>
          </w:p>
        </w:tc>
        <w:tc>
          <w:tcPr>
            <w:tcW w:w="2580" w:type="pct"/>
          </w:tcPr>
          <w:p w14:paraId="0C243414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63EE94F1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52D4CBCC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Ю.Ф. Ермолаев</w:t>
            </w:r>
          </w:p>
        </w:tc>
      </w:tr>
    </w:tbl>
    <w:p w14:paraId="1C6FA0F6" w14:textId="77777777"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1EE84033" w14:textId="77777777" w:rsidTr="0075285C">
        <w:tc>
          <w:tcPr>
            <w:tcW w:w="2420" w:type="pct"/>
            <w:hideMark/>
          </w:tcPr>
          <w:p w14:paraId="017EC527" w14:textId="12577577" w:rsidR="00C5041C" w:rsidRPr="00C5041C" w:rsidRDefault="00EE6FEE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C5041C" w:rsidRPr="00C5041C">
              <w:rPr>
                <w:rFonts w:ascii="Times New Roman" w:eastAsia="Times New Roman" w:hAnsi="Times New Roman" w:cs="Times New Roman"/>
              </w:rPr>
              <w:t xml:space="preserve"> Шемуршинского муниципального округа</w:t>
            </w:r>
            <w:r w:rsidR="00C5041C" w:rsidRPr="00C5041C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580" w:type="pct"/>
          </w:tcPr>
          <w:p w14:paraId="775E1D17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37A0624F" w14:textId="40422009" w:rsidR="00C5041C" w:rsidRPr="00C5041C" w:rsidRDefault="00EE6FEE" w:rsidP="00EE6FEE">
            <w:pPr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</w:t>
            </w:r>
            <w:r w:rsidR="00C5041C" w:rsidRPr="00C5041C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14:paraId="4EF3B3A7" w14:textId="77777777" w:rsidR="00C5041C" w:rsidRPr="00C5041C" w:rsidRDefault="00C5041C" w:rsidP="00EC5F8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sectPr w:rsidR="00C5041C" w:rsidRPr="00C5041C" w:rsidSect="00881B8F">
      <w:footerReference w:type="default" r:id="rId10"/>
      <w:type w:val="evenPage"/>
      <w:pgSz w:w="11907" w:h="16840"/>
      <w:pgMar w:top="1135" w:right="567" w:bottom="1276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E3D9" w14:textId="77777777" w:rsidR="006307AB" w:rsidRDefault="006307AB">
      <w:r>
        <w:separator/>
      </w:r>
    </w:p>
  </w:endnote>
  <w:endnote w:type="continuationSeparator" w:id="0">
    <w:p w14:paraId="45166C5D" w14:textId="77777777" w:rsidR="006307AB" w:rsidRDefault="0063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96F" w14:textId="77777777" w:rsidR="006307AB" w:rsidRDefault="006307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29697" w14:textId="77777777" w:rsidR="006307AB" w:rsidRDefault="006307AB">
      <w:r>
        <w:separator/>
      </w:r>
    </w:p>
  </w:footnote>
  <w:footnote w:type="continuationSeparator" w:id="0">
    <w:p w14:paraId="2221AE31" w14:textId="77777777" w:rsidR="006307AB" w:rsidRDefault="0063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F72110"/>
    <w:multiLevelType w:val="hybridMultilevel"/>
    <w:tmpl w:val="D060716C"/>
    <w:lvl w:ilvl="0" w:tplc="F8FA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4167"/>
    <w:rsid w:val="00015FE8"/>
    <w:rsid w:val="00020F38"/>
    <w:rsid w:val="00025CF1"/>
    <w:rsid w:val="000267CB"/>
    <w:rsid w:val="00027286"/>
    <w:rsid w:val="00043389"/>
    <w:rsid w:val="0004644B"/>
    <w:rsid w:val="000648CE"/>
    <w:rsid w:val="00073590"/>
    <w:rsid w:val="000804DA"/>
    <w:rsid w:val="000906D7"/>
    <w:rsid w:val="000B1DDE"/>
    <w:rsid w:val="000C4AC8"/>
    <w:rsid w:val="000C59F1"/>
    <w:rsid w:val="000D47A7"/>
    <w:rsid w:val="000D5B9F"/>
    <w:rsid w:val="00102293"/>
    <w:rsid w:val="0010747C"/>
    <w:rsid w:val="001305B1"/>
    <w:rsid w:val="00130B7D"/>
    <w:rsid w:val="001321CD"/>
    <w:rsid w:val="00155165"/>
    <w:rsid w:val="00155BF3"/>
    <w:rsid w:val="00156C1A"/>
    <w:rsid w:val="00164A65"/>
    <w:rsid w:val="001654CB"/>
    <w:rsid w:val="0016703D"/>
    <w:rsid w:val="001C7D5D"/>
    <w:rsid w:val="001D1D62"/>
    <w:rsid w:val="001E025C"/>
    <w:rsid w:val="001E249D"/>
    <w:rsid w:val="001E6D8C"/>
    <w:rsid w:val="00202FAC"/>
    <w:rsid w:val="0022414D"/>
    <w:rsid w:val="00234103"/>
    <w:rsid w:val="00237CC2"/>
    <w:rsid w:val="00247CA4"/>
    <w:rsid w:val="0025073C"/>
    <w:rsid w:val="00252BBA"/>
    <w:rsid w:val="00276FCD"/>
    <w:rsid w:val="00277D53"/>
    <w:rsid w:val="002802D9"/>
    <w:rsid w:val="00291D41"/>
    <w:rsid w:val="002A1A4A"/>
    <w:rsid w:val="002B3A27"/>
    <w:rsid w:val="002B7689"/>
    <w:rsid w:val="002C0FAC"/>
    <w:rsid w:val="002C207A"/>
    <w:rsid w:val="002C50D8"/>
    <w:rsid w:val="002E268B"/>
    <w:rsid w:val="002E71AF"/>
    <w:rsid w:val="002F2129"/>
    <w:rsid w:val="002F5B0E"/>
    <w:rsid w:val="00302ADC"/>
    <w:rsid w:val="003176C1"/>
    <w:rsid w:val="003335EE"/>
    <w:rsid w:val="0034217E"/>
    <w:rsid w:val="00346CCD"/>
    <w:rsid w:val="00353B11"/>
    <w:rsid w:val="00362FD8"/>
    <w:rsid w:val="00364B60"/>
    <w:rsid w:val="00366296"/>
    <w:rsid w:val="00372346"/>
    <w:rsid w:val="00386992"/>
    <w:rsid w:val="003A7164"/>
    <w:rsid w:val="003B162C"/>
    <w:rsid w:val="003B1CFB"/>
    <w:rsid w:val="003C2FBA"/>
    <w:rsid w:val="003D2DCB"/>
    <w:rsid w:val="003E000D"/>
    <w:rsid w:val="003E4F5F"/>
    <w:rsid w:val="003E79DE"/>
    <w:rsid w:val="003F19C4"/>
    <w:rsid w:val="00403342"/>
    <w:rsid w:val="00412C70"/>
    <w:rsid w:val="004171B2"/>
    <w:rsid w:val="0042493E"/>
    <w:rsid w:val="00447202"/>
    <w:rsid w:val="004511E7"/>
    <w:rsid w:val="004601A8"/>
    <w:rsid w:val="004660B8"/>
    <w:rsid w:val="004714D0"/>
    <w:rsid w:val="0047430C"/>
    <w:rsid w:val="00476EDB"/>
    <w:rsid w:val="00482070"/>
    <w:rsid w:val="0048367A"/>
    <w:rsid w:val="00492DCA"/>
    <w:rsid w:val="004B0835"/>
    <w:rsid w:val="004C6B08"/>
    <w:rsid w:val="00537002"/>
    <w:rsid w:val="00553D45"/>
    <w:rsid w:val="00557418"/>
    <w:rsid w:val="00573832"/>
    <w:rsid w:val="0057482D"/>
    <w:rsid w:val="00596D8C"/>
    <w:rsid w:val="005A0EE0"/>
    <w:rsid w:val="005B28F9"/>
    <w:rsid w:val="005B71C6"/>
    <w:rsid w:val="005D07D5"/>
    <w:rsid w:val="005E3AF0"/>
    <w:rsid w:val="005F46BB"/>
    <w:rsid w:val="005F6B46"/>
    <w:rsid w:val="00602987"/>
    <w:rsid w:val="00617F4A"/>
    <w:rsid w:val="006212B5"/>
    <w:rsid w:val="006307AB"/>
    <w:rsid w:val="006322D2"/>
    <w:rsid w:val="00637878"/>
    <w:rsid w:val="00650B50"/>
    <w:rsid w:val="006777B1"/>
    <w:rsid w:val="00677E3A"/>
    <w:rsid w:val="006909F6"/>
    <w:rsid w:val="006B0EF6"/>
    <w:rsid w:val="006B7044"/>
    <w:rsid w:val="006C0997"/>
    <w:rsid w:val="006C1DC2"/>
    <w:rsid w:val="006C68B2"/>
    <w:rsid w:val="006D306C"/>
    <w:rsid w:val="006D59AE"/>
    <w:rsid w:val="006D670B"/>
    <w:rsid w:val="006E5A3D"/>
    <w:rsid w:val="006E6293"/>
    <w:rsid w:val="00702445"/>
    <w:rsid w:val="007120AD"/>
    <w:rsid w:val="00717ED4"/>
    <w:rsid w:val="007205E2"/>
    <w:rsid w:val="00722A2F"/>
    <w:rsid w:val="0073254D"/>
    <w:rsid w:val="00736577"/>
    <w:rsid w:val="007474FE"/>
    <w:rsid w:val="00752AE5"/>
    <w:rsid w:val="00761DD9"/>
    <w:rsid w:val="00762BDE"/>
    <w:rsid w:val="007707FD"/>
    <w:rsid w:val="00780EC5"/>
    <w:rsid w:val="007C2BE9"/>
    <w:rsid w:val="007C3C79"/>
    <w:rsid w:val="007D12AF"/>
    <w:rsid w:val="007D2886"/>
    <w:rsid w:val="007D55C7"/>
    <w:rsid w:val="007E4023"/>
    <w:rsid w:val="007F0F51"/>
    <w:rsid w:val="007F66CE"/>
    <w:rsid w:val="008313B2"/>
    <w:rsid w:val="0083367C"/>
    <w:rsid w:val="008363CA"/>
    <w:rsid w:val="00844582"/>
    <w:rsid w:val="00853576"/>
    <w:rsid w:val="00865E9C"/>
    <w:rsid w:val="00881B8F"/>
    <w:rsid w:val="00885362"/>
    <w:rsid w:val="00885D0F"/>
    <w:rsid w:val="008A42B1"/>
    <w:rsid w:val="008B1859"/>
    <w:rsid w:val="008B4497"/>
    <w:rsid w:val="008C4673"/>
    <w:rsid w:val="008D074B"/>
    <w:rsid w:val="008F0057"/>
    <w:rsid w:val="008F041B"/>
    <w:rsid w:val="008F18FD"/>
    <w:rsid w:val="008F260C"/>
    <w:rsid w:val="0090503C"/>
    <w:rsid w:val="009077BD"/>
    <w:rsid w:val="00922471"/>
    <w:rsid w:val="009316C3"/>
    <w:rsid w:val="00935424"/>
    <w:rsid w:val="0094711D"/>
    <w:rsid w:val="00953DED"/>
    <w:rsid w:val="009641D7"/>
    <w:rsid w:val="009718C0"/>
    <w:rsid w:val="009A3BF1"/>
    <w:rsid w:val="009B003C"/>
    <w:rsid w:val="009B0977"/>
    <w:rsid w:val="009D0997"/>
    <w:rsid w:val="009E4D4A"/>
    <w:rsid w:val="009E5713"/>
    <w:rsid w:val="00A40D71"/>
    <w:rsid w:val="00A42EA0"/>
    <w:rsid w:val="00A5401F"/>
    <w:rsid w:val="00A55F4C"/>
    <w:rsid w:val="00A57A3A"/>
    <w:rsid w:val="00A714C7"/>
    <w:rsid w:val="00A72D40"/>
    <w:rsid w:val="00A73A80"/>
    <w:rsid w:val="00A815D5"/>
    <w:rsid w:val="00A9027E"/>
    <w:rsid w:val="00A90DEA"/>
    <w:rsid w:val="00AA17E8"/>
    <w:rsid w:val="00AA18D2"/>
    <w:rsid w:val="00AB0DF9"/>
    <w:rsid w:val="00AC500B"/>
    <w:rsid w:val="00AD065C"/>
    <w:rsid w:val="00AD2A15"/>
    <w:rsid w:val="00AE55D9"/>
    <w:rsid w:val="00AE7064"/>
    <w:rsid w:val="00AF765F"/>
    <w:rsid w:val="00B27AEA"/>
    <w:rsid w:val="00B27F67"/>
    <w:rsid w:val="00B72C71"/>
    <w:rsid w:val="00B83908"/>
    <w:rsid w:val="00B865DE"/>
    <w:rsid w:val="00B86EE3"/>
    <w:rsid w:val="00B90836"/>
    <w:rsid w:val="00B9429D"/>
    <w:rsid w:val="00B962D3"/>
    <w:rsid w:val="00BB65A6"/>
    <w:rsid w:val="00BC4884"/>
    <w:rsid w:val="00BD2098"/>
    <w:rsid w:val="00BD3D7A"/>
    <w:rsid w:val="00BD58D6"/>
    <w:rsid w:val="00BD752F"/>
    <w:rsid w:val="00BF5506"/>
    <w:rsid w:val="00C00BE7"/>
    <w:rsid w:val="00C125B0"/>
    <w:rsid w:val="00C215B0"/>
    <w:rsid w:val="00C30A19"/>
    <w:rsid w:val="00C40B68"/>
    <w:rsid w:val="00C5041C"/>
    <w:rsid w:val="00C50F4C"/>
    <w:rsid w:val="00C60BB7"/>
    <w:rsid w:val="00C76A1B"/>
    <w:rsid w:val="00C91FFE"/>
    <w:rsid w:val="00C936C2"/>
    <w:rsid w:val="00CB5873"/>
    <w:rsid w:val="00CC549A"/>
    <w:rsid w:val="00CE011F"/>
    <w:rsid w:val="00CF318C"/>
    <w:rsid w:val="00CF6AAF"/>
    <w:rsid w:val="00D101C4"/>
    <w:rsid w:val="00D24539"/>
    <w:rsid w:val="00D2730C"/>
    <w:rsid w:val="00D30010"/>
    <w:rsid w:val="00D415DF"/>
    <w:rsid w:val="00D54C20"/>
    <w:rsid w:val="00D77D0B"/>
    <w:rsid w:val="00D91E82"/>
    <w:rsid w:val="00DB7934"/>
    <w:rsid w:val="00DB7F72"/>
    <w:rsid w:val="00DF06F8"/>
    <w:rsid w:val="00DF5D8F"/>
    <w:rsid w:val="00E016A8"/>
    <w:rsid w:val="00E05ECC"/>
    <w:rsid w:val="00E31FC5"/>
    <w:rsid w:val="00E36B80"/>
    <w:rsid w:val="00E43DA7"/>
    <w:rsid w:val="00E53902"/>
    <w:rsid w:val="00E6002C"/>
    <w:rsid w:val="00E64DDC"/>
    <w:rsid w:val="00E67E28"/>
    <w:rsid w:val="00E72DF8"/>
    <w:rsid w:val="00E7316C"/>
    <w:rsid w:val="00E83CEF"/>
    <w:rsid w:val="00EA5689"/>
    <w:rsid w:val="00EB4929"/>
    <w:rsid w:val="00EB5E73"/>
    <w:rsid w:val="00EC0FAF"/>
    <w:rsid w:val="00EC5F85"/>
    <w:rsid w:val="00ED1C37"/>
    <w:rsid w:val="00EE651A"/>
    <w:rsid w:val="00EE6FEE"/>
    <w:rsid w:val="00EE7640"/>
    <w:rsid w:val="00EF74E4"/>
    <w:rsid w:val="00F03F2A"/>
    <w:rsid w:val="00F0465C"/>
    <w:rsid w:val="00F06A97"/>
    <w:rsid w:val="00F072C2"/>
    <w:rsid w:val="00F172D0"/>
    <w:rsid w:val="00F313F0"/>
    <w:rsid w:val="00F448CE"/>
    <w:rsid w:val="00F52057"/>
    <w:rsid w:val="00F70A79"/>
    <w:rsid w:val="00F86F7E"/>
    <w:rsid w:val="00F95A98"/>
    <w:rsid w:val="00F96AFE"/>
    <w:rsid w:val="00FB2BD6"/>
    <w:rsid w:val="00FB5CD5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94D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0553-7354-4EC0-A4A0-B5DB2C7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shemeconom</cp:lastModifiedBy>
  <cp:revision>18</cp:revision>
  <cp:lastPrinted>2024-11-25T14:12:00Z</cp:lastPrinted>
  <dcterms:created xsi:type="dcterms:W3CDTF">2024-11-22T08:11:00Z</dcterms:created>
  <dcterms:modified xsi:type="dcterms:W3CDTF">2024-12-02T10:15:00Z</dcterms:modified>
</cp:coreProperties>
</file>