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2" w:type="dxa"/>
        <w:tblLayout w:type="fixed"/>
        <w:tblLook w:val="0000" w:firstRow="0" w:lastRow="0" w:firstColumn="0" w:lastColumn="0" w:noHBand="0" w:noVBand="0"/>
      </w:tblPr>
      <w:tblGrid>
        <w:gridCol w:w="3540"/>
        <w:gridCol w:w="2160"/>
        <w:gridCol w:w="3391"/>
      </w:tblGrid>
      <w:tr w:rsidR="00206918" w:rsidRPr="00206918" w:rsidTr="00E11E98">
        <w:trPr>
          <w:trHeight w:val="1130"/>
        </w:trPr>
        <w:tc>
          <w:tcPr>
            <w:tcW w:w="3540" w:type="dxa"/>
          </w:tcPr>
          <w:p w:rsidR="00206918" w:rsidRPr="00206918" w:rsidRDefault="00206918" w:rsidP="00206918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206918">
              <w:rPr>
                <w:rFonts w:eastAsia="Times New Roman" w:cs="Times New Roman"/>
                <w:b/>
                <w:bCs/>
                <w:sz w:val="24"/>
                <w:szCs w:val="24"/>
              </w:rPr>
              <w:t>Чă</w:t>
            </w:r>
            <w:proofErr w:type="gramStart"/>
            <w:r w:rsidRPr="00206918">
              <w:rPr>
                <w:rFonts w:eastAsia="Times New Roman" w:cs="Times New Roman"/>
                <w:b/>
                <w:bCs/>
                <w:sz w:val="24"/>
                <w:szCs w:val="24"/>
              </w:rPr>
              <w:t>ваш</w:t>
            </w:r>
            <w:proofErr w:type="spellEnd"/>
            <w:proofErr w:type="gramEnd"/>
            <w:r w:rsidRPr="00206918">
              <w:rPr>
                <w:rFonts w:eastAsia="Times New Roman" w:cs="Times New Roman"/>
                <w:b/>
                <w:bCs/>
                <w:sz w:val="24"/>
                <w:szCs w:val="24"/>
              </w:rPr>
              <w:t xml:space="preserve"> Республики</w:t>
            </w:r>
          </w:p>
          <w:p w:rsidR="00206918" w:rsidRPr="00206918" w:rsidRDefault="00206918" w:rsidP="00206918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206918">
              <w:rPr>
                <w:rFonts w:eastAsia="Times New Roman" w:cs="Times New Roman"/>
                <w:b/>
                <w:bCs/>
                <w:sz w:val="24"/>
                <w:szCs w:val="24"/>
              </w:rPr>
              <w:t>Шупашкар</w:t>
            </w:r>
            <w:proofErr w:type="spellEnd"/>
            <w:r w:rsidRPr="00206918">
              <w:rPr>
                <w:rFonts w:eastAsia="Times New Roman" w:cs="Times New Roman"/>
                <w:b/>
                <w:bCs/>
                <w:sz w:val="24"/>
                <w:szCs w:val="24"/>
              </w:rPr>
              <w:t xml:space="preserve"> хула</w:t>
            </w:r>
          </w:p>
          <w:p w:rsidR="00206918" w:rsidRPr="00206918" w:rsidRDefault="00206918" w:rsidP="00206918">
            <w:pPr>
              <w:widowControl w:val="0"/>
              <w:tabs>
                <w:tab w:val="center" w:pos="1662"/>
                <w:tab w:val="right" w:pos="3324"/>
              </w:tabs>
              <w:suppressAutoHyphens w:val="0"/>
              <w:overflowPunct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206918">
              <w:rPr>
                <w:rFonts w:eastAsia="Times New Roman" w:cs="Times New Roman"/>
                <w:b/>
                <w:bCs/>
                <w:sz w:val="24"/>
                <w:szCs w:val="24"/>
              </w:rPr>
              <w:tab/>
            </w:r>
            <w:proofErr w:type="spellStart"/>
            <w:r w:rsidRPr="00206918">
              <w:rPr>
                <w:rFonts w:eastAsia="Times New Roman" w:cs="Times New Roman"/>
                <w:b/>
                <w:bCs/>
                <w:sz w:val="24"/>
                <w:szCs w:val="24"/>
              </w:rPr>
              <w:t>Администрацийě</w:t>
            </w:r>
            <w:proofErr w:type="spellEnd"/>
            <w:r w:rsidRPr="00206918">
              <w:rPr>
                <w:rFonts w:eastAsia="Times New Roman" w:cs="Times New Roman"/>
                <w:b/>
                <w:bCs/>
                <w:sz w:val="24"/>
                <w:szCs w:val="24"/>
              </w:rPr>
              <w:tab/>
            </w:r>
          </w:p>
          <w:p w:rsidR="00206918" w:rsidRPr="00206918" w:rsidRDefault="00206918" w:rsidP="00206918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</w:p>
          <w:p w:rsidR="00206918" w:rsidRPr="00206918" w:rsidRDefault="00206918" w:rsidP="00206918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206918">
              <w:rPr>
                <w:rFonts w:eastAsia="Times New Roman" w:cs="Times New Roman"/>
                <w:b/>
                <w:bCs/>
                <w:sz w:val="24"/>
                <w:szCs w:val="24"/>
              </w:rPr>
              <w:t>ЙЫШĂНУ</w:t>
            </w:r>
          </w:p>
        </w:tc>
        <w:tc>
          <w:tcPr>
            <w:tcW w:w="2160" w:type="dxa"/>
          </w:tcPr>
          <w:p w:rsidR="00206918" w:rsidRPr="00206918" w:rsidRDefault="00206918" w:rsidP="00206918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206918">
              <w:rPr>
                <w:rFonts w:eastAsia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1FD63FD0" wp14:editId="795ADA3D">
                  <wp:extent cx="590550" cy="8001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1" w:type="dxa"/>
          </w:tcPr>
          <w:p w:rsidR="00206918" w:rsidRPr="00206918" w:rsidRDefault="00206918" w:rsidP="00206918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206918">
              <w:rPr>
                <w:rFonts w:eastAsia="Times New Roman" w:cs="Times New Roman"/>
                <w:b/>
                <w:bCs/>
                <w:sz w:val="24"/>
                <w:szCs w:val="24"/>
              </w:rPr>
              <w:t>Чувашская Республика</w:t>
            </w:r>
          </w:p>
          <w:p w:rsidR="00206918" w:rsidRPr="00206918" w:rsidRDefault="00206918" w:rsidP="00206918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206918">
              <w:rPr>
                <w:rFonts w:eastAsia="Times New Roman" w:cs="Times New Roman"/>
                <w:b/>
                <w:bCs/>
                <w:sz w:val="24"/>
                <w:szCs w:val="24"/>
              </w:rPr>
              <w:t>Администрация</w:t>
            </w:r>
          </w:p>
          <w:p w:rsidR="00206918" w:rsidRPr="00206918" w:rsidRDefault="00206918" w:rsidP="00206918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206918">
              <w:rPr>
                <w:rFonts w:eastAsia="Times New Roman" w:cs="Times New Roman"/>
                <w:b/>
                <w:bCs/>
                <w:sz w:val="24"/>
                <w:szCs w:val="24"/>
              </w:rPr>
              <w:t>города Чебоксары</w:t>
            </w:r>
          </w:p>
          <w:p w:rsidR="00206918" w:rsidRPr="00206918" w:rsidRDefault="00206918" w:rsidP="00206918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</w:p>
          <w:p w:rsidR="00206918" w:rsidRPr="00206918" w:rsidRDefault="00206918" w:rsidP="00206918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206918">
              <w:rPr>
                <w:rFonts w:eastAsia="Times New Roman" w:cs="Times New Roman"/>
                <w:b/>
                <w:bCs/>
                <w:sz w:val="24"/>
                <w:szCs w:val="24"/>
              </w:rPr>
              <w:t>ПОСТАНОВЛЕНИЕ</w:t>
            </w:r>
          </w:p>
        </w:tc>
      </w:tr>
    </w:tbl>
    <w:p w:rsidR="00206918" w:rsidRPr="00206918" w:rsidRDefault="00206918" w:rsidP="00206918">
      <w:pPr>
        <w:widowControl w:val="0"/>
        <w:suppressAutoHyphens w:val="0"/>
        <w:overflowPunct w:val="0"/>
        <w:autoSpaceDE w:val="0"/>
        <w:autoSpaceDN w:val="0"/>
        <w:adjustRightInd w:val="0"/>
        <w:jc w:val="center"/>
        <w:rPr>
          <w:rFonts w:eastAsia="Times New Roman" w:cs="Times New Roman"/>
          <w:b/>
          <w:bCs/>
          <w:sz w:val="28"/>
          <w:szCs w:val="28"/>
        </w:rPr>
      </w:pPr>
    </w:p>
    <w:p w:rsidR="004C3807" w:rsidRDefault="00206918" w:rsidP="00206918">
      <w:pPr>
        <w:widowControl w:val="0"/>
        <w:tabs>
          <w:tab w:val="center" w:pos="4677"/>
          <w:tab w:val="left" w:pos="6270"/>
        </w:tabs>
        <w:suppressAutoHyphens w:val="0"/>
        <w:overflowPunct w:val="0"/>
        <w:autoSpaceDE w:val="0"/>
        <w:autoSpaceDN w:val="0"/>
        <w:adjustRightInd w:val="0"/>
        <w:jc w:val="center"/>
        <w:rPr>
          <w:rFonts w:eastAsia="Times New Roman" w:cs="Times New Roman"/>
          <w:bCs/>
          <w:sz w:val="28"/>
          <w:szCs w:val="28"/>
        </w:rPr>
      </w:pPr>
      <w:r>
        <w:rPr>
          <w:rFonts w:eastAsia="Times New Roman" w:cs="Times New Roman"/>
          <w:bCs/>
          <w:sz w:val="28"/>
          <w:szCs w:val="28"/>
        </w:rPr>
        <w:t>04.08</w:t>
      </w:r>
      <w:r w:rsidRPr="00206918">
        <w:rPr>
          <w:rFonts w:eastAsia="Times New Roman" w:cs="Times New Roman"/>
          <w:bCs/>
          <w:sz w:val="28"/>
          <w:szCs w:val="28"/>
        </w:rPr>
        <w:t xml:space="preserve">.2026  № </w:t>
      </w:r>
      <w:r>
        <w:rPr>
          <w:rFonts w:eastAsia="Times New Roman" w:cs="Times New Roman"/>
          <w:bCs/>
          <w:sz w:val="28"/>
          <w:szCs w:val="28"/>
        </w:rPr>
        <w:t>2291</w:t>
      </w:r>
    </w:p>
    <w:p w:rsidR="00206918" w:rsidRPr="00206918" w:rsidRDefault="00206918" w:rsidP="00206918">
      <w:pPr>
        <w:widowControl w:val="0"/>
        <w:tabs>
          <w:tab w:val="center" w:pos="4677"/>
          <w:tab w:val="left" w:pos="6270"/>
        </w:tabs>
        <w:suppressAutoHyphens w:val="0"/>
        <w:overflowPunct w:val="0"/>
        <w:autoSpaceDE w:val="0"/>
        <w:autoSpaceDN w:val="0"/>
        <w:adjustRightInd w:val="0"/>
        <w:jc w:val="center"/>
        <w:rPr>
          <w:rFonts w:eastAsia="Times New Roman" w:cs="Times New Roman"/>
          <w:sz w:val="28"/>
          <w:szCs w:val="28"/>
        </w:rPr>
      </w:pPr>
      <w:bookmarkStart w:id="0" w:name="_GoBack"/>
      <w:bookmarkEnd w:id="0"/>
    </w:p>
    <w:p w:rsidR="00B72027" w:rsidRDefault="004C3807" w:rsidP="004C3807">
      <w:pPr>
        <w:pStyle w:val="ii"/>
        <w:tabs>
          <w:tab w:val="left" w:pos="4253"/>
        </w:tabs>
        <w:ind w:right="4155"/>
        <w:jc w:val="both"/>
      </w:pPr>
      <w:r>
        <w:rPr>
          <w:sz w:val="28"/>
          <w:szCs w:val="28"/>
        </w:rPr>
        <w:t xml:space="preserve">О признании </w:t>
      </w:r>
      <w:proofErr w:type="gramStart"/>
      <w:r>
        <w:rPr>
          <w:sz w:val="28"/>
          <w:szCs w:val="28"/>
        </w:rPr>
        <w:t>утратившими</w:t>
      </w:r>
      <w:proofErr w:type="gramEnd"/>
      <w:r>
        <w:rPr>
          <w:sz w:val="28"/>
          <w:szCs w:val="28"/>
        </w:rPr>
        <w:t xml:space="preserve"> с</w:t>
      </w:r>
      <w:r>
        <w:rPr>
          <w:spacing w:val="-14"/>
          <w:sz w:val="28"/>
          <w:szCs w:val="28"/>
        </w:rPr>
        <w:t>илу</w:t>
      </w:r>
      <w:r>
        <w:rPr>
          <w:sz w:val="28"/>
          <w:szCs w:val="28"/>
        </w:rPr>
        <w:t xml:space="preserve"> некоторых постановлений администрации города Чебоксары </w:t>
      </w:r>
    </w:p>
    <w:p w:rsidR="00B72027" w:rsidRDefault="00B72027">
      <w:pPr>
        <w:spacing w:line="312" w:lineRule="auto"/>
        <w:ind w:firstLine="851"/>
        <w:jc w:val="both"/>
        <w:rPr>
          <w:sz w:val="26"/>
          <w:szCs w:val="26"/>
        </w:rPr>
      </w:pPr>
    </w:p>
    <w:p w:rsidR="00B72027" w:rsidRDefault="004C3807" w:rsidP="004C3807">
      <w:pPr>
        <w:pStyle w:val="iia"/>
        <w:spacing w:line="360" w:lineRule="auto"/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Федеральным законом от 20.03.2025 № 33-ФЗ «Об общих принципах организации местного самоуправления в единой системе публичной власти», в целях приведения нормативных правовых актов в соответствие с действующим законодательством администрация города Чебоксары </w:t>
      </w:r>
      <w:proofErr w:type="gramStart"/>
      <w:r>
        <w:rPr>
          <w:rFonts w:ascii="Times New Roman" w:hAnsi="Times New Roman"/>
          <w:sz w:val="28"/>
          <w:szCs w:val="28"/>
        </w:rPr>
        <w:t>п</w:t>
      </w:r>
      <w:proofErr w:type="gramEnd"/>
      <w:r>
        <w:rPr>
          <w:rFonts w:ascii="Times New Roman" w:hAnsi="Times New Roman"/>
          <w:sz w:val="28"/>
          <w:szCs w:val="28"/>
        </w:rPr>
        <w:t xml:space="preserve"> о с т а н о в л я е т:</w:t>
      </w:r>
    </w:p>
    <w:p w:rsidR="004C3807" w:rsidRDefault="004C3807" w:rsidP="004C3807">
      <w:pPr>
        <w:pStyle w:val="iia"/>
        <w:spacing w:line="360" w:lineRule="auto"/>
        <w:ind w:firstLine="851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Признать утратившими силу постановления администрации города Чебокс</w:t>
      </w:r>
      <w:r>
        <w:rPr>
          <w:rFonts w:ascii="Times New Roman" w:hAnsi="Times New Roman"/>
          <w:spacing w:val="-4"/>
          <w:sz w:val="28"/>
          <w:szCs w:val="28"/>
        </w:rPr>
        <w:t>ары:</w:t>
      </w:r>
    </w:p>
    <w:p w:rsidR="00B72027" w:rsidRDefault="004C3807" w:rsidP="004C3807">
      <w:pPr>
        <w:pStyle w:val="iia"/>
        <w:spacing w:line="360" w:lineRule="auto"/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>от 24.05.2019 № 1141 «Об утверждении соста</w:t>
      </w:r>
      <w:r>
        <w:rPr>
          <w:rFonts w:ascii="Times New Roman" w:hAnsi="Times New Roman"/>
          <w:sz w:val="28"/>
          <w:szCs w:val="28"/>
        </w:rPr>
        <w:t xml:space="preserve">ва Межведомственной рабочей </w:t>
      </w:r>
      <w:r>
        <w:rPr>
          <w:rFonts w:ascii="Times New Roman" w:hAnsi="Times New Roman"/>
          <w:spacing w:val="-2"/>
          <w:sz w:val="28"/>
          <w:szCs w:val="28"/>
        </w:rPr>
        <w:t>группы по координации работ по реализации комплекса мероприятий по апробации передовых цифровых и инжен</w:t>
      </w:r>
      <w:r>
        <w:rPr>
          <w:rFonts w:ascii="Times New Roman" w:hAnsi="Times New Roman"/>
          <w:sz w:val="28"/>
          <w:szCs w:val="28"/>
        </w:rPr>
        <w:t>ерных решений, организационно-</w:t>
      </w:r>
      <w:proofErr w:type="gramStart"/>
      <w:r>
        <w:rPr>
          <w:rFonts w:ascii="Times New Roman" w:hAnsi="Times New Roman"/>
          <w:sz w:val="28"/>
          <w:szCs w:val="28"/>
        </w:rPr>
        <w:t>методических подходов</w:t>
      </w:r>
      <w:proofErr w:type="gramEnd"/>
      <w:r>
        <w:rPr>
          <w:rFonts w:ascii="Times New Roman" w:hAnsi="Times New Roman"/>
          <w:sz w:val="28"/>
          <w:szCs w:val="28"/>
        </w:rPr>
        <w:t xml:space="preserve"> и правовых моделей, применяемых для цифрового преобразования</w:t>
      </w:r>
      <w:r>
        <w:rPr>
          <w:rFonts w:ascii="Times New Roman" w:hAnsi="Times New Roman"/>
          <w:spacing w:val="-14"/>
          <w:sz w:val="28"/>
          <w:szCs w:val="28"/>
        </w:rPr>
        <w:t xml:space="preserve"> в сфере городского хозяйства, иных мероприятий, предусмотренных «</w:t>
      </w:r>
      <w:r>
        <w:rPr>
          <w:rFonts w:ascii="Times New Roman" w:hAnsi="Times New Roman"/>
          <w:sz w:val="28"/>
          <w:szCs w:val="28"/>
        </w:rPr>
        <w:t>дорожной картой» реализации пилотного проекта муниципального образования города Чебоксары»;</w:t>
      </w:r>
    </w:p>
    <w:p w:rsidR="004C3807" w:rsidRDefault="004C3807" w:rsidP="004C3807">
      <w:pPr>
        <w:pStyle w:val="iia"/>
        <w:spacing w:line="360" w:lineRule="auto"/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29.12.2020 № 2638 «</w:t>
      </w:r>
      <w:r w:rsidRPr="004C3807">
        <w:rPr>
          <w:rFonts w:ascii="Times New Roman" w:hAnsi="Times New Roman"/>
          <w:sz w:val="28"/>
          <w:szCs w:val="28"/>
        </w:rPr>
        <w:t>О внесении изменения в постановление администрации города Чеб</w:t>
      </w:r>
      <w:r>
        <w:rPr>
          <w:rFonts w:ascii="Times New Roman" w:hAnsi="Times New Roman"/>
          <w:sz w:val="28"/>
          <w:szCs w:val="28"/>
        </w:rPr>
        <w:t>оксары от 24.05.2019 № 1141».</w:t>
      </w:r>
    </w:p>
    <w:p w:rsidR="00B72027" w:rsidRDefault="004C3807" w:rsidP="004C3807">
      <w:pPr>
        <w:pStyle w:val="iia"/>
        <w:spacing w:line="360" w:lineRule="auto"/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 Настоящее постановление вступает в силу со дня его официального опубликования.</w:t>
      </w:r>
    </w:p>
    <w:p w:rsidR="00B72027" w:rsidRDefault="004C3807" w:rsidP="004C3807">
      <w:pPr>
        <w:pStyle w:val="iia"/>
        <w:spacing w:line="360" w:lineRule="auto"/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3. 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настоящего постановления возложить на заместителя главы администрации города – руководителя аппарата.</w:t>
      </w:r>
    </w:p>
    <w:p w:rsidR="00B72027" w:rsidRDefault="00B72027" w:rsidP="004C3807">
      <w:pPr>
        <w:pStyle w:val="iia"/>
        <w:ind w:firstLine="851"/>
        <w:rPr>
          <w:rFonts w:ascii="Times New Roman" w:hAnsi="Times New Roman"/>
          <w:sz w:val="28"/>
          <w:szCs w:val="28"/>
        </w:rPr>
      </w:pPr>
    </w:p>
    <w:p w:rsidR="00B72027" w:rsidRDefault="00B72027" w:rsidP="004C3807">
      <w:pPr>
        <w:pStyle w:val="iia"/>
        <w:ind w:firstLine="851"/>
        <w:rPr>
          <w:rFonts w:ascii="Times New Roman" w:hAnsi="Times New Roman"/>
          <w:sz w:val="28"/>
          <w:szCs w:val="28"/>
        </w:rPr>
      </w:pPr>
    </w:p>
    <w:p w:rsidR="00B72027" w:rsidRDefault="004C3807" w:rsidP="004C3807">
      <w:pPr>
        <w:pStyle w:val="32"/>
        <w:spacing w:after="0"/>
        <w:jc w:val="both"/>
        <w:rPr>
          <w:sz w:val="26"/>
          <w:szCs w:val="26"/>
        </w:rPr>
      </w:pPr>
      <w:r>
        <w:rPr>
          <w:sz w:val="28"/>
          <w:szCs w:val="28"/>
        </w:rPr>
        <w:t>Глава города Чебоксары                                                              С.О. Трофимов</w:t>
      </w:r>
    </w:p>
    <w:sectPr w:rsidR="00B72027" w:rsidSect="004C3807">
      <w:footerReference w:type="default" r:id="rId8"/>
      <w:pgSz w:w="11906" w:h="16838"/>
      <w:pgMar w:top="1135" w:right="851" w:bottom="709" w:left="1797" w:header="0" w:footer="728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3807" w:rsidRDefault="004C3807" w:rsidP="004C3807">
      <w:r>
        <w:separator/>
      </w:r>
    </w:p>
  </w:endnote>
  <w:endnote w:type="continuationSeparator" w:id="0">
    <w:p w:rsidR="004C3807" w:rsidRDefault="004C3807" w:rsidP="004C38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3807" w:rsidRPr="004C3807" w:rsidRDefault="004C3807" w:rsidP="004C3807">
    <w:pPr>
      <w:pStyle w:val="aff0"/>
      <w:jc w:val="right"/>
      <w:rPr>
        <w:sz w:val="16"/>
        <w:szCs w:val="16"/>
      </w:rPr>
    </w:pPr>
    <w:r>
      <w:rPr>
        <w:sz w:val="16"/>
        <w:szCs w:val="16"/>
      </w:rPr>
      <w:t>058-1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3807" w:rsidRDefault="004C3807" w:rsidP="004C3807">
      <w:r>
        <w:separator/>
      </w:r>
    </w:p>
  </w:footnote>
  <w:footnote w:type="continuationSeparator" w:id="0">
    <w:p w:rsidR="004C3807" w:rsidRDefault="004C3807" w:rsidP="004C38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2027"/>
    <w:rsid w:val="00206918"/>
    <w:rsid w:val="004C3807"/>
    <w:rsid w:val="00B72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Noto Sans Devanagari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line="360" w:lineRule="auto"/>
      <w:ind w:right="43" w:firstLine="567"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qFormat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a3">
    <w:name w:val="Название Знак"/>
    <w:basedOn w:val="a0"/>
    <w:link w:val="a4"/>
    <w:uiPriority w:val="10"/>
    <w:qFormat/>
    <w:rPr>
      <w:sz w:val="48"/>
      <w:szCs w:val="48"/>
    </w:rPr>
  </w:style>
  <w:style w:type="character" w:customStyle="1" w:styleId="a5">
    <w:name w:val="Подзаголовок Знак"/>
    <w:basedOn w:val="a0"/>
    <w:link w:val="a6"/>
    <w:uiPriority w:val="11"/>
    <w:qFormat/>
    <w:rPr>
      <w:sz w:val="24"/>
      <w:szCs w:val="24"/>
    </w:rPr>
  </w:style>
  <w:style w:type="character" w:customStyle="1" w:styleId="21">
    <w:name w:val="Цитата 2 Знак"/>
    <w:link w:val="22"/>
    <w:uiPriority w:val="29"/>
    <w:qFormat/>
    <w:rPr>
      <w:i/>
    </w:rPr>
  </w:style>
  <w:style w:type="character" w:customStyle="1" w:styleId="a7">
    <w:name w:val="Выделенная цитата Знак"/>
    <w:link w:val="a8"/>
    <w:uiPriority w:val="30"/>
    <w:qFormat/>
    <w:rPr>
      <w:i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a9">
    <w:name w:val="Название объекта Знак"/>
    <w:basedOn w:val="a0"/>
    <w:link w:val="aa"/>
    <w:uiPriority w:val="35"/>
    <w:qFormat/>
    <w:rPr>
      <w:b/>
      <w:bCs/>
      <w:color w:val="5B9BD5" w:themeColor="accent1"/>
      <w:sz w:val="18"/>
      <w:szCs w:val="18"/>
    </w:rPr>
  </w:style>
  <w:style w:type="character" w:styleId="ab">
    <w:name w:val="Hyperlink"/>
    <w:uiPriority w:val="99"/>
    <w:unhideWhenUsed/>
    <w:rPr>
      <w:color w:val="0563C1" w:themeColor="hyperlink"/>
      <w:u w:val="single"/>
    </w:rPr>
  </w:style>
  <w:style w:type="character" w:customStyle="1" w:styleId="ac">
    <w:name w:val="Текст сноски Знак"/>
    <w:link w:val="ad"/>
    <w:uiPriority w:val="99"/>
    <w:qFormat/>
    <w:rPr>
      <w:sz w:val="18"/>
    </w:rPr>
  </w:style>
  <w:style w:type="character" w:customStyle="1" w:styleId="ae">
    <w:name w:val="Символ сноски"/>
    <w:basedOn w:val="a0"/>
    <w:uiPriority w:val="99"/>
    <w:unhideWhenUsed/>
    <w:qFormat/>
    <w:rPr>
      <w:vertAlign w:val="superscript"/>
    </w:rPr>
  </w:style>
  <w:style w:type="character" w:styleId="af">
    <w:name w:val="footnote reference"/>
    <w:rPr>
      <w:vertAlign w:val="superscript"/>
    </w:rPr>
  </w:style>
  <w:style w:type="character" w:customStyle="1" w:styleId="af0">
    <w:name w:val="Текст концевой сноски Знак"/>
    <w:link w:val="af1"/>
    <w:uiPriority w:val="99"/>
    <w:qFormat/>
    <w:rPr>
      <w:sz w:val="20"/>
    </w:rPr>
  </w:style>
  <w:style w:type="character" w:customStyle="1" w:styleId="af2">
    <w:name w:val="Символ концевой сноски"/>
    <w:basedOn w:val="a0"/>
    <w:uiPriority w:val="99"/>
    <w:semiHidden/>
    <w:unhideWhenUsed/>
    <w:qFormat/>
    <w:rPr>
      <w:vertAlign w:val="superscript"/>
    </w:rPr>
  </w:style>
  <w:style w:type="character" w:styleId="af3">
    <w:name w:val="endnote reference"/>
    <w:rPr>
      <w:vertAlign w:val="superscript"/>
    </w:rPr>
  </w:style>
  <w:style w:type="character" w:styleId="af4">
    <w:name w:val="page number"/>
    <w:basedOn w:val="a0"/>
  </w:style>
  <w:style w:type="character" w:customStyle="1" w:styleId="31">
    <w:name w:val="Основной текст 3 Знак"/>
    <w:link w:val="32"/>
    <w:uiPriority w:val="99"/>
    <w:qFormat/>
    <w:rPr>
      <w:sz w:val="16"/>
      <w:szCs w:val="16"/>
    </w:rPr>
  </w:style>
  <w:style w:type="character" w:customStyle="1" w:styleId="af5">
    <w:name w:val="Текст выноски Знак"/>
    <w:link w:val="af6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23">
    <w:name w:val="Основной текст 2 Знак"/>
    <w:basedOn w:val="a0"/>
    <w:link w:val="24"/>
    <w:uiPriority w:val="99"/>
    <w:semiHidden/>
    <w:qFormat/>
  </w:style>
  <w:style w:type="paragraph" w:customStyle="1" w:styleId="af7">
    <w:name w:val="Заголовок"/>
    <w:basedOn w:val="a"/>
    <w:next w:val="af8"/>
    <w:qFormat/>
    <w:pPr>
      <w:keepNext/>
      <w:spacing w:before="240" w:after="120"/>
    </w:pPr>
    <w:rPr>
      <w:rFonts w:ascii="PT Astra Serif" w:hAnsi="PT Astra Serif"/>
      <w:sz w:val="28"/>
      <w:szCs w:val="28"/>
    </w:rPr>
  </w:style>
  <w:style w:type="paragraph" w:styleId="af8">
    <w:name w:val="Body Text"/>
    <w:basedOn w:val="a"/>
    <w:pPr>
      <w:tabs>
        <w:tab w:val="left" w:pos="7088"/>
      </w:tabs>
      <w:spacing w:line="300" w:lineRule="exact"/>
      <w:jc w:val="both"/>
    </w:pPr>
    <w:rPr>
      <w:sz w:val="28"/>
    </w:rPr>
  </w:style>
  <w:style w:type="paragraph" w:styleId="af9">
    <w:name w:val="List"/>
    <w:basedOn w:val="af8"/>
    <w:rPr>
      <w:rFonts w:ascii="PT Astra Serif" w:hAnsi="PT Astra Serif"/>
    </w:rPr>
  </w:style>
  <w:style w:type="paragraph" w:styleId="aa">
    <w:name w:val="caption"/>
    <w:basedOn w:val="a"/>
    <w:next w:val="a"/>
    <w:link w:val="a9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paragraph" w:styleId="afa">
    <w:name w:val="index heading"/>
    <w:basedOn w:val="af7"/>
  </w:style>
  <w:style w:type="paragraph" w:styleId="afb">
    <w:name w:val="List Paragraph"/>
    <w:basedOn w:val="a"/>
    <w:uiPriority w:val="34"/>
    <w:qFormat/>
    <w:pPr>
      <w:ind w:left="720"/>
      <w:contextualSpacing/>
    </w:pPr>
  </w:style>
  <w:style w:type="paragraph" w:styleId="afc">
    <w:name w:val="No Spacing"/>
    <w:uiPriority w:val="1"/>
    <w:qFormat/>
  </w:style>
  <w:style w:type="paragraph" w:styleId="a4">
    <w:name w:val="Title"/>
    <w:basedOn w:val="a"/>
    <w:next w:val="a"/>
    <w:link w:val="a3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6">
    <w:name w:val="Subtitle"/>
    <w:basedOn w:val="a"/>
    <w:next w:val="a"/>
    <w:link w:val="a5"/>
    <w:uiPriority w:val="11"/>
    <w:qFormat/>
    <w:pPr>
      <w:spacing w:before="200" w:after="200"/>
    </w:pPr>
    <w:rPr>
      <w:sz w:val="24"/>
      <w:szCs w:val="24"/>
    </w:rPr>
  </w:style>
  <w:style w:type="paragraph" w:styleId="22">
    <w:name w:val="Quote"/>
    <w:basedOn w:val="a"/>
    <w:next w:val="a"/>
    <w:link w:val="21"/>
    <w:uiPriority w:val="29"/>
    <w:qFormat/>
    <w:pPr>
      <w:ind w:left="720" w:right="720"/>
    </w:pPr>
    <w:rPr>
      <w:i/>
    </w:rPr>
  </w:style>
  <w:style w:type="paragraph" w:styleId="a8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ad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paragraph" w:styleId="af1">
    <w:name w:val="endnote text"/>
    <w:basedOn w:val="a"/>
    <w:link w:val="af0"/>
    <w:uiPriority w:val="99"/>
    <w:semiHidden/>
    <w:unhideWhenUsed/>
  </w:style>
  <w:style w:type="paragraph" w:styleId="10">
    <w:name w:val="toc 1"/>
    <w:basedOn w:val="a"/>
    <w:next w:val="a"/>
    <w:uiPriority w:val="39"/>
    <w:unhideWhenUsed/>
    <w:pPr>
      <w:spacing w:after="57"/>
    </w:pPr>
  </w:style>
  <w:style w:type="paragraph" w:styleId="25">
    <w:name w:val="toc 2"/>
    <w:basedOn w:val="a"/>
    <w:next w:val="a"/>
    <w:uiPriority w:val="39"/>
    <w:unhideWhenUsed/>
    <w:pPr>
      <w:spacing w:after="57"/>
      <w:ind w:left="283"/>
    </w:pPr>
  </w:style>
  <w:style w:type="paragraph" w:styleId="33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d">
    <w:name w:val="TOC Heading"/>
    <w:uiPriority w:val="39"/>
    <w:unhideWhenUsed/>
    <w:qFormat/>
  </w:style>
  <w:style w:type="paragraph" w:styleId="afe">
    <w:name w:val="table of figures"/>
    <w:basedOn w:val="a"/>
    <w:next w:val="a"/>
    <w:uiPriority w:val="99"/>
    <w:unhideWhenUsed/>
  </w:style>
  <w:style w:type="paragraph" w:customStyle="1" w:styleId="HeaderandFooter">
    <w:name w:val="Header and Footer"/>
    <w:basedOn w:val="a"/>
    <w:qFormat/>
  </w:style>
  <w:style w:type="paragraph" w:styleId="aff">
    <w:name w:val="header"/>
    <w:basedOn w:val="a"/>
    <w:pPr>
      <w:tabs>
        <w:tab w:val="center" w:pos="4153"/>
        <w:tab w:val="right" w:pos="8306"/>
      </w:tabs>
    </w:pPr>
  </w:style>
  <w:style w:type="paragraph" w:styleId="aff0">
    <w:name w:val="footer"/>
    <w:basedOn w:val="a"/>
    <w:pPr>
      <w:tabs>
        <w:tab w:val="center" w:pos="4153"/>
        <w:tab w:val="right" w:pos="8306"/>
      </w:tabs>
    </w:pPr>
  </w:style>
  <w:style w:type="paragraph" w:customStyle="1" w:styleId="210">
    <w:name w:val="Основной текст с отступом 21"/>
    <w:basedOn w:val="a"/>
    <w:qFormat/>
    <w:pPr>
      <w:spacing w:after="120" w:line="480" w:lineRule="auto"/>
      <w:ind w:left="283"/>
    </w:pPr>
  </w:style>
  <w:style w:type="paragraph" w:styleId="24">
    <w:name w:val="Body Text 2"/>
    <w:basedOn w:val="a"/>
    <w:link w:val="23"/>
    <w:uiPriority w:val="99"/>
    <w:semiHidden/>
    <w:unhideWhenUsed/>
    <w:qFormat/>
    <w:pPr>
      <w:spacing w:after="120" w:line="480" w:lineRule="auto"/>
    </w:pPr>
  </w:style>
  <w:style w:type="paragraph" w:customStyle="1" w:styleId="310">
    <w:name w:val="Основной текст с отступом 31"/>
    <w:basedOn w:val="a"/>
    <w:qFormat/>
    <w:pPr>
      <w:spacing w:line="360" w:lineRule="auto"/>
      <w:ind w:right="45" w:firstLine="851"/>
      <w:jc w:val="both"/>
    </w:pPr>
    <w:rPr>
      <w:sz w:val="28"/>
    </w:rPr>
  </w:style>
  <w:style w:type="paragraph" w:customStyle="1" w:styleId="caaieiaie5">
    <w:name w:val="caaieiaie 5"/>
    <w:basedOn w:val="a"/>
    <w:next w:val="a"/>
    <w:qFormat/>
    <w:pPr>
      <w:keepNext/>
      <w:spacing w:before="1998"/>
    </w:pPr>
    <w:rPr>
      <w:rFonts w:ascii="Arial" w:hAnsi="Arial"/>
      <w:sz w:val="28"/>
      <w:lang w:val="en-US"/>
    </w:rPr>
  </w:style>
  <w:style w:type="paragraph" w:customStyle="1" w:styleId="iia">
    <w:name w:val="ii?a"/>
    <w:basedOn w:val="a"/>
    <w:qFormat/>
    <w:pPr>
      <w:jc w:val="both"/>
    </w:pPr>
    <w:rPr>
      <w:rFonts w:ascii="Arial" w:hAnsi="Arial"/>
      <w:sz w:val="26"/>
    </w:rPr>
  </w:style>
  <w:style w:type="paragraph" w:styleId="aff1">
    <w:name w:val="Body Text Indent"/>
    <w:basedOn w:val="a"/>
    <w:pPr>
      <w:spacing w:after="120"/>
      <w:ind w:left="283"/>
    </w:pPr>
  </w:style>
  <w:style w:type="paragraph" w:customStyle="1" w:styleId="ii">
    <w:name w:val="ii?"/>
    <w:basedOn w:val="a"/>
    <w:qFormat/>
  </w:style>
  <w:style w:type="paragraph" w:customStyle="1" w:styleId="aff2">
    <w:name w:val="Знак Знак Знак Знак Знак Знак Знак Знак Знак Знак Знак Знак Знак Знак Знак Знак Знак Знак Знак Знак"/>
    <w:basedOn w:val="a"/>
    <w:qFormat/>
    <w:pPr>
      <w:spacing w:beforeAutospacing="1" w:afterAutospacing="1"/>
    </w:pPr>
    <w:rPr>
      <w:rFonts w:ascii="Tahoma" w:hAnsi="Tahoma"/>
      <w:lang w:val="en-US" w:eastAsia="en-US"/>
    </w:rPr>
  </w:style>
  <w:style w:type="paragraph" w:styleId="32">
    <w:name w:val="Body Text 3"/>
    <w:basedOn w:val="a"/>
    <w:link w:val="31"/>
    <w:uiPriority w:val="99"/>
    <w:unhideWhenUsed/>
    <w:qFormat/>
    <w:pPr>
      <w:spacing w:after="120"/>
    </w:pPr>
    <w:rPr>
      <w:sz w:val="16"/>
      <w:szCs w:val="16"/>
    </w:rPr>
  </w:style>
  <w:style w:type="paragraph" w:styleId="af6">
    <w:name w:val="Balloon Text"/>
    <w:basedOn w:val="a"/>
    <w:link w:val="af5"/>
    <w:uiPriority w:val="99"/>
    <w:semiHidden/>
    <w:unhideWhenUsed/>
    <w:qFormat/>
    <w:rPr>
      <w:rFonts w:ascii="Segoe UI" w:hAnsi="Segoe UI" w:cs="Segoe UI"/>
      <w:sz w:val="18"/>
      <w:szCs w:val="18"/>
    </w:rPr>
  </w:style>
  <w:style w:type="numbering" w:customStyle="1" w:styleId="aff3">
    <w:name w:val="Без списка"/>
    <w:semiHidden/>
    <w:qFormat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D7D31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C000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ACCCEA" w:themeColor="accent1" w:themeTint="80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ED7D31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ED7D31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C000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C000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254175" w:themeColor="accent5" w:themeShade="95"/>
        <w:sz w:val="22"/>
      </w:rPr>
      <w:tblPr/>
      <w:tcPr>
        <w:tcBorders>
          <w:top w:val="single" w:sz="4" w:space="0" w:color="4472C4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4472C4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0AD47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sz="4" w:space="0" w:color="70AD47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70AD47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val="416429"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bottom w:val="single" w:sz="4" w:space="0" w:color="ED7D31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bottom w:val="single" w:sz="4" w:space="0" w:color="A5A5A5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bottom w:val="single" w:sz="4" w:space="0" w:color="FFC000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472C4" w:themeColor="accent5"/>
          <w:bottom w:val="single" w:sz="4" w:space="0" w:color="4472C4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bottom w:val="single" w:sz="4" w:space="0" w:color="70AD47" w:themeColor="accent6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FFFFFF" w:fill="5B9BD5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D7D31" w:themeColor="accent2"/>
          <w:bottom w:val="single" w:sz="12" w:space="0" w:color="FFFFFF" w:themeColor="light1"/>
        </w:tcBorders>
        <w:shd w:val="clear" w:color="FFFFFF" w:fill="F4B184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D7D31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D7D31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5A5A5" w:themeColor="accent3"/>
          <w:bottom w:val="single" w:sz="12" w:space="0" w:color="FFFFFF" w:themeColor="light1"/>
        </w:tcBorders>
        <w:shd w:val="clear" w:color="FFFFFF" w:fill="C9C9C9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5A5A5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5A5A5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FC000" w:themeColor="accent4"/>
          <w:bottom w:val="single" w:sz="12" w:space="0" w:color="FFFFFF" w:themeColor="light1"/>
        </w:tcBorders>
        <w:shd w:val="clear" w:color="FFFFFF" w:fill="FFD865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FC000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C000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472C4" w:themeColor="accent5"/>
          <w:bottom w:val="single" w:sz="12" w:space="0" w:color="FFFFFF" w:themeColor="light1"/>
        </w:tcBorders>
        <w:shd w:val="clear" w:color="FFFFFF" w:fill="8DA9DB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472C4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70AD47" w:themeColor="accent6"/>
          <w:bottom w:val="single" w:sz="12" w:space="0" w:color="FFFFFF" w:themeColor="light1"/>
        </w:tcBorders>
        <w:shd w:val="clear" w:color="FFFFFF" w:fill="A9D08E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70AD47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0AD47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ED7D31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ED7D31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sz="4" w:space="0" w:color="A5A5A5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A5A5A5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C000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C000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8DA9DB" w:themeColor="accent5" w:themeTint="9A" w:themeShade="95"/>
        <w:sz w:val="22"/>
      </w:rPr>
      <w:tblPr/>
      <w:tcPr>
        <w:tcBorders>
          <w:top w:val="single" w:sz="4" w:space="0" w:color="4472C4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4472C4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0AD47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sz="4" w:space="0" w:color="70AD47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70AD47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5B9BD5" w:themeColor="accent1"/>
        <w:insideV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ED7D31" w:themeColor="accent2"/>
        <w:insideV w:val="single" w:sz="4" w:space="0" w:color="ED7D31" w:themeColor="accent2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A5A5A5" w:themeColor="accent3"/>
        <w:insideV w:val="single" w:sz="4" w:space="0" w:color="A5A5A5" w:themeColor="accent3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C000" w:themeColor="accent4"/>
        <w:insideV w:val="single" w:sz="4" w:space="0" w:color="FFC000" w:themeColor="accent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sz w:val="22"/>
      </w:rPr>
      <w:tblPr/>
      <w:tcPr>
        <w:tcBorders>
          <w:top w:val="single" w:sz="12" w:space="0" w:color="ED7D31" w:themeColor="accent2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ED7D31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sz w:val="22"/>
      </w:rPr>
      <w:tblPr/>
      <w:tcPr>
        <w:tcBorders>
          <w:top w:val="single" w:sz="12" w:space="0" w:color="A5A5A5" w:themeColor="accent3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A5A5A5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sz w:val="22"/>
      </w:rPr>
      <w:tblPr/>
      <w:tcPr>
        <w:tcBorders>
          <w:top w:val="single" w:sz="12" w:space="0" w:color="FFC000" w:themeColor="accent4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FFC000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sz w:val="22"/>
      </w:rPr>
      <w:tblPr/>
      <w:tcPr>
        <w:tcBorders>
          <w:top w:val="single" w:sz="12" w:space="0" w:color="4472C4" w:themeColor="accent5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472C4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sz w:val="22"/>
      </w:rPr>
      <w:tblPr/>
      <w:tcPr>
        <w:tcBorders>
          <w:top w:val="single" w:sz="12" w:space="0" w:color="70AD47" w:themeColor="accent6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70AD47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styleId="aff4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220</Words>
  <Characters>1255</Characters>
  <Application>Microsoft Office Word</Application>
  <DocSecurity>0</DocSecurity>
  <Lines>10</Lines>
  <Paragraphs>2</Paragraphs>
  <ScaleCrop>false</ScaleCrop>
  <Company>Mayor</Company>
  <LinksUpToDate>false</LinksUpToDate>
  <CharactersWithSpaces>1473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</dc:title>
  <dc:subject/>
  <dc:creator>OMP2</dc:creator>
  <dc:description/>
  <cp:lastModifiedBy>gcheb_mashburo2</cp:lastModifiedBy>
  <cp:revision>10</cp:revision>
  <cp:lastPrinted>2026-07-02T05:56:00Z</cp:lastPrinted>
  <dcterms:created xsi:type="dcterms:W3CDTF">2026-07-01T09:44:00Z</dcterms:created>
  <dcterms:modified xsi:type="dcterms:W3CDTF">2026-08-05T11:42:00Z</dcterms:modified>
  <dc:language>ru-RU</dc:language>
</cp:coreProperties>
</file>