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B97F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055E9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оскорбление</w:t>
      </w:r>
    </w:p>
    <w:p w14:paraId="7AACCB9E" w14:textId="77777777" w:rsidR="00A72AD7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C75E4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Статьёй 5.61 Кодекса </w:t>
      </w:r>
      <w:proofErr w:type="gramStart"/>
      <w:r w:rsidRPr="00A26D50">
        <w:rPr>
          <w:rFonts w:ascii="Times New Roman" w:hAnsi="Times New Roman" w:cs="Times New Roman"/>
          <w:sz w:val="28"/>
          <w:szCs w:val="28"/>
        </w:rPr>
        <w:t>об административных правонарушений</w:t>
      </w:r>
      <w:proofErr w:type="gramEnd"/>
      <w:r w:rsidRPr="00A26D50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КоАП РФ)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14:paraId="431391A8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Определяющее значение при решении вопроса о наличии либо отсутствии состава правонарушения, предусмотренного ст.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 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14:paraId="60C7AE19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 и прочее.</w:t>
      </w:r>
    </w:p>
    <w:p w14:paraId="676EEDA4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Оскорбление влечет наложение административного штрафа на граждан в размере от трёх тысяч до пяти тысяч рублей; на должностных лиц – от тридцати тысяч до пятидесяти тысяч рублей; на юридических лиц - от ста тысяч до двухсот тысяч рублей.</w:t>
      </w:r>
    </w:p>
    <w:p w14:paraId="259F9062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Привлечение лица к административной ответственности за оскорбление не является основанием для освобождения его от обязанности денежной компенсации, причинённого потерпевшему морального вреда в соответствии со статьей 151 Гражданского кодекса Российской Федерации.</w:t>
      </w:r>
    </w:p>
    <w:p w14:paraId="7572D757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статье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дату, время, место и обстоятельства произошедших событий, а также свидетелей, подтверждающих факт оскорбления.</w:t>
      </w:r>
    </w:p>
    <w:p w14:paraId="51BC1958" w14:textId="77777777" w:rsidR="00A72AD7" w:rsidRPr="00A26D50" w:rsidRDefault="00A72AD7" w:rsidP="00A7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В силу статьи 4.5 КоАП РФ срок давности привлечения к административной ответственности по делам данной категории составляет девяносто календарных дней с момента совершения административного правонарушения.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</w:t>
      </w:r>
      <w:r w:rsidRPr="00A26D50">
        <w:rPr>
          <w:rFonts w:ascii="Times New Roman" w:hAnsi="Times New Roman" w:cs="Times New Roman"/>
          <w:sz w:val="28"/>
          <w:szCs w:val="28"/>
        </w:rPr>
        <w:lastRenderedPageBreak/>
        <w:t>совершении административного правонарушения за пределами срока давности обсуждению не подлежит.</w:t>
      </w:r>
    </w:p>
    <w:p w14:paraId="2220CB80" w14:textId="77777777" w:rsidR="00164A03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429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8771" w14:textId="77777777" w:rsidR="00B30770" w:rsidRPr="00437AE4" w:rsidRDefault="00B30770" w:rsidP="00437AE4"/>
    <w:sectPr w:rsidR="00B30770" w:rsidRPr="004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282130"/>
    <w:rsid w:val="00437AE4"/>
    <w:rsid w:val="00786F77"/>
    <w:rsid w:val="00A72AD7"/>
    <w:rsid w:val="00B30770"/>
    <w:rsid w:val="00B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2024-12-27T07:27:00Z</dcterms:created>
  <dcterms:modified xsi:type="dcterms:W3CDTF">2024-12-27T07:27:00Z</dcterms:modified>
</cp:coreProperties>
</file>