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ПОВЕСТКА</w:t>
      </w:r>
      <w:r>
        <w:rPr>
          <w:rFonts w:ascii="Arial" w:hAnsi="Arial" w:cs="Arial"/>
          <w:sz w:val="23"/>
          <w:szCs w:val="23"/>
        </w:rPr>
      </w:r>
      <w:r>
        <w:rPr>
          <w:rFonts w:ascii="Arial" w:hAnsi="Arial" w:cs="Arial"/>
          <w:sz w:val="23"/>
          <w:szCs w:val="23"/>
        </w:rPr>
      </w:r>
    </w:p>
    <w:p>
      <w:pPr>
        <w:pStyle w:val="854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совместного </w:t>
      </w:r>
      <w:r>
        <w:rPr>
          <w:rFonts w:ascii="Arial" w:hAnsi="Arial" w:cs="Arial"/>
          <w:b/>
          <w:sz w:val="23"/>
          <w:szCs w:val="23"/>
        </w:rPr>
        <w:t xml:space="preserve">заседания </w:t>
      </w:r>
      <w:r>
        <w:rPr>
          <w:rFonts w:ascii="Arial" w:hAnsi="Arial" w:cs="Arial"/>
          <w:b/>
          <w:bCs/>
          <w:sz w:val="23"/>
          <w:szCs w:val="23"/>
        </w:rPr>
      </w:r>
      <w:r>
        <w:rPr>
          <w:rFonts w:ascii="Arial" w:hAnsi="Arial" w:cs="Arial"/>
          <w:b/>
          <w:bCs/>
          <w:sz w:val="23"/>
          <w:szCs w:val="23"/>
        </w:rPr>
      </w:r>
    </w:p>
    <w:p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коллегии</w:t>
      </w:r>
      <w:r>
        <w:rPr>
          <w:rFonts w:ascii="Arial" w:hAnsi="Arial" w:cs="Arial"/>
          <w:b/>
          <w:sz w:val="23"/>
          <w:szCs w:val="23"/>
        </w:rPr>
        <w:t xml:space="preserve"> Минкультуры Чувашии</w:t>
      </w:r>
      <w:r>
        <w:rPr>
          <w:rFonts w:ascii="Arial" w:hAnsi="Arial" w:cs="Arial"/>
          <w:b/>
          <w:sz w:val="23"/>
          <w:szCs w:val="23"/>
        </w:rPr>
        <w:t xml:space="preserve">, </w:t>
      </w:r>
      <w:r>
        <w:rPr>
          <w:rFonts w:ascii="Arial" w:hAnsi="Arial" w:cs="Arial"/>
          <w:b/>
          <w:bCs/>
          <w:sz w:val="23"/>
          <w:szCs w:val="23"/>
        </w:rPr>
      </w:r>
      <w:r>
        <w:rPr>
          <w:rFonts w:ascii="Arial" w:hAnsi="Arial" w:cs="Arial"/>
          <w:b/>
          <w:bCs/>
          <w:sz w:val="23"/>
          <w:szCs w:val="23"/>
        </w:rPr>
      </w:r>
    </w:p>
    <w:p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комиссии при Высшем экономическом совете по реализации государственной программы Чувашской Республики «Развитие культуры» и комплексной программы социально-экономического развития Чувашской Республики на 2025-2030 годы </w:t>
      </w:r>
      <w:r>
        <w:rPr>
          <w:rFonts w:ascii="Arial" w:hAnsi="Arial" w:cs="Arial"/>
          <w:b/>
          <w:bCs/>
          <w:sz w:val="23"/>
          <w:szCs w:val="23"/>
        </w:rPr>
      </w:r>
      <w:r>
        <w:rPr>
          <w:rFonts w:ascii="Arial" w:hAnsi="Arial" w:cs="Arial"/>
          <w:b/>
          <w:bCs/>
          <w:sz w:val="23"/>
          <w:szCs w:val="23"/>
        </w:rPr>
      </w:r>
    </w:p>
    <w:p>
      <w:pPr>
        <w:pStyle w:val="854"/>
        <w:jc w:val="center"/>
        <w:rPr>
          <w:rFonts w:ascii="Arial" w:hAnsi="Arial" w:cs="Arial"/>
          <w:b/>
          <w:bCs/>
          <w:sz w:val="23"/>
          <w:szCs w:val="23"/>
          <w:highlight w:val="none"/>
        </w:rPr>
      </w:pPr>
      <w:r>
        <w:rPr>
          <w:rFonts w:ascii="Arial" w:hAnsi="Arial" w:cs="Arial"/>
          <w:b/>
          <w:sz w:val="23"/>
          <w:szCs w:val="23"/>
        </w:rPr>
        <w:t xml:space="preserve"> и Общественного </w:t>
      </w:r>
      <w:r>
        <w:rPr>
          <w:rFonts w:ascii="Arial" w:hAnsi="Arial" w:cs="Arial"/>
          <w:b/>
          <w:sz w:val="23"/>
          <w:szCs w:val="23"/>
          <w:highlight w:val="none"/>
        </w:rPr>
        <w:t xml:space="preserve">совета</w:t>
      </w:r>
      <w:r>
        <w:rPr>
          <w:rFonts w:ascii="Arial" w:hAnsi="Arial" w:cs="Arial"/>
          <w:b/>
          <w:sz w:val="23"/>
          <w:szCs w:val="23"/>
        </w:rPr>
        <w:t xml:space="preserve"> при Минкультуры Чувашии</w:t>
      </w:r>
      <w:r>
        <w:rPr>
          <w:rFonts w:ascii="Arial" w:hAnsi="Arial" w:cs="Arial"/>
          <w:b/>
          <w:bCs/>
          <w:sz w:val="23"/>
          <w:szCs w:val="23"/>
          <w:highlight w:val="none"/>
        </w:rPr>
      </w:r>
      <w:r>
        <w:rPr>
          <w:rFonts w:ascii="Arial" w:hAnsi="Arial" w:cs="Arial"/>
          <w:b/>
          <w:bCs/>
          <w:sz w:val="23"/>
          <w:szCs w:val="23"/>
          <w:highlight w:val="none"/>
        </w:rPr>
      </w:r>
    </w:p>
    <w:p>
      <w:pPr>
        <w:pStyle w:val="854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tbl>
      <w:tblPr>
        <w:tblW w:w="1002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777"/>
        <w:gridCol w:w="4252"/>
      </w:tblGrid>
      <w:tr>
        <w:tblPrEx/>
        <w:trPr>
          <w:trHeight w:val="32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85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Дата проведения: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Arial" w:hAnsi="Arial" w:cs="Arial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мая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25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85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Место проведения: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Arial" w:hAnsi="Arial" w:cs="Arial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Национальная библиотека Чувашской Республики, ауд. 119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Arial" w:hAnsi="Arial" w:cs="Arial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highlight w:val="none"/>
              </w:rPr>
              <w:t xml:space="preserve">г. Чебоксары, пр. Ленина, д. 15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9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777" w:type="dxa"/>
            <w:vAlign w:val="top"/>
            <w:textDirection w:val="lrTb"/>
            <w:noWrap w:val="false"/>
          </w:tcPr>
          <w:p>
            <w:pPr>
              <w:pStyle w:val="854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Начало: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85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10.00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часов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</w:tc>
      </w:tr>
    </w:tbl>
    <w:p>
      <w:pPr>
        <w:pStyle w:val="854"/>
        <w:jc w:val="both"/>
        <w:tabs>
          <w:tab w:val="left" w:pos="195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4"/>
        <w:jc w:val="both"/>
        <w:tabs>
          <w:tab w:val="left" w:pos="1950" w:leader="none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На заседание приглашены:</w:t>
      </w:r>
      <w:r>
        <w:rPr>
          <w:rFonts w:ascii="Arial" w:hAnsi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</w:p>
    <w:p>
      <w:pPr>
        <w:pStyle w:val="854"/>
        <w:jc w:val="both"/>
        <w:tabs>
          <w:tab w:val="left" w:pos="1950" w:leader="none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i/>
          <w:sz w:val="24"/>
          <w:szCs w:val="24"/>
        </w:rPr>
        <w:t xml:space="preserve">члены </w:t>
      </w:r>
      <w:r>
        <w:rPr>
          <w:rFonts w:ascii="Arial" w:hAnsi="Arial" w:cs="Arial"/>
          <w:b w:val="0"/>
          <w:bCs w:val="0"/>
          <w:i/>
          <w:sz w:val="24"/>
          <w:szCs w:val="24"/>
        </w:rPr>
        <w:t xml:space="preserve">к</w:t>
      </w:r>
      <w:r>
        <w:rPr>
          <w:rFonts w:ascii="Arial" w:hAnsi="Arial" w:cs="Arial"/>
          <w:b w:val="0"/>
          <w:bCs w:val="0"/>
          <w:i/>
          <w:sz w:val="24"/>
          <w:szCs w:val="24"/>
        </w:rPr>
        <w:t xml:space="preserve">о</w:t>
      </w:r>
      <w:r>
        <w:rPr>
          <w:rFonts w:ascii="Arial" w:hAnsi="Arial" w:cs="Arial"/>
          <w:b w:val="0"/>
          <w:bCs w:val="0"/>
          <w:i/>
          <w:sz w:val="24"/>
          <w:szCs w:val="24"/>
        </w:rPr>
        <w:t xml:space="preserve">ллегии Мин</w:t>
      </w:r>
      <w:r>
        <w:rPr>
          <w:rFonts w:ascii="Arial" w:hAnsi="Arial" w:cs="Arial"/>
          <w:b w:val="0"/>
          <w:bCs w:val="0"/>
          <w:i/>
          <w:sz w:val="24"/>
          <w:szCs w:val="24"/>
        </w:rPr>
        <w:t xml:space="preserve">культуры Чувашии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;</w:t>
      </w:r>
      <w:r>
        <w:rPr>
          <w:rFonts w:ascii="Arial" w:hAnsi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</w:p>
    <w:p>
      <w:pPr>
        <w:jc w:val="both"/>
        <w:tabs>
          <w:tab w:val="left" w:pos="1950" w:leader="none"/>
        </w:tabs>
        <w:rPr>
          <w:rFonts w:ascii="Arial" w:hAnsi="Arial" w:cs="Arial"/>
          <w:b w:val="0"/>
          <w:bCs w:val="0"/>
          <w:i/>
          <w:sz w:val="24"/>
          <w:szCs w:val="24"/>
          <w:highlight w:val="none"/>
        </w:rPr>
      </w:pPr>
      <w:r>
        <w:rPr>
          <w:rFonts w:ascii="Arial" w:hAnsi="Arial" w:cs="Arial"/>
          <w:b w:val="0"/>
          <w:bCs w:val="0"/>
          <w:i/>
          <w:iCs/>
          <w:sz w:val="24"/>
          <w:szCs w:val="24"/>
        </w:rPr>
        <w:t xml:space="preserve">члены комиссии при Высшем экономическом совете по реализации государственной программы Чувашской Республики «Развитие культуры» и комплексной программы социально-экономического развития Чувашской Республики на 2025-2030 годы; </w:t>
      </w:r>
      <w:r>
        <w:rPr>
          <w:rFonts w:ascii="Arial" w:hAnsi="Arial" w:cs="Arial"/>
          <w:b w:val="0"/>
          <w:bCs w:val="0"/>
          <w:i/>
          <w:sz w:val="24"/>
          <w:szCs w:val="24"/>
          <w:highlight w:val="none"/>
        </w:rPr>
      </w:r>
      <w:r>
        <w:rPr>
          <w:rFonts w:ascii="Arial" w:hAnsi="Arial" w:cs="Arial"/>
          <w:b w:val="0"/>
          <w:bCs w:val="0"/>
          <w:i/>
          <w:sz w:val="24"/>
          <w:szCs w:val="24"/>
          <w:highlight w:val="none"/>
        </w:rPr>
      </w:r>
    </w:p>
    <w:p>
      <w:pPr>
        <w:pStyle w:val="854"/>
        <w:jc w:val="both"/>
        <w:tabs>
          <w:tab w:val="left" w:pos="1950" w:leader="none"/>
        </w:tabs>
        <w:rPr>
          <w:rFonts w:ascii="Arial" w:hAnsi="Arial" w:cs="Arial"/>
          <w:b w:val="0"/>
          <w:bCs/>
          <w:i/>
          <w:sz w:val="24"/>
          <w:szCs w:val="24"/>
          <w:highlight w:val="none"/>
        </w:rPr>
      </w:pPr>
      <w:r>
        <w:rPr>
          <w:rFonts w:ascii="Arial" w:hAnsi="Arial" w:cs="Arial"/>
          <w:b w:val="0"/>
          <w:bCs w:val="0"/>
          <w:i/>
          <w:sz w:val="24"/>
          <w:szCs w:val="24"/>
        </w:rPr>
        <w:t xml:space="preserve">члены Общественного совета при Минкультуры Чувашии;</w:t>
      </w:r>
      <w:r>
        <w:rPr>
          <w:rFonts w:ascii="Arial" w:hAnsi="Arial" w:cs="Arial"/>
          <w:b w:val="0"/>
          <w:bCs/>
          <w:i/>
          <w:sz w:val="24"/>
          <w:szCs w:val="24"/>
          <w:highlight w:val="none"/>
        </w:rPr>
      </w:r>
      <w:r>
        <w:rPr>
          <w:rFonts w:ascii="Arial" w:hAnsi="Arial" w:cs="Arial"/>
          <w:b w:val="0"/>
          <w:bCs/>
          <w:i/>
          <w:sz w:val="24"/>
          <w:szCs w:val="24"/>
          <w:highlight w:val="none"/>
        </w:rPr>
      </w:r>
    </w:p>
    <w:p>
      <w:pPr>
        <w:pStyle w:val="854"/>
        <w:rPr>
          <w:rFonts w:ascii="Arial" w:hAnsi="Arial" w:cs="Arial"/>
          <w:b w:val="0"/>
          <w:bCs w:val="0"/>
          <w:i/>
          <w:sz w:val="24"/>
          <w:szCs w:val="24"/>
        </w:rPr>
      </w:pPr>
      <w:r>
        <w:rPr>
          <w:rFonts w:ascii="Arial" w:hAnsi="Arial" w:cs="Arial"/>
          <w:b w:val="0"/>
          <w:bCs w:val="0"/>
          <w:i/>
          <w:sz w:val="24"/>
          <w:szCs w:val="24"/>
        </w:rPr>
        <w:t xml:space="preserve">руководители структурных подразделений Минкультуры Чувашии;</w:t>
      </w:r>
      <w:r>
        <w:rPr>
          <w:rFonts w:ascii="Arial" w:hAnsi="Arial" w:cs="Arial"/>
          <w:b w:val="0"/>
          <w:bCs w:val="0"/>
          <w:i/>
          <w:sz w:val="24"/>
          <w:szCs w:val="24"/>
        </w:rPr>
      </w:r>
      <w:r>
        <w:rPr>
          <w:rFonts w:ascii="Arial" w:hAnsi="Arial" w:cs="Arial"/>
          <w:b w:val="0"/>
          <w:bCs w:val="0"/>
          <w:i/>
          <w:sz w:val="24"/>
          <w:szCs w:val="24"/>
        </w:rPr>
      </w:r>
    </w:p>
    <w:p>
      <w:pPr>
        <w:pStyle w:val="854"/>
        <w:rPr>
          <w:rFonts w:ascii="Arial" w:hAnsi="Arial" w:cs="Arial"/>
          <w:b w:val="0"/>
          <w:bCs w:val="0"/>
          <w:i/>
          <w:sz w:val="24"/>
          <w:szCs w:val="24"/>
        </w:rPr>
      </w:pPr>
      <w:r>
        <w:rPr>
          <w:rFonts w:ascii="Arial" w:hAnsi="Arial" w:cs="Arial"/>
          <w:b w:val="0"/>
          <w:bCs w:val="0"/>
          <w:i/>
          <w:sz w:val="24"/>
          <w:szCs w:val="24"/>
        </w:rPr>
        <w:t xml:space="preserve">руководители подведомственных учреждений Минкультуры Чувашии;</w:t>
      </w:r>
      <w:r>
        <w:rPr>
          <w:rFonts w:ascii="Arial" w:hAnsi="Arial" w:cs="Arial"/>
          <w:b w:val="0"/>
          <w:bCs w:val="0"/>
          <w:i/>
          <w:sz w:val="24"/>
          <w:szCs w:val="24"/>
        </w:rPr>
      </w:r>
      <w:r>
        <w:rPr>
          <w:rFonts w:ascii="Arial" w:hAnsi="Arial" w:cs="Arial"/>
          <w:b w:val="0"/>
          <w:bCs w:val="0"/>
          <w:i/>
          <w:sz w:val="24"/>
          <w:szCs w:val="24"/>
        </w:rPr>
      </w:r>
    </w:p>
    <w:p>
      <w:pPr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  <w:r>
        <w:rPr>
          <w:rFonts w:ascii="Arial" w:hAnsi="Arial" w:cs="Arial"/>
          <w:b w:val="0"/>
          <w:bCs w:val="0"/>
          <w:sz w:val="24"/>
          <w:szCs w:val="24"/>
        </w:rPr>
      </w:r>
    </w:p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 xml:space="preserve">Доклады – до 20 мин.</w:t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w:t xml:space="preserve">Выступления – до 10 мин.</w:t>
      </w:r>
      <w:r>
        <w:rPr>
          <w:rFonts w:ascii="Arial" w:hAnsi="Arial" w:cs="Arial"/>
          <w:highlight w:val="none"/>
        </w:rPr>
      </w:r>
      <w:r>
        <w:rPr>
          <w:rFonts w:ascii="Arial" w:hAnsi="Arial" w:cs="Arial"/>
          <w:highlight w:val="none"/>
        </w:rPr>
      </w:r>
    </w:p>
    <w:p>
      <w:pPr>
        <w:pStyle w:val="854"/>
        <w:tabs>
          <w:tab w:val="left" w:pos="1215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tbl>
      <w:tblPr>
        <w:tblW w:w="9856" w:type="dxa"/>
        <w:tblInd w:w="-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1667"/>
        <w:gridCol w:w="751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" w:type="dxa"/>
            <w:vAlign w:val="top"/>
            <w:textDirection w:val="lrTb"/>
            <w:noWrap w:val="false"/>
          </w:tcPr>
          <w:p>
            <w:pPr>
              <w:jc w:val="center"/>
              <w:spacing w:line="300" w:lineRule="exact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</w:t>
            </w: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67" w:type="dxa"/>
            <w:vAlign w:val="top"/>
            <w:textDirection w:val="lrTb"/>
            <w:noWrap w:val="false"/>
          </w:tcPr>
          <w:p>
            <w:pPr>
              <w:jc w:val="center"/>
              <w:spacing w:line="300" w:lineRule="exact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10.00 - 10.20</w:t>
            </w: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514" w:type="dxa"/>
            <w:vAlign w:val="top"/>
            <w:textDirection w:val="lrTb"/>
            <w:noWrap w:val="false"/>
          </w:tcPr>
          <w:p>
            <w:pPr>
              <w:pStyle w:val="854"/>
              <w:ind w:firstLine="346"/>
              <w:jc w:val="both"/>
              <w:rPr>
                <w:rFonts w:ascii="Arial" w:hAnsi="Arial" w:cs="Arial"/>
                <w:b/>
                <w:bCs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4"/>
                <w:szCs w:val="24"/>
              </w:rPr>
              <w:t xml:space="preserve">О проекте Стратегии развития государственной культурной политики Чувашской Республики на период до 2030 года и Плане по ее реализации.</w:t>
            </w:r>
            <w:r>
              <w:rPr>
                <w:rFonts w:ascii="Arial" w:hAnsi="Arial" w:cs="Arial"/>
                <w:b/>
                <w:bCs w:val="0"/>
                <w:i w:val="0"/>
                <w:sz w:val="24"/>
                <w:szCs w:val="24"/>
              </w:rPr>
            </w:r>
            <w:r>
              <w:rPr>
                <w:rFonts w:ascii="Arial" w:hAnsi="Arial" w:cs="Arial"/>
                <w:b/>
                <w:bCs w:val="0"/>
                <w:i w:val="0"/>
                <w:sz w:val="24"/>
                <w:szCs w:val="24"/>
              </w:rPr>
            </w:r>
          </w:p>
          <w:p>
            <w:pPr>
              <w:ind w:firstLine="346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highlight w:val="none"/>
              </w:rPr>
            </w:r>
          </w:p>
          <w:p>
            <w:pPr>
              <w:ind w:firstLine="346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Докладывает: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highlight w:val="none"/>
              </w:rPr>
            </w:r>
          </w:p>
          <w:p>
            <w:pPr>
              <w:ind w:firstLine="346"/>
              <w:jc w:val="both"/>
              <w:rPr>
                <w:rFonts w:ascii="Arial" w:hAnsi="Arial" w:cs="Arial"/>
                <w:b w:val="0"/>
                <w:bCs w:val="0"/>
                <w:i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r>
            <w: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Каликова Светлана Анатольевна, </w:t>
            </w:r>
            <w: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министр культуры, по делам национальностей и архивного дела Чувашской Ре</w:t>
            </w:r>
            <w: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с</w:t>
            </w:r>
            <w: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публики</w:t>
            </w:r>
            <w:r>
              <w:rPr>
                <w:rFonts w:ascii="Arial" w:hAnsi="Arial" w:cs="Arial"/>
                <w:b w:val="0"/>
                <w:bCs w:val="0"/>
                <w:i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 w:val="0"/>
                <w:bCs w:val="0"/>
                <w:i/>
                <w:sz w:val="24"/>
                <w:szCs w:val="24"/>
                <w:highlight w:val="none"/>
              </w:rPr>
            </w:r>
          </w:p>
          <w:p>
            <w:pPr>
              <w:ind w:firstLine="346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" w:type="dxa"/>
            <w:vAlign w:val="top"/>
            <w:textDirection w:val="lrTb"/>
            <w:noWrap w:val="false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67" w:type="dxa"/>
            <w:vAlign w:val="top"/>
            <w:textDirection w:val="lrTb"/>
            <w:noWrap w:val="false"/>
          </w:tcPr>
          <w:p>
            <w:pPr>
              <w:jc w:val="center"/>
              <w:spacing w:line="300" w:lineRule="exact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10.20 - 10.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514" w:type="dxa"/>
            <w:vAlign w:val="top"/>
            <w:textDirection w:val="lrTb"/>
            <w:noWrap w:val="false"/>
          </w:tcPr>
          <w:p>
            <w:pPr>
              <w:pStyle w:val="854"/>
              <w:ind w:firstLine="34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Программе развит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ия бюджетного профессионального образовательного учреждения Чувашской Республики «Чебоксарское музыкальное училище (техникум) имени Ф.П. Павлова» Министерства культуры, по делам национальностей и архивного дела Чувашской Республики на 2025-2030 гг. и Плане по ее реализации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pStyle w:val="854"/>
              <w:ind w:firstLine="34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</w:r>
          </w:p>
          <w:p>
            <w:pPr>
              <w:pStyle w:val="854"/>
              <w:ind w:firstLine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Докладывает: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</w:r>
          </w:p>
          <w:p>
            <w:pPr>
              <w:pStyle w:val="854"/>
              <w:ind w:left="0" w:right="0" w:firstLine="283"/>
              <w:jc w:val="both"/>
              <w:rPr>
                <w:rFonts w:ascii="Arial" w:hAnsi="Arial" w:cs="Arial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Охтерова Ольга Евгеньевна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, директор БПОУ Чувашской Республики «Чебоксарское музыкальное училище (техникум) имени Ф.П. Павлова» Минкультуры Чувашии</w:t>
            </w:r>
            <w:r>
              <w:rPr>
                <w:rFonts w:ascii="Arial" w:hAnsi="Arial" w:cs="Arial"/>
                <w:bCs/>
                <w:i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Cs/>
                <w:i/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jc w:val="both"/>
              <w:rPr>
                <w:rFonts w:ascii="Arial" w:hAnsi="Arial" w:cs="Arial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i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i/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jc w:val="both"/>
              <w:rPr>
                <w:rFonts w:ascii="Arial" w:hAnsi="Arial" w:cs="Arial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highlight w:val="none"/>
              </w:rPr>
              <w:t xml:space="preserve">Выступает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:</w:t>
            </w:r>
            <w:r>
              <w:rPr>
                <w:rFonts w:ascii="Arial" w:hAnsi="Arial" w:cs="Arial"/>
                <w:i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i/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24"/>
                <w:szCs w:val="24"/>
                <w:highlight w:val="none"/>
              </w:rPr>
              <w:t xml:space="preserve">Кондратьев Михаил Григорьевич, профессор, доктор искусствоведения, главный научный сотрудник БНУ «Чувашский государственный институт гуманитарных наук» Минобразования Чувашии, заслуженный деятель искусств Чувашской Республики и Российской Федерации</w:t>
            </w:r>
            <w:r>
              <w:rPr>
                <w:rFonts w:ascii="Arial" w:hAnsi="Arial" w:cs="Arial"/>
                <w:b w:val="0"/>
                <w:bCs w:val="0"/>
                <w:i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 w:val="0"/>
                <w:bCs/>
                <w:i/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 w:val="0"/>
                <w:bCs/>
                <w:i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 w:val="0"/>
                <w:bCs/>
                <w:i/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 w:val="0"/>
                <w:bCs/>
                <w:i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 w:val="0"/>
                <w:bCs/>
                <w:i/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 w:val="0"/>
                <w:bCs w:val="0"/>
                <w:i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67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10.50 -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11.05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514" w:type="dxa"/>
            <w:vAlign w:val="top"/>
            <w:textDirection w:val="lrTb"/>
            <w:noWrap w:val="false"/>
          </w:tcPr>
          <w:p>
            <w:pPr>
              <w:pStyle w:val="854"/>
              <w:ind w:firstLine="346"/>
              <w:jc w:val="both"/>
              <w:rPr>
                <w:rFonts w:ascii="Arial" w:hAnsi="Arial" w:cs="Arial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деятельности государственных и муниципальных музеев, модернизированных в рамках национального проекта «Культура»</w:t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ind w:firstLine="34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  <w:p>
            <w:pPr>
              <w:pStyle w:val="854"/>
              <w:ind w:firstLine="346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Докладывает: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</w:r>
          </w:p>
          <w:p>
            <w:pPr>
              <w:pStyle w:val="854"/>
              <w:ind w:left="0" w:right="0" w:firstLine="283"/>
              <w:jc w:val="both"/>
              <w:rPr>
                <w:rFonts w:ascii="Arial" w:hAnsi="Arial" w:cs="Arial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Ильина Инна Ильинична, начальник отдела профессионального искусства, образования и народного творчества Минкультуры Чувашии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Cs/>
                <w:i/>
                <w:sz w:val="24"/>
                <w:szCs w:val="24"/>
                <w:highlight w:val="none"/>
              </w:rPr>
            </w:r>
          </w:p>
          <w:p>
            <w:pPr>
              <w:ind w:left="0" w:right="0" w:firstLine="28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</w:t>
            </w: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67" w:type="dxa"/>
            <w:vAlign w:val="top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11.05 -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11.15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514" w:type="dxa"/>
            <w:vAlign w:val="top"/>
            <w:textDirection w:val="lrTb"/>
            <w:noWrap w:val="false"/>
          </w:tcPr>
          <w:p>
            <w:pPr>
              <w:pStyle w:val="854"/>
              <w:ind w:firstLine="34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Подведение итогов</w: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</w:p>
          <w:p>
            <w:pPr>
              <w:pStyle w:val="854"/>
              <w:ind w:firstLine="346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Каликова Светлана Анатольевна, министр культуры, по делам национальностей и архивного дела Чувашской Рес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публики</w:t>
            </w:r>
            <w:r>
              <w:rPr>
                <w:rFonts w:ascii="Arial" w:hAnsi="Arial" w:cs="Arial"/>
                <w:i/>
                <w:sz w:val="24"/>
                <w:szCs w:val="24"/>
              </w:rPr>
            </w:r>
            <w:r>
              <w:rPr>
                <w:rFonts w:ascii="Arial" w:hAnsi="Arial" w:cs="Arial"/>
                <w:i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850" w:right="567" w:bottom="850" w:left="1417" w:header="284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TimesET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right"/>
      <w:rPr>
        <w:rFonts w:ascii="Calibri" w:hAnsi="Calibri"/>
      </w:rPr>
    </w:pPr>
    <w:r>
      <w:rPr>
        <w:rFonts w:ascii="Calibri" w:hAnsi="Calibri"/>
      </w:rPr>
    </w:r>
    <w:r>
      <w:rPr>
        <w:rFonts w:ascii="Calibri" w:hAnsi="Calibri"/>
      </w:rPr>
    </w:r>
    <w:r>
      <w:rPr>
        <w:rFonts w:ascii="Calibri" w:hAnsi="Calibri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7" w:hanging="705"/>
      </w:pPr>
      <w:rPr>
        <w:i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2" w:hanging="180"/>
      </w:pPr>
    </w:lvl>
  </w:abstractNum>
  <w:abstractNum w:abstractNumId="2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7" w:hanging="705"/>
      </w:pPr>
      <w:rPr>
        <w:i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rFonts w:ascii="TimesET" w:hAnsi="TimesET"/>
      <w:sz w:val="24"/>
      <w:szCs w:val="24"/>
      <w:lang w:val="ru-RU" w:eastAsia="ru-RU" w:bidi="ar-SA"/>
    </w:rPr>
  </w:style>
  <w:style w:type="character" w:styleId="855">
    <w:name w:val="Основной шрифт абзаца"/>
    <w:next w:val="855"/>
    <w:link w:val="854"/>
    <w:semiHidden/>
  </w:style>
  <w:style w:type="table" w:styleId="856">
    <w:name w:val="Обычная таблица"/>
    <w:next w:val="856"/>
    <w:link w:val="854"/>
    <w:semiHidden/>
    <w:tblPr/>
  </w:style>
  <w:style w:type="numbering" w:styleId="857">
    <w:name w:val="Нет списка"/>
    <w:next w:val="857"/>
    <w:link w:val="854"/>
    <w:semiHidden/>
  </w:style>
  <w:style w:type="paragraph" w:styleId="858">
    <w:name w:val="Основной текст 3"/>
    <w:basedOn w:val="854"/>
    <w:next w:val="858"/>
    <w:link w:val="854"/>
    <w:pPr>
      <w:spacing w:after="120"/>
    </w:pPr>
    <w:rPr>
      <w:sz w:val="16"/>
      <w:szCs w:val="16"/>
    </w:rPr>
  </w:style>
  <w:style w:type="paragraph" w:styleId="859">
    <w:name w:val="Основной текст с отступом 3"/>
    <w:basedOn w:val="854"/>
    <w:next w:val="859"/>
    <w:link w:val="854"/>
    <w:pPr>
      <w:ind w:left="283"/>
      <w:spacing w:after="120"/>
    </w:pPr>
    <w:rPr>
      <w:sz w:val="16"/>
      <w:szCs w:val="16"/>
    </w:rPr>
  </w:style>
  <w:style w:type="paragraph" w:styleId="860">
    <w:name w:val="Название"/>
    <w:basedOn w:val="854"/>
    <w:next w:val="860"/>
    <w:link w:val="854"/>
    <w:qFormat/>
    <w:pPr>
      <w:jc w:val="center"/>
    </w:pPr>
    <w:rPr>
      <w:b/>
      <w:bCs/>
    </w:rPr>
  </w:style>
  <w:style w:type="table" w:styleId="861">
    <w:name w:val="Сетка таблицы"/>
    <w:basedOn w:val="856"/>
    <w:next w:val="861"/>
    <w:link w:val="854"/>
    <w:tblPr/>
  </w:style>
  <w:style w:type="paragraph" w:styleId="862">
    <w:name w:val="Основной текст"/>
    <w:basedOn w:val="854"/>
    <w:next w:val="862"/>
    <w:link w:val="854"/>
    <w:pPr>
      <w:spacing w:after="120"/>
    </w:pPr>
  </w:style>
  <w:style w:type="paragraph" w:styleId="863">
    <w:name w:val="Текст выноски"/>
    <w:basedOn w:val="854"/>
    <w:next w:val="863"/>
    <w:link w:val="854"/>
    <w:semiHidden/>
    <w:rPr>
      <w:rFonts w:ascii="Tahoma" w:hAnsi="Tahoma" w:cs="Tahoma"/>
      <w:sz w:val="16"/>
      <w:szCs w:val="16"/>
    </w:rPr>
  </w:style>
  <w:style w:type="character" w:styleId="864">
    <w:name w:val="Выделение"/>
    <w:next w:val="864"/>
    <w:link w:val="854"/>
    <w:uiPriority w:val="20"/>
    <w:qFormat/>
    <w:rPr>
      <w:i/>
      <w:iCs/>
    </w:rPr>
  </w:style>
  <w:style w:type="paragraph" w:styleId="865">
    <w:name w:val="Верхний колонтитул"/>
    <w:basedOn w:val="854"/>
    <w:next w:val="865"/>
    <w:link w:val="866"/>
    <w:pPr>
      <w:tabs>
        <w:tab w:val="center" w:pos="4677" w:leader="none"/>
        <w:tab w:val="right" w:pos="9355" w:leader="none"/>
      </w:tabs>
    </w:pPr>
  </w:style>
  <w:style w:type="character" w:styleId="866">
    <w:name w:val="Верхний колонтитул Знак"/>
    <w:next w:val="866"/>
    <w:link w:val="865"/>
    <w:rPr>
      <w:rFonts w:ascii="TimesET" w:hAnsi="TimesET"/>
      <w:sz w:val="24"/>
      <w:szCs w:val="24"/>
    </w:rPr>
  </w:style>
  <w:style w:type="paragraph" w:styleId="867">
    <w:name w:val="Нижний колонтитул"/>
    <w:basedOn w:val="854"/>
    <w:next w:val="867"/>
    <w:link w:val="868"/>
    <w:pPr>
      <w:tabs>
        <w:tab w:val="center" w:pos="4677" w:leader="none"/>
        <w:tab w:val="right" w:pos="9355" w:leader="none"/>
      </w:tabs>
    </w:pPr>
  </w:style>
  <w:style w:type="character" w:styleId="868">
    <w:name w:val="Нижний колонтитул Знак"/>
    <w:next w:val="868"/>
    <w:link w:val="867"/>
    <w:rPr>
      <w:rFonts w:ascii="TimesET" w:hAnsi="TimesET"/>
      <w:sz w:val="24"/>
      <w:szCs w:val="24"/>
    </w:rPr>
  </w:style>
  <w:style w:type="character" w:styleId="869" w:default="1">
    <w:name w:val="Default Paragraph Font"/>
    <w:uiPriority w:val="1"/>
    <w:semiHidden/>
    <w:unhideWhenUsed/>
  </w:style>
  <w:style w:type="numbering" w:styleId="870" w:default="1">
    <w:name w:val="No List"/>
    <w:uiPriority w:val="99"/>
    <w:semiHidden/>
    <w:unhideWhenUsed/>
  </w:style>
  <w:style w:type="table" w:styleId="87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GKSI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Администратор</dc:creator>
  <cp:revision>14</cp:revision>
  <dcterms:created xsi:type="dcterms:W3CDTF">2023-12-21T06:49:00Z</dcterms:created>
  <dcterms:modified xsi:type="dcterms:W3CDTF">2025-05-15T10:51:16Z</dcterms:modified>
  <cp:version>917504</cp:version>
</cp:coreProperties>
</file>