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МИНИСТЕРСТВО ОБРАЗОВАНИЯ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ИНФОРМИРУЕТ ОРГАНИЗАЦИИ, ОСУЩЕСТВЛЯЮЩИЕ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ОБРАЗОВАТЕЛЬНУЮ ДЕЯТЕЛЬНОСТЬ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</w:p>
    <w:p>
      <w:pPr>
        <w:pStyle w:val="1_634"/>
        <w:ind w:firstLine="851"/>
        <w:jc w:val="both"/>
        <w:spacing w:before="0" w:beforeAutospacing="0" w:after="0" w:afterAutospacing="0" w:line="240" w:lineRule="auto"/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Федеральным законом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от 28 декабря 2024 года № 544-ФЗ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«О внесении изменений в статьи 67 и 78 Федерального закона «Об образовании в Российской Федерации»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внесены изменения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 Федеральный закон «Об образовании в Российской Федерации».</w:t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В частности детей с иностранным гражданством будут принимать в дошкольные образовательные учреждения и </w:t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общеобразовательные организации</w:t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 только при наличии документа, подтверждающего законность их нахождения на территории России. </w:t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Для поступления в общеобразовательные организации этим детям также нужно будет пройти тест на знание русского языка. </w:t>
      </w:r>
      <w:r>
        <w:rPr>
          <w:rFonts w:ascii="PT Astra Serif" w:hAnsi="PT Astra Serif" w:eastAsia="PT Astra Serif" w:cs="PT Astra Serif"/>
          <w:color w:val="000000"/>
          <w:sz w:val="24"/>
        </w:rPr>
        <w:t xml:space="preserve">Дети, не подтвердившие в ходе тестирования уровень владения русским языком, не будут допущены до освоения образовательных программ начального общего, основного общего и среднего общего образования.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Порядок проведения указанного тестирования установит Министерство просвещения Российской Федерации.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1_634"/>
        <w:ind w:firstLine="851"/>
        <w:jc w:val="both"/>
        <w:spacing w:before="0" w:beforeAutospacing="0" w:after="0" w:afterAutospacing="0" w:line="240" w:lineRule="auto"/>
        <w:shd w:val="clear" w:color="auto" w:fill="ffffff"/>
        <w:rPr>
          <w:color w:val="000000" w:themeColor="text1"/>
          <w:u w:val="none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Текст </w:t>
      </w:r>
      <w:r>
        <w:rPr>
          <w:rFonts w:ascii="PT Astra Serif" w:hAnsi="PT Astra Serif" w:eastAsia="PT Astra Serif" w:cs="PT Astra Serif" w:eastAsiaTheme="minorHAnsi"/>
          <w:color w:val="000000" w:themeColor="text1"/>
          <w:lang w:eastAsia="en-US"/>
        </w:rPr>
        <w:t xml:space="preserve">Федерального закона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опубликован на официальном интернет-портале правовой информации</w:t>
      </w:r>
      <w:r>
        <w:rPr>
          <w:rFonts w:ascii="PT Astra Serif" w:hAnsi="PT Astra Serif" w:eastAsia="PT Astra Serif" w:cs="PT Astra Serif" w:eastAsiaTheme="minorHAnsi"/>
          <w:lang w:eastAsia="en-US"/>
        </w:rPr>
        <w:t xml:space="preserve"> </w:t>
      </w:r>
      <w:hyperlink r:id="rId8" w:tooltip="http://pravo.gov.ru" w:history="1">
        <w:r>
          <w:rPr>
            <w:rStyle w:val="174"/>
            <w:rFonts w:ascii="PT Astra Serif" w:hAnsi="PT Astra Serif" w:eastAsia="PT Astra Serif" w:cs="PT Astra Serif"/>
          </w:rPr>
          <w:t xml:space="preserve">http://pravo.gov.ru</w:t>
        </w:r>
      </w:hyperlink>
      <w:r>
        <w:rPr>
          <w:rStyle w:val="174"/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- 28 декабря 2024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года. Документ вступает в силу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             </w:t>
      </w:r>
      <w:r>
        <w:rPr>
          <w:rStyle w:val="174"/>
          <w:rFonts w:ascii="PT Astra Serif" w:hAnsi="PT Astra Serif" w:eastAsia="PT Astra Serif" w:cs="PT Astra Serif"/>
          <w:color w:val="000000" w:themeColor="text1"/>
          <w:u w:val="none"/>
        </w:rPr>
        <w:t xml:space="preserve">с</w:t>
      </w:r>
      <w:r>
        <w:rPr>
          <w:rStyle w:val="174"/>
          <w:rFonts w:ascii="PT Astra Serif" w:hAnsi="PT Astra Serif" w:eastAsia="PT Astra Serif" w:cs="PT Astra Serif"/>
          <w:color w:val="000000" w:themeColor="text1"/>
          <w:u w:val="none"/>
        </w:rPr>
        <w:t xml:space="preserve"> </w:t>
      </w:r>
      <w:r>
        <w:rPr>
          <w:rStyle w:val="174"/>
          <w:rFonts w:ascii="PT Astra Serif" w:hAnsi="PT Astra Serif" w:eastAsia="PT Astra Serif" w:cs="PT Astra Serif"/>
          <w:color w:val="000000" w:themeColor="text1"/>
          <w:u w:val="none"/>
        </w:rPr>
        <w:t xml:space="preserve">1 апреля 2025 года</w:t>
      </w:r>
      <w:r>
        <w:rPr>
          <w:color w:val="000000" w:themeColor="text1"/>
          <w:u w:val="none"/>
        </w:rPr>
        <w:t xml:space="preserve">.</w:t>
      </w:r>
      <w:r>
        <w:rPr>
          <w:color w:val="000000" w:themeColor="text1"/>
          <w:u w:val="none"/>
          <w14:ligatures w14:val="none"/>
        </w:rPr>
      </w:r>
      <w:r>
        <w:rPr>
          <w:color w:val="000000" w:themeColor="text1"/>
          <w:u w:val="none"/>
          <w14:ligatures w14:val="none"/>
        </w:rPr>
      </w:r>
    </w:p>
    <w:p>
      <w:pPr>
        <w:ind w:left="0" w:right="0" w:firstLine="850"/>
        <w:jc w:val="both"/>
        <w:spacing w:before="168" w:after="0" w:line="240" w:lineRule="auto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2025-01-10T10:06:36Z</dcterms:modified>
</cp:coreProperties>
</file>