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0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F03D05" w:rsidTr="00EE2CD2">
        <w:trPr>
          <w:trHeight w:hRule="exact" w:val="573"/>
        </w:trPr>
        <w:tc>
          <w:tcPr>
            <w:tcW w:w="15618" w:type="dxa"/>
            <w:gridSpan w:val="7"/>
          </w:tcPr>
          <w:p w:rsidR="00F03D05" w:rsidRDefault="00F03D05" w:rsidP="00EE2CD2"/>
        </w:tc>
      </w:tr>
      <w:tr w:rsidR="00F03D05" w:rsidTr="00EE2CD2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F03D05" w:rsidRDefault="00EE2CD2" w:rsidP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F03D05" w:rsidTr="00EE2CD2">
        <w:trPr>
          <w:trHeight w:hRule="exact" w:val="43"/>
        </w:trPr>
        <w:tc>
          <w:tcPr>
            <w:tcW w:w="15618" w:type="dxa"/>
            <w:gridSpan w:val="7"/>
          </w:tcPr>
          <w:p w:rsidR="00F03D05" w:rsidRDefault="00F03D05" w:rsidP="00EE2CD2"/>
        </w:tc>
      </w:tr>
      <w:tr w:rsidR="00F03D05" w:rsidTr="00EE2CD2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F03D05" w:rsidRDefault="00EE2CD2" w:rsidP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F03D05" w:rsidTr="00EE2CD2">
        <w:trPr>
          <w:trHeight w:hRule="exact" w:val="43"/>
        </w:trPr>
        <w:tc>
          <w:tcPr>
            <w:tcW w:w="15618" w:type="dxa"/>
            <w:gridSpan w:val="7"/>
          </w:tcPr>
          <w:p w:rsidR="00F03D05" w:rsidRDefault="00F03D05" w:rsidP="00EE2CD2"/>
        </w:tc>
      </w:tr>
      <w:tr w:rsidR="00F03D05" w:rsidTr="00EE2CD2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Региональный проект "Региональная и местная дорожная сеть" (Чувашская Республика - Чувашия)</w:t>
            </w:r>
          </w:p>
        </w:tc>
      </w:tr>
      <w:tr w:rsidR="00F03D05" w:rsidTr="00EE2CD2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03D05" w:rsidRDefault="00EE2CD2" w:rsidP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F03D05" w:rsidTr="00EE2CD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 "Региональная и местная дорожная сеть" (Чувашская Республика - Чувашия)</w:t>
            </w:r>
          </w:p>
        </w:tc>
      </w:tr>
      <w:tr w:rsidR="00F03D05" w:rsidTr="00EE2CD2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Региональная и местная дорожная сеть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F03D05" w:rsidTr="00EE2CD2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связанности территорий и удовлетворенности граждан современной, безопасной и качественной дорожной сетью</w:t>
            </w:r>
          </w:p>
        </w:tc>
      </w:tr>
      <w:tr w:rsidR="00F03D05" w:rsidTr="00EE2CD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</w:t>
            </w:r>
          </w:p>
        </w:tc>
      </w:tr>
      <w:tr w:rsidR="00F03D05" w:rsidTr="00EE2CD2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Петров М.М.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транспорта и дорожного хозяйства Чувашской Республики</w:t>
            </w:r>
          </w:p>
        </w:tc>
      </w:tr>
      <w:tr w:rsidR="00F03D05" w:rsidTr="00EE2CD2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Краснов Р.В.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транспорта и дорожного хозяйства Чувашской Республики</w:t>
            </w:r>
          </w:p>
        </w:tc>
      </w:tr>
      <w:tr w:rsidR="00F03D05" w:rsidTr="00EE2CD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F03D05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03D05" w:rsidTr="00EE2CD2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 w:rsidP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 w:rsidP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 w:rsidP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транспортной системы Чувашской Республики"</w:t>
            </w:r>
          </w:p>
        </w:tc>
      </w:tr>
    </w:tbl>
    <w:p w:rsidR="00EE2CD2" w:rsidRDefault="00EE2CD2" w:rsidP="00EE2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7282E">
        <w:rPr>
          <w:rFonts w:ascii="Times New Roman" w:hAnsi="Times New Roman" w:cs="Times New Roman"/>
          <w:sz w:val="24"/>
          <w:szCs w:val="24"/>
        </w:rPr>
        <w:t>34</w:t>
      </w:r>
      <w:bookmarkStart w:id="0" w:name="_GoBack"/>
      <w:bookmarkEnd w:id="0"/>
    </w:p>
    <w:p w:rsidR="00EE2CD2" w:rsidRDefault="00EE2CD2" w:rsidP="00EE2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E2CD2" w:rsidRDefault="00EE2CD2" w:rsidP="00EE2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E2CD2" w:rsidRDefault="00EE2CD2" w:rsidP="00EE2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EE2CD2" w:rsidRDefault="00EE2CD2" w:rsidP="00EE2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EE2CD2" w:rsidRDefault="00EE2CD2" w:rsidP="00EE2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EE2CD2" w:rsidRDefault="00EE2CD2" w:rsidP="00EE2C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EE2CD2" w:rsidRDefault="00EE2CD2" w:rsidP="00EE2CD2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F03D05" w:rsidRDefault="00F03D05">
      <w:pPr>
        <w:sectPr w:rsidR="00F03D05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F03D05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Повышено качество дорожной сети, в том числе доведено до нормативного состояния 60 % региональных дорог и 85 % дорог крупнейших городских агломераций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51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48,1929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50,0014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52,5000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57,5000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Петров М.М.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транспорта и дорожного хозяйства Чувашской Республики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ТРАНСПОРТА И ДОРОЖНОГО ХОЗЯЙСТВА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51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64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Доведено до нормативного состояния 85 % опорной сети, в том числе за счет строительства и реконструкции автомобильных дорог и искусственных сооружений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51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2.1.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автомобильных дорог, входящих в опорную сеть, соответствующих нормативным требованиям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61,2474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63,4234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69,3194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80,0272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83,3094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86,6883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Петров М.М.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транспорта и дорожного хозяйства Чувашской Республики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ТРАНСПОРТА И ДОРОЖНОГО ХОЗЯЙСТВА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51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Повышено качество дорожной сети, в том числе доведено до нормативного состояния 60 % региональных дорог и 85 % дорог крупнейших городских агломераций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47,0100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48,1929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Доведено до нормативного состояния 85 % опорной сети, в том числе за счет строительства и реконструкции автомобильных дорог и искусственных сооружений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автомобильных дорог, входящих в опорную сеть, соответствующих нормативным требованиям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60,7900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61,2474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F03D05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F03D05" w:rsidRDefault="00F03D05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F03D05" w:rsidRDefault="00F03D05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Повышено качество дорожной сети, в том числе доведено до нормативного состояния 60 % региональных дорог и 85 % дорог крупнейших городских агломераций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949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Приведены в нормативное состояние автомобильные дороги регионального или межмуниципального,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местного значения и искусственные дорожные сооружения на них, а также дорожная сеть городских агломераций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Благоустройство территории, ремонт объектов недвижимого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имущества</w:t>
            </w:r>
          </w:p>
          <w:p w:rsidR="00F03D05" w:rsidRDefault="00F03D05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Нет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93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120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1.1.1</w:t>
            </w:r>
          </w:p>
          <w:p w:rsidR="00F03D05" w:rsidRDefault="00F03D05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Протяженность отремонтированных автомобильных дорог регионального и межмуниципального, местного значения и искусственных сооружений на них</w:t>
            </w:r>
          </w:p>
          <w:p w:rsidR="00F03D05" w:rsidRDefault="00F03D05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F03D05" w:rsidRDefault="00F03D05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Километр; тысяча метров</w:t>
            </w:r>
          </w:p>
          <w:p w:rsidR="00F03D05" w:rsidRDefault="00F03D05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F03D05" w:rsidRDefault="00F03D05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F03D05" w:rsidRDefault="00F03D05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F03D05" w:rsidRDefault="00F03D05"/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F03D05" w:rsidRDefault="00F03D05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F03D05" w:rsidRDefault="00F03D05"/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F03D05" w:rsidRDefault="00F03D05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F03D05" w:rsidRDefault="00F03D05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F03D05" w:rsidRDefault="00F03D05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F03D05" w:rsidRDefault="00F03D05"/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F03D05" w:rsidRDefault="00F03D05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отремонтированных объектов на автомобильных дорогах регионального и межмуниципального, местного значения и искусственных сооружений на них в рамках мероприятий, направленных на достижение показателей федерального проекта "Региональная и местная дорожная сеть"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531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Повышено качество дорожной сети, в том числе доведено до нормативного состояния 60 % региональных дорог и 85 % дорог крупнейших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16191" w:type="dxa"/>
            <w:gridSpan w:val="52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F03D05" w:rsidRDefault="00F03D05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F03D05" w:rsidRDefault="00F03D05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городских агломераций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2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соответствии с программами дорожной деятельности на текущий год субъектами Российской Федерации выполнены дорожные работы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Условная штука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2025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F03D05" w:rsidRDefault="00F03D05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5454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392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Выполнение работ по развитию автоматизированной системы весового и габаритного контроля транспортных средств путем проектирования, модернизации и капитального ремонта элементов обустройства автомобильных дорог - пунктов автоматического весового и габаритного контроля 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Условная 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2025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F03D05" w:rsidRDefault="00F03D05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39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16191" w:type="dxa"/>
            <w:gridSpan w:val="52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F03D05" w:rsidRDefault="00F03D05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F03D05" w:rsidRDefault="00F03D05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54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транспортных средств на автомобильных дорогах общего пользования регионального или межмуниципального значения, по обеспечению их работоспособности и обслуживанию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53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Выполнение работ по развитию автоматизированной системы весового и габаритного контроля транспортных средств путем проектирования, модернизации и капитального ремонта элементов обустройства автомобильных дорог - пунктов автоматического весового и габаритного контроля транспортных средств на автомобильных дорогах общего пользования регионального или межмуниципального значения, по обеспечению их работоспособности и обслуживанию на условиях контракта жизненного цикла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Доведено до нормативного состояния 85 % опорной сети, в том числе за счет строительства и реконструкции автомобильных дорог и искусственных сооружений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77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Осуществлено строительство и реконструкция автомобильных дорог регионального или межмуниципального, местного значения и искусственных дорожных сооружений на них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2025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(реконструкция, техническое перевооружение, приобретение) объекта недвижим</w:t>
            </w:r>
          </w:p>
          <w:p w:rsidR="00F03D05" w:rsidRDefault="00F03D05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16191" w:type="dxa"/>
            <w:gridSpan w:val="52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F03D05" w:rsidRDefault="00F03D05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F03D05" w:rsidRDefault="00F03D05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имущества</w:t>
            </w:r>
          </w:p>
          <w:p w:rsidR="00F03D05" w:rsidRDefault="00F03D05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объектов по строительству и реконструкции на автомобильных дорогах регионального и межмуниципального, местного значения и искусственных сооружений на них в рамках мероприятий, направленных на достижение показателей федерального проекта "Региональная и местная дорожная сеть"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65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2121"/>
        </w:trPr>
        <w:tc>
          <w:tcPr>
            <w:tcW w:w="16191" w:type="dxa"/>
            <w:gridSpan w:val="52"/>
          </w:tcPr>
          <w:p w:rsidR="00F03D05" w:rsidRDefault="00F03D05"/>
        </w:tc>
      </w:tr>
      <w:tr w:rsidR="00F03D05">
        <w:trPr>
          <w:trHeight w:hRule="exact" w:val="2121"/>
        </w:trPr>
        <w:tc>
          <w:tcPr>
            <w:tcW w:w="16191" w:type="dxa"/>
            <w:gridSpan w:val="52"/>
          </w:tcPr>
          <w:p w:rsidR="00F03D05" w:rsidRDefault="00F03D05"/>
        </w:tc>
      </w:tr>
      <w:tr w:rsidR="00F03D05">
        <w:trPr>
          <w:trHeight w:hRule="exact" w:val="143"/>
        </w:trPr>
        <w:tc>
          <w:tcPr>
            <w:tcW w:w="16191" w:type="dxa"/>
            <w:gridSpan w:val="52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16191" w:type="dxa"/>
            <w:gridSpan w:val="52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F03D05" w:rsidRDefault="00EE2CD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F03D05" w:rsidRDefault="00EE2CD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F03D05" w:rsidRDefault="00F03D05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Повышено качество дорожной сети, в том числе доведено до нормативного состояния 60 % региональных дорог и 85 % дорог крупнейших городских агломераций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29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них, а также дорожная сеть городских агломераций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1 437 459,50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2 718 695,00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3 100 301,12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7 256 455,62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1 437 459,50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2 718 695,00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3 100 301,12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7 256 455,62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1 437 459,50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2 718 695,00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3 100 301,12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F03D05" w:rsidRDefault="00F03D05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Повышено качество дорожной сети, в том числе доведено до нормативного состояния 60 % региональных дорог и 85 % дорог крупнейших городских агломераций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соответствии с программами дорожной деятельности на текущий год субъектами Российской Федерации выполнены дорожные работы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2 235 623,67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2 128 253,90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2 548 156,62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6 912 034,19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2 235 623,67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2 128 253,90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2 548 156,62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6 912 034,19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2 023 520,20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1 916 963,50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2 354 392,68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967 595,00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971 595,00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900 000,00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967 595,00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971 595,00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900 000,00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1 179 698,47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1 182 885,40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1 093 763,94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777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Выполнение работ по развитию автоматизированной системы весового и габаритного контроля транспортных средств путем проектирования, модернизации и капитального ремонта элементов обустройства автомобильных дорог - пунктов автоматического весового и габаритного контроля транспортных средств на автомобильных дорогах общего 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342 944,00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399 096,00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278 692,90</w:t>
            </w:r>
          </w:p>
        </w:tc>
        <w:tc>
          <w:tcPr>
            <w:tcW w:w="143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1 020 732,90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77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пользования регионального или межмуниципального значения, по обеспечению их работоспособности и обслуживанию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342 944,00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399 096,00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278 692,90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1 020 732,90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342 944,00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399 096,00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278 692,90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4 016 027,17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5 246 044,90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5 927 150,64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15 189 222,71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4 016 027,17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5 246 044,90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5 927 150,64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15 189 222,71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F03D05" w:rsidRDefault="00F03D05"/>
        </w:tc>
        <w:tc>
          <w:tcPr>
            <w:tcW w:w="573" w:type="dxa"/>
            <w:gridSpan w:val="2"/>
          </w:tcPr>
          <w:p w:rsidR="00F03D05" w:rsidRDefault="00F03D05"/>
        </w:tc>
      </w:tr>
      <w:tr w:rsidR="00F03D05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F03D05" w:rsidRDefault="00F03D05"/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Всего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Повышено качество дорожной сети, в том числе доведено до нормативного состояния 60 % региональных дорог и 85 % дорог крупнейших городских агломераций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03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них, а также дорожная сеть городских агломераций"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1 437 459,50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Повышено качество дорожной сети, в том числе доведено до нормативного состояния 60 % региональных дорог и 85 % дорог крупнейших городских агломераций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"В соответствии с программами дорожной деятельности на текущий год субъектами Российской Федерации выполнены дорожные работы"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1 500 000,00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2 023 520,20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Мероприятие (результат) "Выполнение работ по развитию автоматизированной системы весового и габаритного контроля транспортных средств путем проектирования, модернизации и капитального ремонта элементов обустройства автомобильных дорог - пунктов автоматического весового и габаритного контроля транспортных средств на автомобильных дорогах общего пользования регионального или межмуниципального значения, по 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342 944,00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748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обеспечению их работоспособности и обслуживанию"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1 700 000,00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2 400 000,00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3 803 923,70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F03D05" w:rsidRDefault="00F03D05"/>
        </w:tc>
      </w:tr>
    </w:tbl>
    <w:p w:rsidR="00F03D05" w:rsidRDefault="00F03D05">
      <w:pPr>
        <w:sectPr w:rsidR="00F03D05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F03D05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11176" w:type="dxa"/>
            <w:gridSpan w:val="6"/>
          </w:tcPr>
          <w:p w:rsidR="00F03D05" w:rsidRDefault="00F03D05"/>
        </w:tc>
        <w:tc>
          <w:tcPr>
            <w:tcW w:w="4728" w:type="dxa"/>
            <w:gridSpan w:val="3"/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11176" w:type="dxa"/>
            <w:gridSpan w:val="6"/>
          </w:tcPr>
          <w:p w:rsidR="00F03D05" w:rsidRDefault="00F03D05"/>
        </w:tc>
        <w:tc>
          <w:tcPr>
            <w:tcW w:w="4728" w:type="dxa"/>
            <w:gridSpan w:val="3"/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Региональная и местная дорожная сеть (Чувашская Республика - Чувашия)</w:t>
            </w:r>
          </w:p>
        </w:tc>
        <w:tc>
          <w:tcPr>
            <w:tcW w:w="287" w:type="dxa"/>
          </w:tcPr>
          <w:p w:rsidR="00F03D05" w:rsidRDefault="00F03D05"/>
        </w:tc>
      </w:tr>
      <w:tr w:rsidR="00F03D05">
        <w:trPr>
          <w:trHeight w:hRule="exact" w:val="143"/>
        </w:trPr>
        <w:tc>
          <w:tcPr>
            <w:tcW w:w="860" w:type="dxa"/>
            <w:shd w:val="clear" w:color="auto" w:fill="auto"/>
          </w:tcPr>
          <w:p w:rsidR="00F03D05" w:rsidRDefault="00EE2CD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F03D05" w:rsidRDefault="00EE2CD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F03D05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Повышено качество дорожной сети, в том числе доведено до нормативного состояния 60 % региональных дорог и 85 % дорог крупнейших городских агломераций</w:t>
            </w:r>
          </w:p>
        </w:tc>
      </w:tr>
      <w:tr w:rsidR="00F03D05">
        <w:trPr>
          <w:trHeight w:hRule="exact" w:val="20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F03D05" w:rsidRDefault="00F03D05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них, а также дорожная сеть городских агломераций"</w:t>
            </w:r>
          </w:p>
          <w:p w:rsidR="00F03D05" w:rsidRDefault="00F03D0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F03D05" w:rsidRDefault="00F03D0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отремонтированных объектов на автомобильных дорогах регионального и межмуниципального, местного значения и искусственных сооружений на них в рамках мероприятий, направленных на достижение показателей федерального проекта "Региональная и местная дорожная сеть"</w:t>
            </w:r>
          </w:p>
          <w:p w:rsidR="00F03D05" w:rsidRDefault="00F03D05"/>
        </w:tc>
      </w:tr>
      <w:tr w:rsidR="00F03D05">
        <w:trPr>
          <w:trHeight w:hRule="exact" w:val="20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</w:tr>
      <w:tr w:rsidR="00F03D05">
        <w:trPr>
          <w:trHeight w:hRule="exact" w:val="157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24.03.2025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23.06.2025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 на строительно-монтажные работы заключен"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промежуточный отчет о реализации мероприятия"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приемка поставленных товаров, выполненных работ, оказанных 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Повышено качество дорожной сети, в том числе доведено до нормативного состояния 60 % региональных дорог и 85 % дорог крупнейших городских агломераций</w:t>
            </w:r>
          </w:p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F03D05" w:rsidRDefault="00F03D05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 соответствии с программами дорожной деятельности на текущий год субъектами Российской Федерации выполнены дорожные работы"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5454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24.03.2025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23.06.2025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 на строительно-монтажные работы заключен"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промежуточный отчет о реализации мероприятия"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приемка поставленных товаров, выполненных работ, оказанных 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 субъектами Российской Федерации заключены соглашения о 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бюджетам субъектов Российской Федерации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8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2.2.</w:t>
            </w:r>
          </w:p>
          <w:p w:rsidR="00F03D05" w:rsidRDefault="00F03D05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"Выполнение работ по развитию автоматизированной системы весового и габаритного контроля транспортных средств путем проектирования, модернизации и капитального ремонта элементов обустройства автомобильных дорог - пунктов автоматического весового и габаритного контроля транспортных средств на автомобильных дорогах общего </w:t>
            </w:r>
          </w:p>
          <w:p w:rsidR="00F03D05" w:rsidRDefault="00F03D0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F03D05" w:rsidRDefault="00F03D0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F03D05" w:rsidRDefault="00F03D0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Выполнение работ по развитию автоматизированной системы весового и габаритного контроля транспортных средств путем проектирования, модернизации и капитального ремонта элементов обустройства автомобильных дорог - пунктов автоматического </w:t>
            </w:r>
          </w:p>
          <w:p w:rsidR="00F03D05" w:rsidRDefault="00F03D05"/>
        </w:tc>
      </w:tr>
      <w:tr w:rsidR="00F03D05">
        <w:trPr>
          <w:trHeight w:hRule="exact" w:val="181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пользования регионального или межмуниципального значения, по обеспечению их работоспособности и обслуживанию"</w:t>
            </w:r>
          </w:p>
          <w:p w:rsidR="00F03D05" w:rsidRDefault="00F03D0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F03D05" w:rsidRDefault="00F03D0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весового и габаритного контроля транспортных средств на автомобильных дорогах общего пользования регионального или межмуниципального значения, по обеспечению их работоспособности и обслуживанию на условиях контракта жизненного цикла</w:t>
            </w:r>
          </w:p>
          <w:p w:rsidR="00F03D05" w:rsidRDefault="00F03D05"/>
        </w:tc>
      </w:tr>
      <w:tr w:rsidR="00F03D05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24.03.2025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23.06.2025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 на строительно-монтажные работы заключен"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промежуточный отчет о реализации мероприятия"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Доведено до нормативного состояния 85 % опорной сети, в том числе за счет строительства и реконструкции автомобильных дорог и искусственных сооружений</w:t>
            </w:r>
          </w:p>
        </w:tc>
      </w:tr>
      <w:tr w:rsidR="00F03D05">
        <w:trPr>
          <w:trHeight w:hRule="exact" w:val="11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3.1.</w:t>
            </w:r>
          </w:p>
          <w:p w:rsidR="00F03D05" w:rsidRDefault="00F03D05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"Осуществлено строительство и реконструкция 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объектов по строительству и реконструкции на </w:t>
            </w:r>
          </w:p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автомобильных дорог регионального или межмуниципального, местного значения и искусственных дорожных сооружений на них"</w:t>
            </w:r>
          </w:p>
          <w:p w:rsidR="00F03D05" w:rsidRDefault="00F03D0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F03D05" w:rsidRDefault="00F03D0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автомобильных дорогах регионального и межмуниципального, местного значения и искусственных сооружений на них в рамках мероприятий, направленных на достижение показателей федерального проекта "Региональная и местная дорожная сеть"</w:t>
            </w:r>
          </w:p>
          <w:p w:rsidR="00F03D05" w:rsidRDefault="00F03D05"/>
        </w:tc>
      </w:tr>
      <w:tr w:rsidR="00F03D05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23.03.2027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2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22.06.2027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23.03.2028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технической готовности объекта"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23.06.2028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ходе реализации мероприятия"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23.03.2029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технической готовности объекта"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23.06.2029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29.06.2029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2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ходе реализации мероприятия"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23.03.2030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29.03.2030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технической готовности объекта"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23.06.2030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F03D05" w:rsidRDefault="00F03D05"/>
        </w:tc>
      </w:tr>
      <w:tr w:rsidR="00F03D0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F03D0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03D05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28.06.2030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  <w:tr w:rsidR="00F03D0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ходе реализации мероприятия"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Краснов Р.В.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F03D05" w:rsidRDefault="00F03D05"/>
        </w:tc>
      </w:tr>
      <w:tr w:rsidR="00F03D0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F03D05" w:rsidRDefault="00F03D0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F03D05" w:rsidRDefault="00F03D0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F03D05" w:rsidRDefault="00F03D0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F03D05" w:rsidRDefault="00F03D0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03D05" w:rsidRDefault="00F03D05"/>
        </w:tc>
      </w:tr>
    </w:tbl>
    <w:p w:rsidR="00F03D05" w:rsidRDefault="00F03D05">
      <w:pPr>
        <w:sectPr w:rsidR="00F03D05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163"/>
        <w:gridCol w:w="9614"/>
        <w:gridCol w:w="7995"/>
        <w:gridCol w:w="2164"/>
        <w:gridCol w:w="201"/>
        <w:gridCol w:w="716"/>
      </w:tblGrid>
      <w:tr w:rsidR="00F03D05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F03D05" w:rsidRDefault="00F03D05"/>
        </w:tc>
      </w:tr>
      <w:tr w:rsidR="00F03D05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Региональная и местная дорожная сеть (Чувашская Республика - Чувашия)</w:t>
            </w:r>
          </w:p>
        </w:tc>
        <w:tc>
          <w:tcPr>
            <w:tcW w:w="716" w:type="dxa"/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F03D05">
        <w:trPr>
          <w:trHeight w:hRule="exact" w:val="287"/>
        </w:trPr>
        <w:tc>
          <w:tcPr>
            <w:tcW w:w="64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Наименование мероприятия (результата)</w:t>
            </w:r>
          </w:p>
        </w:tc>
        <w:tc>
          <w:tcPr>
            <w:tcW w:w="17609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показателей (процентов)</w:t>
            </w:r>
          </w:p>
        </w:tc>
        <w:tc>
          <w:tcPr>
            <w:tcW w:w="216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6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216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17609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Показатели регионального проекта</w:t>
            </w:r>
          </w:p>
        </w:tc>
        <w:tc>
          <w:tcPr>
            <w:tcW w:w="216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6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216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"Доля автомобильных дорог регионального и межмуниципального значения, соответствующих нормативным требованиям",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799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"Доля автомобильных дорог, входящих в опорную сеть, соответствующих нормативным требованиям",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216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2866"/>
        </w:trPr>
        <w:tc>
          <w:tcPr>
            <w:tcW w:w="64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1</w:t>
            </w:r>
          </w:p>
        </w:tc>
        <w:tc>
          <w:tcPr>
            <w:tcW w:w="216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Выполнение работ по развитию автоматизированной системы весового и габаритного контроля транспортных средств путем проектирования, модернизации и капитального ремонта элементов обустройства автомобильных дорог - пунктов автоматического весового и габаритного контроля транспортных средств на автомобильных дорогах общего пользования регионального или межмуниципального значения, по обеспечению их работоспособности и обслуживанию</w:t>
            </w:r>
          </w:p>
        </w:tc>
        <w:tc>
          <w:tcPr>
            <w:tcW w:w="961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799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16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1719"/>
        </w:trPr>
        <w:tc>
          <w:tcPr>
            <w:tcW w:w="6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216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61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799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216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1720"/>
        </w:trPr>
        <w:tc>
          <w:tcPr>
            <w:tcW w:w="6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216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61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799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216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2149"/>
        </w:trPr>
        <w:tc>
          <w:tcPr>
            <w:tcW w:w="6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2</w:t>
            </w:r>
          </w:p>
        </w:tc>
        <w:tc>
          <w:tcPr>
            <w:tcW w:w="216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 соответствии с программами дорожной деятельности на текущий год субъектами Российской Федерации выполнены дорожные работы</w:t>
            </w:r>
          </w:p>
        </w:tc>
        <w:tc>
          <w:tcPr>
            <w:tcW w:w="9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50,00</w:t>
            </w:r>
          </w:p>
        </w:tc>
        <w:tc>
          <w:tcPr>
            <w:tcW w:w="799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50,00</w:t>
            </w:r>
          </w:p>
        </w:tc>
        <w:tc>
          <w:tcPr>
            <w:tcW w:w="216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2579"/>
        </w:trPr>
        <w:tc>
          <w:tcPr>
            <w:tcW w:w="6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3</w:t>
            </w:r>
          </w:p>
        </w:tc>
        <w:tc>
          <w:tcPr>
            <w:tcW w:w="216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Осуществлено строительство и реконструкция автомобильных дорог регионального или межмуниципального, местного значения и искусственных дорожных сооружений на них</w:t>
            </w:r>
          </w:p>
        </w:tc>
        <w:tc>
          <w:tcPr>
            <w:tcW w:w="9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799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16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1562"/>
        </w:trPr>
        <w:tc>
          <w:tcPr>
            <w:tcW w:w="22581" w:type="dxa"/>
            <w:gridSpan w:val="5"/>
            <w:tcBorders>
              <w:top w:val="single" w:sz="5" w:space="0" w:color="9B9B9B"/>
            </w:tcBorders>
          </w:tcPr>
          <w:p w:rsidR="00F03D05" w:rsidRDefault="00F03D05"/>
        </w:tc>
        <w:tc>
          <w:tcPr>
            <w:tcW w:w="917" w:type="dxa"/>
            <w:gridSpan w:val="2"/>
          </w:tcPr>
          <w:p w:rsidR="00F03D05" w:rsidRDefault="00F03D05"/>
        </w:tc>
      </w:tr>
      <w:tr w:rsidR="00F03D05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6" w:type="dxa"/>
          </w:tcPr>
          <w:p w:rsidR="00F03D05" w:rsidRDefault="00F03D05"/>
        </w:tc>
      </w:tr>
      <w:tr w:rsidR="00F03D05">
        <w:trPr>
          <w:trHeight w:hRule="exact" w:val="286"/>
        </w:trPr>
        <w:tc>
          <w:tcPr>
            <w:tcW w:w="64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Наименование мероприятия (результата)</w:t>
            </w:r>
          </w:p>
        </w:tc>
        <w:tc>
          <w:tcPr>
            <w:tcW w:w="17609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показателей (процентов)</w:t>
            </w:r>
          </w:p>
        </w:tc>
        <w:tc>
          <w:tcPr>
            <w:tcW w:w="216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287"/>
        </w:trPr>
        <w:tc>
          <w:tcPr>
            <w:tcW w:w="6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216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17609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Показатели регионального проекта</w:t>
            </w:r>
          </w:p>
        </w:tc>
        <w:tc>
          <w:tcPr>
            <w:tcW w:w="216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573"/>
        </w:trPr>
        <w:tc>
          <w:tcPr>
            <w:tcW w:w="6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216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"Доля автомобильных дорог регионального и межмуниципального значения, соответствующих нормативным требованиям",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799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"Доля автомобильных дорог, входящих в опорную сеть, соответствующих нормативным требованиям", </w:t>
            </w:r>
          </w:p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216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F03D0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2865"/>
        </w:trPr>
        <w:tc>
          <w:tcPr>
            <w:tcW w:w="6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4</w:t>
            </w:r>
          </w:p>
        </w:tc>
        <w:tc>
          <w:tcPr>
            <w:tcW w:w="216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них, а также дорожная сеть городских агломераций</w:t>
            </w:r>
          </w:p>
        </w:tc>
        <w:tc>
          <w:tcPr>
            <w:tcW w:w="9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50,00</w:t>
            </w:r>
          </w:p>
        </w:tc>
        <w:tc>
          <w:tcPr>
            <w:tcW w:w="799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50,00</w:t>
            </w:r>
          </w:p>
        </w:tc>
        <w:tc>
          <w:tcPr>
            <w:tcW w:w="216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  <w:tr w:rsidR="00F03D05">
        <w:trPr>
          <w:trHeight w:hRule="exact" w:val="1003"/>
        </w:trPr>
        <w:tc>
          <w:tcPr>
            <w:tcW w:w="6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F03D0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</w:p>
        </w:tc>
        <w:tc>
          <w:tcPr>
            <w:tcW w:w="216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ИТОГО обеспеченность показателей федерального проекта, %</w:t>
            </w:r>
          </w:p>
        </w:tc>
        <w:tc>
          <w:tcPr>
            <w:tcW w:w="96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799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100,00</w:t>
            </w:r>
          </w:p>
        </w:tc>
        <w:tc>
          <w:tcPr>
            <w:tcW w:w="216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F03D05" w:rsidRDefault="00EE2C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F03D05" w:rsidRDefault="00F03D05"/>
        </w:tc>
      </w:tr>
    </w:tbl>
    <w:p w:rsidR="00096ED9" w:rsidRDefault="00096ED9"/>
    <w:sectPr w:rsidR="00096ED9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03D05"/>
    <w:rsid w:val="00096ED9"/>
    <w:rsid w:val="00D7282E"/>
    <w:rsid w:val="00EE2CD2"/>
    <w:rsid w:val="00F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8641</Words>
  <Characters>49254</Characters>
  <Application>Microsoft Office Word</Application>
  <DocSecurity>0</DocSecurity>
  <Lines>410</Lines>
  <Paragraphs>115</Paragraphs>
  <ScaleCrop>false</ScaleCrop>
  <Company>Stimulsoft Reports 2019.3.4 from 5 August 2019</Company>
  <LinksUpToDate>false</LinksUpToDate>
  <CharactersWithSpaces>57780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RP_Regional'naya_i_mestnaya_dorozhnaya_set'_(CHuvashskaya_Respublika_-_CHuvashiya)</dc:title>
  <dc:subject>RP_Regional'naya_i_mestnaya_dorozhnaya_set'_(CHuvashskaya_Respublika_-_CHuvashiya)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2025-02-18T15:04:00Z</dcterms:created>
  <dcterms:modified xsi:type="dcterms:W3CDTF">2025-02-25T14:07:00Z</dcterms:modified>
</cp:coreProperties>
</file>