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6F5D68" w:rsidRPr="006F5D68" w:rsidTr="00275B3B">
        <w:trPr>
          <w:trHeight w:val="980"/>
        </w:trPr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  <w:drawing>
                <wp:inline distT="0" distB="0" distL="0" distR="0" wp14:anchorId="5842CD01" wp14:editId="15BF9168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6F5D68" w:rsidRPr="006F5D68" w:rsidTr="00275B3B"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Администрация Порецкого муниципального округа Чувашской Республики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ПОСТАНОВЛЕНИЕ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  <w:p w:rsidR="00DB5A74" w:rsidRDefault="003077C1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01.06.2026 </w:t>
            </w:r>
            <w:r w:rsidR="00017DDF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140/1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с. Порецкое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Чăваш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муниципалитет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округӗн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6F5D68" w:rsidRPr="006F5D68" w:rsidRDefault="006F5D68" w:rsidP="006F5D6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  <w:t>ЙЫШĂНУ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</w:t>
            </w:r>
          </w:p>
          <w:p w:rsidR="006F5D68" w:rsidRPr="006F5D68" w:rsidRDefault="003077C1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01.06.2026 </w:t>
            </w:r>
            <w:r w:rsidR="00017DDF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140/1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3B4959" w:rsidRDefault="00017DDF" w:rsidP="00017DDF">
      <w:pPr>
        <w:suppressAutoHyphens/>
        <w:spacing w:after="0" w:line="240" w:lineRule="auto"/>
        <w:ind w:right="4960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  <w:bookmarkStart w:id="0" w:name="sub_3"/>
      <w:r w:rsidRPr="00017DDF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Об утверждении порядка ведения реестра потенциально опасных объектов для жизни и здоровья несовершеннолетних на территории Порецкого муниципального округа Чувашской Республики и об утверждении соответствующего реестра</w:t>
      </w:r>
    </w:p>
    <w:p w:rsidR="00017DDF" w:rsidRPr="006F5D68" w:rsidRDefault="00017DDF" w:rsidP="006F5D68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</w:p>
    <w:p w:rsidR="006F5D68" w:rsidRPr="006F5D68" w:rsidRDefault="00017DDF" w:rsidP="006F5D6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В целях повышения уровня безопасности несовершеннолетних, профилактики безнадзорности и правонарушений несовершеннолетних, в соответствии со ст. 14.1 Федерального закона от 24.07.1998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№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124-ФЗ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«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>Об основных гарантиях прав ребенка в Российской Федерации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»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, Федерального закона от 24.06.1999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№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120-ФЗ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«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»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, руководствуясь Уставом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Порецкого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муниципальн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ого округа Чувашской Республики</w:t>
      </w:r>
      <w:r w:rsidR="00804591">
        <w:rPr>
          <w:rFonts w:ascii="Times New Roman" w:eastAsia="Times New Roman" w:hAnsi="Times New Roman" w:cs="Times New Roman"/>
          <w:color w:val="22272F"/>
          <w:sz w:val="24"/>
          <w:szCs w:val="24"/>
        </w:rPr>
        <w:t>,</w:t>
      </w:r>
      <w:r w:rsidR="00076026" w:rsidRPr="0007602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 Чувашской Республики</w:t>
      </w:r>
      <w:r w:rsidR="00A31A0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br/>
      </w:r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>п о с т а н о в л я е т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:</w:t>
      </w:r>
    </w:p>
    <w:p w:rsidR="00017DDF" w:rsidRDefault="006F5D68" w:rsidP="00576F3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 </w:t>
      </w:r>
      <w:bookmarkEnd w:id="0"/>
      <w:r w:rsidR="00017DDF"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>Утвердить Порядок ведения реестра потенциально опасных объектов для жизни и здоровья несовершеннолетних на территории</w:t>
      </w:r>
      <w:r w:rsid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Порецкого муниципального округа Чувашской Республики, согласно приложению № 1 к настоящему постановлению.</w:t>
      </w:r>
    </w:p>
    <w:p w:rsidR="00017DDF" w:rsidRDefault="00017DDF" w:rsidP="00576F3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2. Утвердить Реестр потенциально опасных объектов для жизни и здоровья несовершеннолетних на территории Порецкого муниципального округа Чувашской Республики, согласно приложению № 2 к настоящему постановлению.</w:t>
      </w:r>
    </w:p>
    <w:p w:rsidR="00017DDF" w:rsidRDefault="00017DDF" w:rsidP="000E47BF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3. 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Руководителям предприятий, учреждений и организаций всех форм собственности рекомендовать на постоянной основе направлять в администрацию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Порецкого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муниципального округа сведения о находящихся в их использовании потенциально опасных объектах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для жизни и здоровья несовершеннолетних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</w:p>
    <w:p w:rsidR="00017DDF" w:rsidRDefault="00017DDF" w:rsidP="000E47BF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4. Руководителям муниципальных учреждений, организаций, где участие муниципалитета составляет свыше 51% на постоянной основе направлять в администрацию Порецкого муниципального округа сведения о находящихся в их использовании потенциально опасных объектах для жизни и здоровья несовершеннолетних.</w:t>
      </w:r>
    </w:p>
    <w:p w:rsidR="00017DDF" w:rsidRDefault="00017DDF" w:rsidP="000E47BF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5. 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В целях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регулярной актуализации реестра потенциально опасных объектов для жизни и здоровья несовершеннолетних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назначить ответственное должностное лицо администрации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Порецкого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муниципального округа </w:t>
      </w:r>
      <w:r w:rsidR="00321C41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– 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заместителя главы администрации по социальным вопросам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- начальника отдела образования, молодежной политики и спорта 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администрации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Порецкого </w:t>
      </w:r>
      <w:r w:rsidRPr="00017DDF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 округа.</w:t>
      </w:r>
    </w:p>
    <w:p w:rsidR="007A21AA" w:rsidRDefault="00017DDF" w:rsidP="007A21AA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6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  <w:r w:rsidR="006F5D68" w:rsidRPr="006F5D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:rsidR="007A21AA" w:rsidRDefault="007A21AA" w:rsidP="007A21AA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21AA" w:rsidRDefault="007A21AA" w:rsidP="007A21AA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21AA" w:rsidRDefault="007A21AA" w:rsidP="007A21AA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21AA" w:rsidRDefault="006F5D68" w:rsidP="00321C4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Глава Порецкого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униципального округа  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</w:t>
      </w:r>
      <w:r w:rsidR="00F2531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</w:t>
      </w:r>
      <w:r w:rsidR="007A21A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2531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</w:t>
      </w:r>
      <w:r w:rsidR="00321C41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Е.В. Лебедев</w:t>
      </w:r>
    </w:p>
    <w:p w:rsidR="007A21AA" w:rsidRDefault="007A21AA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br w:type="page"/>
      </w:r>
    </w:p>
    <w:p w:rsidR="009922AF" w:rsidRDefault="00486A50" w:rsidP="00486A50">
      <w:pPr>
        <w:suppressAutoHyphens/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 к постановлению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администрации Порецкого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Чувашской Республики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№ </w:t>
      </w:r>
      <w:r w:rsidR="003077C1">
        <w:rPr>
          <w:rFonts w:ascii="Times New Roman" w:eastAsia="Times New Roman" w:hAnsi="Times New Roman" w:cs="Times New Roman"/>
          <w:color w:val="000000"/>
          <w:sz w:val="24"/>
          <w:szCs w:val="24"/>
        </w:rPr>
        <w:t>140/1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3077C1">
        <w:rPr>
          <w:rFonts w:ascii="Times New Roman" w:eastAsia="Times New Roman" w:hAnsi="Times New Roman" w:cs="Times New Roman"/>
          <w:color w:val="000000"/>
          <w:sz w:val="24"/>
          <w:szCs w:val="24"/>
        </w:rPr>
        <w:t>01.06.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 г.</w:t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ведения реестра потенциально опасных объектов для жизни и здоровья несовершеннолетних на территории Порецкого муниципального округа Чувашской Республики</w:t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9C65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 положения</w:t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Настоящий Порядок ведения реестра потенциально опасных объектов для жизни и здоровья несовершеннолетних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Чувашской Республики (далее - Порядок) устанавливает правила ведения реестра потенциально опасных объектов для жизни и здоровья несовершеннолетних, расположенных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Чувашской Республики (далее - реестр), а также требования к их регистрации.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1.2. Порядок разработан в соответствии с: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Градостроительным кодексом Российской Федерации;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Гражданским кодексом Российской Федерации;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30.12.2009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384-ФЗ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Технический регламент о безопасности зданий и сооружений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24.06.1999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120-ФЗ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24.07.1998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124-ФЗ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Об основных гарантиях прав ребенка в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06.10.2003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131-ФЗ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20.03.2025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33-ФЗ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Чувашской Республики.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1.3. Регистрация объектов в реестре осуществляется в целях: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учета потенциально опасных объектов;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своевременного принятия мер по устранению угроз;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информирования заинтересованных органов, организаций и населения;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предотвращения несчастных случаев с несовершеннолетними.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 потенциально опасным объектам для жизни и здоровья несовершеннолетних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относятся объекты, находящиеся в муниципальной собственности, а также иные объекты, независимо от формы собственности, представляющие угрозу, в том числе: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бъекты незавершенного строительства, доступ на территорию которых не ограничен или ограничен способом, не препятствующим свободному доступу, а входы в строения не заперты;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заброшенные здания, сооружения и иные строения, содержание которых не осуществляется;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заброшенные (неэксплуатируемые более одного года) здания, строения, сооружения, находящиеся в аварийном или ветхом состоянии (с видимыми разрушениями несущих конструкций, кровли, наличием открытых проемов), доступ в которые не ограничен;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ветхие и аварийные жилые дома, в которых проживание граждан не осуществляется;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ветхие и аварийные жилые дома, признанные непригодными для постоянного проживания в установленном порядке, не используемые для проживания, доступ в которые не ограничен;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иные объекты недвижимого имущества, представляющие потенциальную опасность для жизни и здоровья детей.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II. Порядок формирования и ведения реестра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В целях формирования реестра постановлением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назначается ответственное должностное лицо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Ответственное должностное лицо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ежеквартально проводит мониторинг потенциально опасных объектов муниципального недвижимого имущества, расположенных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округа, которые представляют опасность для жизни и здоровья несовершеннолетних, с целью их последующего включения в реестр, в том числе посредством: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направления запросов в организации, осуществляющие управление и эксплуатацию муниципального имущества, а также в организации иных форм собственности, располагающие сведениями о наличии объектов, соответствующих критериям, указанным в пункте 1.4 настоящего Порядка;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 обращений граждан, общественных организаций и средств массовой информации.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Любое заинтересованное лицо, располагающее сведениями о наличии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потенциально опасных объектов для жизни и здоровья несовершеннолетних, вправе направить в течение 10 рабочих дней в администрацию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Порецкого 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округа информацию о таком объекте для включения в реестр, указав наименование объекта, его адрес, правообладателя (при наличии сведений) и причины включения в реестр. Форма сообщения установлена приложением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к настоящему Порядку.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2.4. Сообщение подлежит рассмотрению ответственным должностным лицом в течение 10 рабочих дней, о результатах рассмотрения сообщения заявитель информируется в течение 3 рабочих дней.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2.5. Не позднее 10 числа каждого квартала, следующего за отчетным, ответственное должностное лицо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актуализирует реестр на основании: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информации, представляемой заинтересованными ведомствами и организациями всех форм собственности;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поступивших обращений граждан.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Ведение реестра осуществляется по форме, установленной в приложении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к настоящему Порядку.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Изменения в реестр потенциально опасных объектов вводятся в течение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рабочих дней с даты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поступления сообщения или иных сведений, указывающих на необходимость актуализации реестра.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2.7. В случае устранения признаков опасности объекта, должностное лицо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Порецкого 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 исключает объект из реестра в сроки, установленные п. 2.3 настоящего Порядка.</w:t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2.8. Руководителям предприятий, учреждений и организаций всех форм собственности рекомендуется на постоянной основе направлять в администрацию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сведения о находящихся в их использовании потенциально опасных объектах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жизни и здоровья несовершеннолетних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2.9. Руководители 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муниципальных учреждений, организаций, где участие муниципалитета составляет свыше 51% на постоянной основе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направляют 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в администрацию Порецкого муниципального округа сведения о находящихся в их использовании потенциально опасных объектах для жизни и здоровья несовершеннолетних.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III. Порядок взаимодействия</w:t>
      </w: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A50" w:rsidRP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В целях предотвращения негативных последствий для жизни и здоровья несовершеннолетних администрация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в срок не позднее 10 рабочих дней с момента утверждения или актуализации реестра размещает его на официальном сайте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в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рекомендациями для несовершеннолетних и их законных представителей воздержаться от посещения потенциально опасных объектов.</w:t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3.2. При выявлении объектов, представляющих опасность для жизни и здоровья несовершеннолетних, администрация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в течение 5 дней информирует прокуратуру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Порецкого района</w:t>
      </w:r>
      <w:r w:rsidRP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наличии такого объекта и принимает меры по ограничению доступа к нему граждан.</w:t>
      </w:r>
    </w:p>
    <w:p w:rsidR="00486A50" w:rsidRDefault="00486A5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 к Порядку 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реестра потенциально опасных объектов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для жизни и здоровья несовершеннолетних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 территории Порецкого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Чувашской Республики</w:t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6A50" w:rsidRDefault="00CD4A3D" w:rsidP="00486A50">
      <w:pPr>
        <w:suppressAutoHyphens/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t>В администрацию Порецкого муниципального округа</w:t>
      </w:r>
      <w:r w:rsidR="00486A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Чувашской Республики</w:t>
      </w:r>
    </w:p>
    <w:p w:rsidR="00486A50" w:rsidRPr="00486A50" w:rsidRDefault="00486A50" w:rsidP="00486A5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Сообщение</w:t>
      </w:r>
    </w:p>
    <w:p w:rsidR="00486A50" w:rsidRPr="00486A50" w:rsidRDefault="00486A50" w:rsidP="00486A5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Прошу рассмотреть вопрос включения в реестр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потенциально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опасных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объектов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для жизни и здоровья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несовершеннолетних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Порецкого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муниципального округа Чувашской Республики (исключить из реестра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потенциально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опасных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объектов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для жизни и здоровья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несовершеннолетних) следующие объекты:</w:t>
      </w:r>
    </w:p>
    <w:tbl>
      <w:tblPr>
        <w:tblW w:w="9092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2213"/>
        <w:gridCol w:w="1511"/>
        <w:gridCol w:w="2076"/>
        <w:gridCol w:w="2482"/>
      </w:tblGrid>
      <w:tr w:rsidR="00486A50" w:rsidRPr="00486A50" w:rsidTr="00486A50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N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Наименование объекта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Адрес объекта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Правообладатель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Причины включения/исключения</w:t>
            </w:r>
          </w:p>
        </w:tc>
      </w:tr>
      <w:tr w:rsidR="00486A50" w:rsidRPr="00486A50" w:rsidTr="00486A50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</w:tr>
      <w:tr w:rsidR="00486A50" w:rsidRPr="00486A50" w:rsidTr="00486A50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</w:tr>
      <w:tr w:rsidR="00486A50" w:rsidRPr="00486A50" w:rsidTr="00486A50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</w:tr>
      <w:tr w:rsidR="00486A50" w:rsidRPr="00486A50" w:rsidTr="00486A50"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6A50" w:rsidRPr="00486A50" w:rsidRDefault="00486A50" w:rsidP="00486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86A5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 </w:t>
            </w:r>
          </w:p>
        </w:tc>
      </w:tr>
    </w:tbl>
    <w:p w:rsidR="00486A50" w:rsidRPr="00486A50" w:rsidRDefault="00486A50" w:rsidP="00486A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 </w:t>
      </w:r>
    </w:p>
    <w:p w:rsidR="00486A50" w:rsidRPr="00486A50" w:rsidRDefault="00486A50" w:rsidP="00486A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>"___" ____________ 20___ г. _______________/____________________________/</w:t>
      </w:r>
    </w:p>
    <w:p w:rsidR="00486A50" w:rsidRPr="00486A50" w:rsidRDefault="00486A50" w:rsidP="00486A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                    </w:t>
      </w:r>
      <w:r w:rsidR="00CD4A3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                      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           подпись         </w:t>
      </w:r>
      <w:r w:rsidR="00CD4A3D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                    </w:t>
      </w:r>
      <w:r w:rsidRPr="00486A50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      ФИО</w:t>
      </w:r>
      <w:r w:rsidR="00CD4A3D">
        <w:rPr>
          <w:rFonts w:ascii="Times New Roman" w:eastAsia="Times New Roman" w:hAnsi="Times New Roman" w:cs="Times New Roman"/>
          <w:color w:val="22272F"/>
          <w:sz w:val="24"/>
          <w:szCs w:val="24"/>
        </w:rPr>
        <w:t>».</w:t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A3D" w:rsidRDefault="00CD4A3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CD4A3D" w:rsidRDefault="00CD4A3D" w:rsidP="00CD4A3D">
      <w:pPr>
        <w:suppressAutoHyphens/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2 к Порядку 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реестра потенциально опасных объектов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для жизни и здоровья несовершеннолетних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 территории Порецкого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Чувашской Республики</w:t>
      </w:r>
    </w:p>
    <w:p w:rsidR="00486A50" w:rsidRDefault="00486A50" w:rsidP="00486A50">
      <w:pPr>
        <w:suppressAutoHyphens/>
        <w:spacing w:after="0" w:line="240" w:lineRule="auto"/>
        <w:ind w:firstLine="708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4A3D" w:rsidRPr="00CD4A3D" w:rsidRDefault="00CD4A3D" w:rsidP="00CD4A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CD4A3D">
        <w:rPr>
          <w:rFonts w:ascii="Times New Roman" w:eastAsia="Times New Roman" w:hAnsi="Times New Roman" w:cs="Times New Roman"/>
          <w:color w:val="22272F"/>
          <w:sz w:val="24"/>
          <w:szCs w:val="24"/>
        </w:rPr>
        <w:t>Реестр</w:t>
      </w:r>
      <w:r w:rsidRPr="00CD4A3D">
        <w:rPr>
          <w:rFonts w:ascii="Times New Roman" w:eastAsia="Times New Roman" w:hAnsi="Times New Roman" w:cs="Times New Roman"/>
          <w:color w:val="22272F"/>
          <w:sz w:val="24"/>
          <w:szCs w:val="24"/>
        </w:rPr>
        <w:br/>
        <w:t>объектов, потенциально опасных для жизни и здоровья несовершеннолетних</w:t>
      </w:r>
    </w:p>
    <w:tbl>
      <w:tblPr>
        <w:tblW w:w="9781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"/>
        <w:gridCol w:w="2508"/>
        <w:gridCol w:w="3648"/>
        <w:gridCol w:w="2819"/>
      </w:tblGrid>
      <w:tr w:rsidR="00CD4A3D" w:rsidRPr="00CD4A3D" w:rsidTr="00CD4A3D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CD4A3D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№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CD4A3D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Наименование объекта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CD4A3D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Адрес, местонахождение объекта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CD4A3D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Правообладатель</w:t>
            </w:r>
          </w:p>
        </w:tc>
      </w:tr>
      <w:tr w:rsidR="00CD4A3D" w:rsidRPr="00CD4A3D" w:rsidTr="00CD4A3D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CD4A3D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CD4A3D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CD4A3D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CD4A3D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 </w:t>
            </w:r>
          </w:p>
        </w:tc>
      </w:tr>
    </w:tbl>
    <w:p w:rsidR="00CD4A3D" w:rsidRDefault="00CD4A3D" w:rsidP="00CD4A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PT Serif" w:eastAsia="Times New Roman" w:hAnsi="PT Serif" w:cs="Times New Roman"/>
          <w:color w:val="22272F"/>
          <w:sz w:val="23"/>
          <w:szCs w:val="23"/>
        </w:rPr>
      </w:pPr>
      <w:r w:rsidRPr="00CD4A3D">
        <w:rPr>
          <w:rFonts w:ascii="PT Serif" w:eastAsia="Times New Roman" w:hAnsi="PT Serif" w:cs="Times New Roman"/>
          <w:color w:val="22272F"/>
          <w:sz w:val="23"/>
          <w:szCs w:val="23"/>
        </w:rPr>
        <w:t> </w:t>
      </w:r>
    </w:p>
    <w:p w:rsidR="00CD4A3D" w:rsidRDefault="00CD4A3D">
      <w:pPr>
        <w:rPr>
          <w:rFonts w:ascii="PT Serif" w:eastAsia="Times New Roman" w:hAnsi="PT Serif" w:cs="Times New Roman"/>
          <w:color w:val="22272F"/>
          <w:sz w:val="23"/>
          <w:szCs w:val="23"/>
        </w:rPr>
      </w:pPr>
      <w:r>
        <w:rPr>
          <w:rFonts w:ascii="PT Serif" w:eastAsia="Times New Roman" w:hAnsi="PT Serif" w:cs="Times New Roman"/>
          <w:color w:val="22272F"/>
          <w:sz w:val="23"/>
          <w:szCs w:val="23"/>
        </w:rPr>
        <w:br w:type="page"/>
      </w:r>
    </w:p>
    <w:p w:rsidR="00CD4A3D" w:rsidRDefault="00CD4A3D" w:rsidP="00CD4A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lastRenderedPageBreak/>
        <w:t>Приложение № 2 к постановлению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br/>
        <w:t>администрации Порецкого муниципального округа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br/>
        <w:t>Чувашской Республики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br/>
        <w:t xml:space="preserve">№ </w:t>
      </w:r>
      <w:r w:rsidR="003077C1">
        <w:rPr>
          <w:rFonts w:ascii="Times New Roman" w:eastAsia="Times New Roman" w:hAnsi="Times New Roman" w:cs="Times New Roman"/>
          <w:color w:val="22272F"/>
          <w:sz w:val="24"/>
          <w:szCs w:val="24"/>
        </w:rPr>
        <w:t>140/1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от </w:t>
      </w:r>
      <w:r w:rsidR="003077C1">
        <w:rPr>
          <w:rFonts w:ascii="Times New Roman" w:eastAsia="Times New Roman" w:hAnsi="Times New Roman" w:cs="Times New Roman"/>
          <w:color w:val="22272F"/>
          <w:sz w:val="24"/>
          <w:szCs w:val="24"/>
        </w:rPr>
        <w:t>01.06.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2026 г.</w:t>
      </w:r>
    </w:p>
    <w:p w:rsidR="00CD4A3D" w:rsidRDefault="00CD4A3D" w:rsidP="00CD4A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CD4A3D" w:rsidRDefault="00CD4A3D" w:rsidP="00CD4A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Реестр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br/>
        <w:t>потенциально опасных объектов для жизни и здоровья несовершеннолетних на территории Порецкого муниципального округа Чувашской Республики</w:t>
      </w:r>
    </w:p>
    <w:p w:rsidR="00CD4A3D" w:rsidRDefault="00CD4A3D" w:rsidP="00CD4A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tbl>
      <w:tblPr>
        <w:tblW w:w="9781" w:type="dxa"/>
        <w:tblInd w:w="-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"/>
        <w:gridCol w:w="2508"/>
        <w:gridCol w:w="3648"/>
        <w:gridCol w:w="2819"/>
      </w:tblGrid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№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Наименование объекта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Адрес, местонахождение объекта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Правообладатель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CD4A3D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CD4A3D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Механизированный ток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Машинный двор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Хранилище корнеплодов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4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Коровник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5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Пожарное депо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6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Зерносклад каменный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7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Дом механизаторов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8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Здание конторы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9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Весовое хозяйство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10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Колбасный цех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11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Арочный склад запчастей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lastRenderedPageBreak/>
              <w:t>12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Башня Рожновского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13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Молочный пункт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14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Коровник Низовка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15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Коровник Низовка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16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Зерносклад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17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Телятник Низовка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18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Здание заправочной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19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Здание склада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r w:rsidRPr="003967B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муниципальной округ, с. Напольное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roofErr w:type="spellStart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Зеткин</w:t>
            </w:r>
            <w:proofErr w:type="spellEnd"/>
            <w:r w:rsidRPr="007A625E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Г.В.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20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Склад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Напольное, ул. Арлашкина, д. 269В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Седойкин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П.П.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21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Цех по изготовлению керамблоков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1324D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Напольное, ул. Арлашкина, д. 269В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proofErr w:type="spellStart"/>
            <w:r w:rsidRPr="003E138F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Седойкин</w:t>
            </w:r>
            <w:proofErr w:type="spellEnd"/>
            <w:r w:rsidRPr="003E138F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П.П.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22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Здание бывшего СДК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Чувашская Республика, Порецкий муниципальный округ, с. </w:t>
            </w: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Рындино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, ул. Кооперативная, д. 32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Администрация Порецкого муниципального округа Чувашской Республики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23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Здание фермы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Кудеиха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ИП Тихонов А.В.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24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Колбасный цех (напротив фермы)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Кудеиха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3E138F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ИП Тихонов А.В.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25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Контора СПК «Заря»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Кудеиха, ул. Афанасьева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3E138F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ИП Тихонов А.В.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26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Склад (деревянный)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1324D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Кудеиха, ул. Афанасьева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3E138F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ИП Тихонов А.В.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lastRenderedPageBreak/>
              <w:t>27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Торговый киоск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1324D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Чувашская Республика, Порецкий муниципальный округ, с. Кудеиха, ул. </w:t>
            </w: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Гагарина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СХПРК «</w:t>
            </w: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Киря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»</w:t>
            </w:r>
          </w:p>
        </w:tc>
      </w:tr>
      <w:tr w:rsidR="001324DC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Default="001324DC" w:rsidP="001324DC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28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Торговый киоск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1324DC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Чувашская Республика, Порецкий муниципальный округ, с. Кудеиха, ул. </w:t>
            </w: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Гагарина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24DC" w:rsidRPr="00CD4A3D" w:rsidRDefault="001324DC" w:rsidP="001324DC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СХПРК «</w:t>
            </w: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Киря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»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29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Продуктовый магазин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Чувашская Республика, Порецкий муниципальный округ, д. </w:t>
            </w: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Шадриха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, ул. Центральная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Порецкое </w:t>
            </w: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райпо</w:t>
            </w:r>
            <w:proofErr w:type="spellEnd"/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30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Нежилое кирпичное здание (здание старого военкомата)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Порецкое, ул. Коминтерна, д. 20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Майоров С.Н.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31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Нежилое здание (ранее жилой дом купца Макарова, бывшая библиотека)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1324DC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Чувашская Республика, Порецкий муниципальный округ, </w:t>
            </w:r>
            <w:r w:rsidR="003A6402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с. Порецкое, ул. Октябрьская, д. 23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Майоров С.Н.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32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Здание МСО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A6402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Порецкое, ул. Крупской, д. 26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Седойкин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В.П., Зотова Л.А., </w:t>
            </w: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Мажуков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А.В.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33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Здание (бывшая мельница)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A6402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Порецкое, ул. 1-й Пятилетки, д. 53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Юстус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Т.В., </w:t>
            </w:r>
            <w:proofErr w:type="spellStart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Седойкин</w:t>
            </w:r>
            <w:proofErr w:type="spellEnd"/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 xml:space="preserve"> Г.С.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34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Нежилое здание (бывший СДК)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A6402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Антипинка, ул. Тракторная, д. 3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Администрация Порецкого муниципального округа Чувашской Республики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35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Нежилое здание (бывшая сельская администрация)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A6402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Полибино, ул. Панова, д. 28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Администрация Порецкого муниципального округа Чувашской Республики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36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Комплекс зданий (бывшего Хлебоприемного предприятия)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A6402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Порецкое, ул. 2-я Набережная, д. 41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ООО «Крит»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37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Нежилое здание (бывшее ПТУ)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A6402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Порецкое, ул. Кирова, д. 58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Администрация Порецкого муниципального округа Чувашской Республики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38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Нежилое здание (бывший общественно бытовой блок ПТУ)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A6402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 w:rsidRPr="003A6402"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Порецкое, ул. Кирова, д. 58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Администрация Порецкого муниципального округа Чувашской Республики</w:t>
            </w:r>
          </w:p>
        </w:tc>
      </w:tr>
      <w:tr w:rsidR="00CD4A3D" w:rsidRPr="00CD4A3D" w:rsidTr="00DF3B31"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Default="00CD4A3D" w:rsidP="00DF3B31">
            <w:pPr>
              <w:spacing w:after="0" w:line="240" w:lineRule="auto"/>
              <w:jc w:val="center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39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Здание (бывший автовокзал)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A6402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Чувашская Республика, Порецкий муниципальный округ, с. Порецкое, ул. Кооперативная, д. 25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D4A3D" w:rsidRPr="00CD4A3D" w:rsidRDefault="003E138F" w:rsidP="00DF3B31">
            <w:pPr>
              <w:spacing w:after="0" w:line="240" w:lineRule="auto"/>
              <w:jc w:val="both"/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</w:pPr>
            <w:r>
              <w:rPr>
                <w:rFonts w:ascii="PT Serif" w:eastAsia="Times New Roman" w:hAnsi="PT Serif" w:cs="Times New Roman"/>
                <w:color w:val="22272F"/>
                <w:sz w:val="23"/>
                <w:szCs w:val="23"/>
              </w:rPr>
              <w:t>ОАО «Автовокзалы и Автостанции»</w:t>
            </w:r>
          </w:p>
        </w:tc>
      </w:tr>
    </w:tbl>
    <w:p w:rsidR="00CD4A3D" w:rsidRDefault="00CD4A3D" w:rsidP="00CD4A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sectPr w:rsidR="00CD4A3D" w:rsidSect="007A21A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Cambria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42561"/>
    <w:multiLevelType w:val="multilevel"/>
    <w:tmpl w:val="5740AFF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E529E"/>
    <w:multiLevelType w:val="multilevel"/>
    <w:tmpl w:val="875AF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6C67DC"/>
    <w:multiLevelType w:val="multilevel"/>
    <w:tmpl w:val="5BF42BE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3696A"/>
    <w:multiLevelType w:val="hybridMultilevel"/>
    <w:tmpl w:val="55A4EE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1301C"/>
    <w:multiLevelType w:val="multilevel"/>
    <w:tmpl w:val="AB320E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E0B17"/>
    <w:multiLevelType w:val="multilevel"/>
    <w:tmpl w:val="23B060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B37A8"/>
    <w:multiLevelType w:val="multilevel"/>
    <w:tmpl w:val="D1A061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DB1753"/>
    <w:multiLevelType w:val="multilevel"/>
    <w:tmpl w:val="04B84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9F1A42"/>
    <w:multiLevelType w:val="hybridMultilevel"/>
    <w:tmpl w:val="9C34F210"/>
    <w:lvl w:ilvl="0" w:tplc="4426DE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D4112D"/>
    <w:multiLevelType w:val="hybridMultilevel"/>
    <w:tmpl w:val="B75CD3F2"/>
    <w:lvl w:ilvl="0" w:tplc="DA021E5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DE3978"/>
    <w:multiLevelType w:val="multilevel"/>
    <w:tmpl w:val="6B6EE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BA0D84"/>
    <w:multiLevelType w:val="multilevel"/>
    <w:tmpl w:val="7D3612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114312"/>
    <w:multiLevelType w:val="multilevel"/>
    <w:tmpl w:val="BB761E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1"/>
  </w:num>
  <w:num w:numId="9">
    <w:abstractNumId w:val="0"/>
  </w:num>
  <w:num w:numId="10">
    <w:abstractNumId w:val="1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D9"/>
    <w:rsid w:val="00017DDF"/>
    <w:rsid w:val="00025CA2"/>
    <w:rsid w:val="0003734D"/>
    <w:rsid w:val="00076026"/>
    <w:rsid w:val="00086DC4"/>
    <w:rsid w:val="000A3D14"/>
    <w:rsid w:val="000D2D96"/>
    <w:rsid w:val="000D4794"/>
    <w:rsid w:val="000E47BF"/>
    <w:rsid w:val="00100C93"/>
    <w:rsid w:val="00120DDA"/>
    <w:rsid w:val="001324DC"/>
    <w:rsid w:val="001754F2"/>
    <w:rsid w:val="0017655E"/>
    <w:rsid w:val="001A12A8"/>
    <w:rsid w:val="001A45ED"/>
    <w:rsid w:val="001A7C07"/>
    <w:rsid w:val="001D5E5E"/>
    <w:rsid w:val="001F019C"/>
    <w:rsid w:val="00203898"/>
    <w:rsid w:val="0023233A"/>
    <w:rsid w:val="002508EB"/>
    <w:rsid w:val="00282B0C"/>
    <w:rsid w:val="003077C1"/>
    <w:rsid w:val="00321C41"/>
    <w:rsid w:val="0032279B"/>
    <w:rsid w:val="00330068"/>
    <w:rsid w:val="00330433"/>
    <w:rsid w:val="003A6402"/>
    <w:rsid w:val="003B4959"/>
    <w:rsid w:val="003E138F"/>
    <w:rsid w:val="003E5302"/>
    <w:rsid w:val="00416DCC"/>
    <w:rsid w:val="00467FC9"/>
    <w:rsid w:val="0047083A"/>
    <w:rsid w:val="00471AA3"/>
    <w:rsid w:val="0048055D"/>
    <w:rsid w:val="00486A50"/>
    <w:rsid w:val="004F311B"/>
    <w:rsid w:val="00503887"/>
    <w:rsid w:val="00513BB2"/>
    <w:rsid w:val="00547B62"/>
    <w:rsid w:val="00552279"/>
    <w:rsid w:val="00576F31"/>
    <w:rsid w:val="00593511"/>
    <w:rsid w:val="0066517B"/>
    <w:rsid w:val="006A7D64"/>
    <w:rsid w:val="006F5D68"/>
    <w:rsid w:val="00752C1D"/>
    <w:rsid w:val="007A21AA"/>
    <w:rsid w:val="007A43FA"/>
    <w:rsid w:val="007F31F2"/>
    <w:rsid w:val="00800AB2"/>
    <w:rsid w:val="00804591"/>
    <w:rsid w:val="00816338"/>
    <w:rsid w:val="00872FDE"/>
    <w:rsid w:val="008B6EDC"/>
    <w:rsid w:val="008C07E0"/>
    <w:rsid w:val="008C6683"/>
    <w:rsid w:val="008D6D58"/>
    <w:rsid w:val="008F3C3E"/>
    <w:rsid w:val="00955C7A"/>
    <w:rsid w:val="009C651F"/>
    <w:rsid w:val="009D4DFA"/>
    <w:rsid w:val="00A02B48"/>
    <w:rsid w:val="00A07122"/>
    <w:rsid w:val="00A31A08"/>
    <w:rsid w:val="00A464F7"/>
    <w:rsid w:val="00B3155C"/>
    <w:rsid w:val="00B377D6"/>
    <w:rsid w:val="00B421E8"/>
    <w:rsid w:val="00B4439E"/>
    <w:rsid w:val="00B454AB"/>
    <w:rsid w:val="00B76BD3"/>
    <w:rsid w:val="00BA5DED"/>
    <w:rsid w:val="00BC7F23"/>
    <w:rsid w:val="00BF001E"/>
    <w:rsid w:val="00C764D9"/>
    <w:rsid w:val="00CB0164"/>
    <w:rsid w:val="00CC3523"/>
    <w:rsid w:val="00CD4A3D"/>
    <w:rsid w:val="00D769E3"/>
    <w:rsid w:val="00D867BE"/>
    <w:rsid w:val="00D96C8E"/>
    <w:rsid w:val="00DA37E4"/>
    <w:rsid w:val="00DB5A74"/>
    <w:rsid w:val="00DD06EE"/>
    <w:rsid w:val="00E058B0"/>
    <w:rsid w:val="00E55BC8"/>
    <w:rsid w:val="00E6465A"/>
    <w:rsid w:val="00EA1CB1"/>
    <w:rsid w:val="00EA5CB0"/>
    <w:rsid w:val="00F02ACE"/>
    <w:rsid w:val="00F11FF5"/>
    <w:rsid w:val="00F2531F"/>
    <w:rsid w:val="00F32603"/>
    <w:rsid w:val="00F81E91"/>
    <w:rsid w:val="00F95AFC"/>
    <w:rsid w:val="00FA203D"/>
    <w:rsid w:val="00FB1315"/>
    <w:rsid w:val="00FB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F9FD2-4DD4-406A-AF10-8BAADAC2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64D9"/>
    <w:rPr>
      <w:b/>
      <w:bCs/>
    </w:rPr>
  </w:style>
  <w:style w:type="character" w:styleId="a5">
    <w:name w:val="Emphasis"/>
    <w:basedOn w:val="a0"/>
    <w:uiPriority w:val="20"/>
    <w:qFormat/>
    <w:rsid w:val="00C764D9"/>
    <w:rPr>
      <w:i/>
      <w:iCs/>
    </w:rPr>
  </w:style>
  <w:style w:type="paragraph" w:customStyle="1" w:styleId="s15">
    <w:name w:val="s_15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764D9"/>
  </w:style>
  <w:style w:type="paragraph" w:customStyle="1" w:styleId="s1">
    <w:name w:val="s_1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764D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454A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F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D6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C668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85118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2927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9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6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2345</Words>
  <Characters>13369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porezk_obrazov1</dc:creator>
  <cp:lastModifiedBy>Urist-PC</cp:lastModifiedBy>
  <cp:revision>2</cp:revision>
  <cp:lastPrinted>2026-07-01T10:28:00Z</cp:lastPrinted>
  <dcterms:created xsi:type="dcterms:W3CDTF">2026-07-01T13:02:00Z</dcterms:created>
  <dcterms:modified xsi:type="dcterms:W3CDTF">2026-07-01T13:02:00Z</dcterms:modified>
</cp:coreProperties>
</file>