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 Е Р Е Ч Е Н Ь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законов Чувашской Республики и иных </w:t>
      </w:r>
      <w:r>
        <w:rPr>
          <w:b/>
          <w:sz w:val="28"/>
          <w:szCs w:val="28"/>
        </w:rPr>
        <w:t xml:space="preserve">нормативных правовых актов Чувашской Республики,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подлежащих </w:t>
      </w:r>
      <w:r>
        <w:rPr>
          <w:b/>
          <w:sz w:val="28"/>
          <w:szCs w:val="28"/>
          <w:lang w:eastAsia="en-US"/>
        </w:rPr>
        <w:t xml:space="preserve">признанию </w:t>
      </w:r>
      <w:r>
        <w:rPr>
          <w:b/>
          <w:sz w:val="28"/>
          <w:szCs w:val="28"/>
          <w:lang w:eastAsia="en-US"/>
        </w:rPr>
        <w:t xml:space="preserve">утратившими</w:t>
      </w:r>
      <w:r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>
        <w:rPr>
          <w:b/>
          <w:sz w:val="28"/>
          <w:szCs w:val="28"/>
        </w:rPr>
        <w:t xml:space="preserve">Закона Чувашской Республики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статьи 13 и 15 Закона Чувашской Республики «О Кабинете Министров Чувашской Республики»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rFonts w:ascii="Tinos" w:hAnsi="Tinos" w:cs="Tinos"/>
          <w:b w:val="0"/>
          <w:bCs w:val="0"/>
          <w:sz w:val="28"/>
          <w:szCs w:val="28"/>
          <w:highlight w:val="white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  <w:t xml:space="preserve">В связи с принятием Закона Чувашской Республики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статьи 13 и 15 Закона Чувашской Республики «О Кабинете Министров Чувашской Республики»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принятие, изменение, приостановление или признание </w:t>
      </w:r>
      <w:r>
        <w:rPr>
          <w:b w:val="0"/>
          <w:bCs w:val="0"/>
          <w:sz w:val="28"/>
          <w:szCs w:val="28"/>
        </w:rPr>
        <w:t xml:space="preserve">утратившими</w:t>
      </w:r>
      <w:r>
        <w:rPr>
          <w:b w:val="0"/>
          <w:bCs w:val="0"/>
          <w:sz w:val="28"/>
          <w:szCs w:val="28"/>
        </w:rPr>
        <w:t xml:space="preserve"> силу законов Чувашской Республики и иных нормативных актов Чувашской Республики не потребуется.</w:t>
      </w:r>
      <w:r>
        <w:rPr>
          <w:rFonts w:ascii="Tinos" w:hAnsi="Tinos" w:cs="Tinos"/>
          <w:b w:val="0"/>
          <w:bCs w:val="0"/>
          <w:sz w:val="28"/>
          <w:szCs w:val="28"/>
          <w:highlight w:val="white"/>
        </w:rPr>
      </w:r>
      <w:r>
        <w:rPr>
          <w:rFonts w:ascii="Tinos" w:hAnsi="Tinos" w:cs="Tinos"/>
          <w:b w:val="0"/>
          <w:bCs w:val="0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25312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102039</wp:posOffset>
                </wp:positionV>
                <wp:extent cx="2201101" cy="1094365"/>
                <wp:effectExtent l="0" t="0" r="0" b="0"/>
                <wp:wrapNone/>
                <wp:docPr id="1" name="_x0000_i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9758707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201100" cy="10943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5312;o:allowoverlap:true;o:allowincell:true;mso-position-horizontal-relative:text;margin-left:173.25pt;mso-position-horizontal:absolute;mso-position-vertical-relative:text;margin-top:8.03pt;mso-position-vertical:absolute;width:173.32pt;height:86.17pt;mso-wrap-distance-left:9.07pt;mso-wrap-distance-top:0.00pt;mso-wrap-distance-right:9.07pt;mso-wrap-distance-bottom:0.00pt;rotation:0;" stroked="f">
                <v:path textboxrect="0,0,0,0"/>
                <v:imagedata r:id="rId8" o:title=""/>
              </v:shape>
            </w:pict>
          </mc:Fallback>
        </mc:AlternateContent>
      </w:r>
      <w:bookmarkStart w:id="0" w:name="_GoBack"/>
      <w:r>
        <w:rPr>
          <w:sz w:val="28"/>
          <w:szCs w:val="28"/>
        </w:rPr>
      </w:r>
      <w:bookmarkEnd w:id="0"/>
      <w:r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Чувашской Республики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>
        <w:rPr>
          <w:sz w:val="28"/>
          <w:szCs w:val="28"/>
        </w:rPr>
        <w:t xml:space="preserve">по делам юстиции                             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Д.М. Сержантов </w:t>
      </w:r>
      <w:r>
        <w:rPr>
          <w:sz w:val="28"/>
          <w:szCs w:val="28"/>
        </w:rPr>
      </w:r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80008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832"/>
    <w:link w:val="831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0"/>
    <w:uiPriority w:val="34"/>
    <w:qFormat/>
    <w:pPr>
      <w:contextualSpacing/>
      <w:ind w:left="720"/>
    </w:p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2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2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2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2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2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2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sz w:val="24"/>
      <w:szCs w:val="24"/>
      <w:lang w:eastAsia="ru-RU"/>
    </w:rPr>
  </w:style>
  <w:style w:type="paragraph" w:styleId="831">
    <w:name w:val="Heading 9"/>
    <w:basedOn w:val="830"/>
    <w:next w:val="830"/>
    <w:link w:val="836"/>
    <w:qFormat/>
    <w:pPr>
      <w:jc w:val="center"/>
      <w:keepNext/>
      <w:spacing w:line="276" w:lineRule="auto"/>
      <w:shd w:val="clear" w:color="auto" w:fill="ffffff"/>
      <w:outlineLvl w:val="8"/>
    </w:pPr>
    <w:rPr>
      <w:b/>
      <w:bCs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>
    <w:name w:val="Strong"/>
    <w:qFormat/>
    <w:rPr>
      <w:b/>
      <w:bCs/>
    </w:rPr>
  </w:style>
  <w:style w:type="character" w:styleId="836" w:customStyle="1">
    <w:name w:val="Заголовок 9 Знак"/>
    <w:basedOn w:val="832"/>
    <w:link w:val="831"/>
    <w:rPr>
      <w:b/>
      <w:bCs/>
      <w:sz w:val="24"/>
      <w:szCs w:val="24"/>
      <w:shd w:val="clear" w:color="auto" w:fill="ffffff"/>
      <w:lang w:eastAsia="ru-RU"/>
    </w:rPr>
  </w:style>
  <w:style w:type="paragraph" w:styleId="837" w:customStyle="1">
    <w:name w:val="Стиль123"/>
    <w:basedOn w:val="830"/>
    <w:link w:val="838"/>
    <w:qFormat/>
    <w:pPr>
      <w:ind w:firstLine="709"/>
      <w:jc w:val="both"/>
    </w:pPr>
    <w:rPr>
      <w:sz w:val="28"/>
      <w:szCs w:val="28"/>
    </w:rPr>
  </w:style>
  <w:style w:type="character" w:styleId="838" w:customStyle="1">
    <w:name w:val="Стиль123 Знак"/>
    <w:basedOn w:val="832"/>
    <w:link w:val="837"/>
    <w:rPr>
      <w:sz w:val="28"/>
      <w:szCs w:val="28"/>
      <w:lang w:eastAsia="ru-RU"/>
    </w:rPr>
  </w:style>
  <w:style w:type="paragraph" w:styleId="839">
    <w:name w:val="No Spacing"/>
    <w:uiPriority w:val="1"/>
    <w:qFormat/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revision>10</cp:revision>
  <dcterms:created xsi:type="dcterms:W3CDTF">2022-11-16T11:59:00Z</dcterms:created>
  <dcterms:modified xsi:type="dcterms:W3CDTF">2026-02-25T05:18:23Z</dcterms:modified>
</cp:coreProperties>
</file>