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53C18C" w:rsidR="009A3F0A" w:rsidRPr="00ED4CE0" w:rsidRDefault="0047124A"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ED4CE0">
                              <w:rPr>
                                <w:rFonts w:ascii="Times New Roman" w:eastAsia="Times New Roman" w:hAnsi="Times New Roman" w:cs="Times New Roman"/>
                                <w:sz w:val="24"/>
                                <w:szCs w:val="20"/>
                                <w:u w:val="single"/>
                                <w:lang w:val="en-US" w:eastAsia="ru-RU"/>
                              </w:rPr>
                              <w:t>5</w:t>
                            </w:r>
                            <w:r>
                              <w:rPr>
                                <w:rFonts w:ascii="Times New Roman" w:eastAsia="Times New Roman" w:hAnsi="Times New Roman" w:cs="Times New Roman"/>
                                <w:sz w:val="24"/>
                                <w:szCs w:val="20"/>
                                <w:u w:val="single"/>
                                <w:lang w:eastAsia="ru-RU"/>
                              </w:rPr>
                              <w:t>.08.2025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20</w:t>
                            </w:r>
                            <w:r w:rsidR="00ED4CE0" w:rsidRPr="00ED4CE0">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853C18C" w:rsidR="009A3F0A" w:rsidRPr="00ED4CE0" w:rsidRDefault="0047124A"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ED4CE0">
                        <w:rPr>
                          <w:rFonts w:ascii="Times New Roman" w:eastAsia="Times New Roman" w:hAnsi="Times New Roman" w:cs="Times New Roman"/>
                          <w:sz w:val="24"/>
                          <w:szCs w:val="20"/>
                          <w:u w:val="single"/>
                          <w:lang w:val="en-US" w:eastAsia="ru-RU"/>
                        </w:rPr>
                        <w:t>5</w:t>
                      </w:r>
                      <w:r>
                        <w:rPr>
                          <w:rFonts w:ascii="Times New Roman" w:eastAsia="Times New Roman" w:hAnsi="Times New Roman" w:cs="Times New Roman"/>
                          <w:sz w:val="24"/>
                          <w:szCs w:val="20"/>
                          <w:u w:val="single"/>
                          <w:lang w:eastAsia="ru-RU"/>
                        </w:rPr>
                        <w:t>.08.2025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20</w:t>
                      </w:r>
                      <w:r w:rsidR="00ED4CE0" w:rsidRPr="00ED4CE0">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5B32BEB" w:rsidR="009A3F0A" w:rsidRPr="00EE4895" w:rsidRDefault="00ED4CE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15</w:t>
                            </w:r>
                            <w:r w:rsidR="0047124A">
                              <w:rPr>
                                <w:rFonts w:ascii="Times New Roman" w:eastAsia="Times New Roman" w:hAnsi="Times New Roman" w:cs="Times New Roman"/>
                                <w:sz w:val="24"/>
                                <w:szCs w:val="24"/>
                                <w:u w:val="single"/>
                                <w:lang w:eastAsia="ru-RU"/>
                              </w:rPr>
                              <w:t>.08.2025</w:t>
                            </w:r>
                            <w:r w:rsidR="009A3F0A" w:rsidRPr="00EE4895">
                              <w:rPr>
                                <w:rFonts w:ascii="Times New Roman" w:eastAsia="Times New Roman" w:hAnsi="Times New Roman" w:cs="Times New Roman"/>
                                <w:sz w:val="24"/>
                                <w:szCs w:val="24"/>
                                <w:u w:val="single"/>
                                <w:lang w:eastAsia="ru-RU"/>
                              </w:rPr>
                              <w:t xml:space="preserve">   </w:t>
                            </w:r>
                            <w:proofErr w:type="gramStart"/>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20</w:t>
                            </w:r>
                            <w:r>
                              <w:rPr>
                                <w:rFonts w:ascii="Times New Roman" w:eastAsia="Times New Roman" w:hAnsi="Times New Roman" w:cs="Times New Roman"/>
                                <w:sz w:val="24"/>
                                <w:szCs w:val="24"/>
                                <w:u w:val="single"/>
                                <w:lang w:val="en-US" w:eastAsia="ru-RU"/>
                              </w:rPr>
                              <w:t>3</w:t>
                            </w:r>
                            <w:r w:rsidR="00986143">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5B32BEB" w:rsidR="009A3F0A" w:rsidRPr="00EE4895" w:rsidRDefault="00ED4CE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15</w:t>
                      </w:r>
                      <w:r w:rsidR="0047124A">
                        <w:rPr>
                          <w:rFonts w:ascii="Times New Roman" w:eastAsia="Times New Roman" w:hAnsi="Times New Roman" w:cs="Times New Roman"/>
                          <w:sz w:val="24"/>
                          <w:szCs w:val="24"/>
                          <w:u w:val="single"/>
                          <w:lang w:eastAsia="ru-RU"/>
                        </w:rPr>
                        <w:t>.08.2025</w:t>
                      </w:r>
                      <w:r w:rsidR="009A3F0A" w:rsidRPr="00EE4895">
                        <w:rPr>
                          <w:rFonts w:ascii="Times New Roman" w:eastAsia="Times New Roman" w:hAnsi="Times New Roman" w:cs="Times New Roman"/>
                          <w:sz w:val="24"/>
                          <w:szCs w:val="24"/>
                          <w:u w:val="single"/>
                          <w:lang w:eastAsia="ru-RU"/>
                        </w:rPr>
                        <w:t xml:space="preserve">   </w:t>
                      </w:r>
                      <w:proofErr w:type="gramStart"/>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20</w:t>
                      </w:r>
                      <w:r>
                        <w:rPr>
                          <w:rFonts w:ascii="Times New Roman" w:eastAsia="Times New Roman" w:hAnsi="Times New Roman" w:cs="Times New Roman"/>
                          <w:sz w:val="24"/>
                          <w:szCs w:val="24"/>
                          <w:u w:val="single"/>
                          <w:lang w:val="en-US" w:eastAsia="ru-RU"/>
                        </w:rPr>
                        <w:t>3</w:t>
                      </w:r>
                      <w:r w:rsidR="00986143">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4A674A">
      <w:pPr>
        <w:suppressAutoHyphens/>
        <w:spacing w:after="0" w:line="240" w:lineRule="auto"/>
        <w:ind w:left="-284"/>
        <w:jc w:val="both"/>
        <w:rPr>
          <w:rFonts w:ascii="Times New Roman" w:eastAsia="Times New Roman" w:hAnsi="Times New Roman" w:cs="Times New Roman"/>
          <w:b/>
          <w:kern w:val="2"/>
          <w:sz w:val="24"/>
          <w:szCs w:val="24"/>
          <w:lang w:eastAsia="ar-SA"/>
        </w:rPr>
      </w:pPr>
    </w:p>
    <w:p w14:paraId="171095E1" w14:textId="77777777" w:rsidR="00ED4CE0" w:rsidRDefault="00ED4CE0" w:rsidP="00ED4CE0">
      <w:pPr>
        <w:tabs>
          <w:tab w:val="left" w:pos="9639"/>
        </w:tabs>
        <w:spacing w:after="0" w:line="240" w:lineRule="auto"/>
        <w:jc w:val="center"/>
        <w:rPr>
          <w:rFonts w:ascii="Calibri" w:hAnsi="Calibri"/>
        </w:rPr>
      </w:pPr>
    </w:p>
    <w:p w14:paraId="72528ADD" w14:textId="77777777" w:rsidR="00ED4CE0" w:rsidRDefault="00ED4CE0" w:rsidP="00ED4CE0">
      <w:pPr>
        <w:spacing w:after="0" w:line="240" w:lineRule="auto"/>
        <w:ind w:right="4820"/>
        <w:jc w:val="both"/>
        <w:rPr>
          <w:rFonts w:ascii="Times New Roman" w:hAnsi="Times New Roman"/>
          <w:sz w:val="24"/>
          <w:szCs w:val="24"/>
        </w:rPr>
      </w:pPr>
      <w:r>
        <w:rPr>
          <w:rFonts w:ascii="Times New Roman" w:hAnsi="Times New Roman" w:cs="Times New Roman"/>
          <w:sz w:val="24"/>
          <w:szCs w:val="24"/>
        </w:rPr>
        <w:t>О внесении изменений в постановление администрации Урмарского муниципального округа от 5 мая 2025 г. № 728 «</w:t>
      </w:r>
      <w:r>
        <w:rPr>
          <w:rFonts w:ascii="Times New Roman" w:hAnsi="Times New Roman"/>
          <w:sz w:val="24"/>
          <w:szCs w:val="24"/>
        </w:rPr>
        <w:t>Об утверждении Порядка (плана)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Урмарского муниципального округа Чувашской Республики»</w:t>
      </w:r>
    </w:p>
    <w:p w14:paraId="63A62DFA" w14:textId="77777777" w:rsidR="00ED4CE0" w:rsidRDefault="00ED4CE0" w:rsidP="00ED4CE0">
      <w:pPr>
        <w:spacing w:after="0" w:line="240" w:lineRule="auto"/>
        <w:jc w:val="both"/>
        <w:rPr>
          <w:rFonts w:ascii="Times New Roman" w:hAnsi="Times New Roman" w:cs="Times New Roman"/>
          <w:sz w:val="24"/>
          <w:szCs w:val="24"/>
        </w:rPr>
      </w:pPr>
    </w:p>
    <w:p w14:paraId="793ECD06" w14:textId="77777777" w:rsidR="00ED4CE0" w:rsidRDefault="00ED4CE0" w:rsidP="00ED4CE0">
      <w:pPr>
        <w:spacing w:after="0" w:line="240" w:lineRule="auto"/>
        <w:ind w:firstLine="709"/>
        <w:jc w:val="both"/>
        <w:outlineLvl w:val="0"/>
        <w:rPr>
          <w:rFonts w:ascii="Times New Roman" w:hAnsi="Times New Roman"/>
          <w:sz w:val="24"/>
          <w:szCs w:val="24"/>
        </w:rPr>
      </w:pPr>
    </w:p>
    <w:p w14:paraId="794C4D05" w14:textId="77777777" w:rsidR="00ED4CE0" w:rsidRDefault="00ED4CE0" w:rsidP="00ED4CE0">
      <w:pPr>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Руководствуясь Федеральным законом «Об общих принципах организации местного самоуправления в Российской Федерации», в соответствии со статьей 6 Федерального закона «О теплоснабжении», приказом Министерства энергетики Российской Федерации от 13 ноября 2024 г. № 2234 «Об утверждении Правил обеспечения готовности к отопительному периоду и Порядка проведения оценки обеспечения готовности к отопительному периоду» (зарегистрирован в Министерстве юстиции Российской Федерации 29 ноября 2024 г., регистрационный № 80417) администрация Урмарского муниципального округа п о с т а н о в л я е т:        </w:t>
      </w:r>
    </w:p>
    <w:p w14:paraId="7F33C41B" w14:textId="77777777" w:rsidR="00ED4CE0" w:rsidRDefault="00ED4CE0" w:rsidP="00ED4CE0">
      <w:pPr>
        <w:spacing w:after="0" w:line="240" w:lineRule="auto"/>
        <w:ind w:firstLine="708"/>
        <w:jc w:val="both"/>
        <w:rPr>
          <w:rFonts w:ascii="Times New Roman" w:hAnsi="Times New Roman"/>
          <w:sz w:val="24"/>
          <w:szCs w:val="24"/>
        </w:rPr>
      </w:pPr>
      <w:r>
        <w:rPr>
          <w:rFonts w:ascii="Times New Roman" w:hAnsi="Times New Roman"/>
          <w:sz w:val="24"/>
          <w:szCs w:val="24"/>
        </w:rPr>
        <w:t xml:space="preserve">1. Внести </w:t>
      </w:r>
      <w:r>
        <w:rPr>
          <w:rFonts w:ascii="Times New Roman" w:hAnsi="Times New Roman" w:cs="Times New Roman"/>
          <w:sz w:val="24"/>
          <w:szCs w:val="24"/>
        </w:rPr>
        <w:t xml:space="preserve">в постановление администрации Урмарского муниципального округа     от 5 мая 2025 г. № 728 «Об утверждении Порядка (плана)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Урмарского муниципального округа Чувашской Республики» (далее – Постановление) </w:t>
      </w:r>
      <w:r>
        <w:rPr>
          <w:rFonts w:ascii="Times New Roman" w:hAnsi="Times New Roman"/>
          <w:sz w:val="24"/>
          <w:szCs w:val="24"/>
        </w:rPr>
        <w:t>следующие изменения:</w:t>
      </w:r>
    </w:p>
    <w:p w14:paraId="7FF7336B" w14:textId="77777777" w:rsidR="00ED4CE0" w:rsidRDefault="00ED4CE0" w:rsidP="00ED4CE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1.1. Подпункт 1.1 пункта 1 изложить в следующей редакции:</w:t>
      </w:r>
    </w:p>
    <w:p w14:paraId="497C9A90" w14:textId="77777777" w:rsidR="00ED4CE0" w:rsidRDefault="00ED4CE0" w:rsidP="00ED4CE0">
      <w:pPr>
        <w:spacing w:after="0" w:line="240" w:lineRule="auto"/>
        <w:ind w:firstLine="708"/>
        <w:jc w:val="both"/>
        <w:rPr>
          <w:rFonts w:ascii="Times New Roman" w:hAnsi="Times New Roman"/>
          <w:sz w:val="24"/>
          <w:szCs w:val="24"/>
        </w:rPr>
      </w:pPr>
      <w:r>
        <w:rPr>
          <w:rFonts w:ascii="Times New Roman" w:hAnsi="Times New Roman" w:cs="Times New Roman"/>
          <w:sz w:val="24"/>
          <w:szCs w:val="24"/>
        </w:rPr>
        <w:t xml:space="preserve">«1.1.   Настоящий порядок (план) действий по ликвидации последствий аварийных ситуаций с применением электронного моделирования в системе централизованного теплоснабжения Урмарского муниципального образования (далее - План) разработан в исполнении требований пункта 3 статьи 20 Федерального закона «О теплоснабжении» и пункта 8.3.1 приказа Министерства энергетики Российской Федерации от 13 ноября 2024 г.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r>
        <w:rPr>
          <w:rFonts w:ascii="Times New Roman" w:hAnsi="Times New Roman"/>
          <w:sz w:val="24"/>
          <w:szCs w:val="24"/>
        </w:rPr>
        <w:t>(зарегистрирован в Министерстве юстиции Российской Федерации 29 ноября 2024 г., регистрационный № 80417)</w:t>
      </w:r>
      <w:r>
        <w:rPr>
          <w:rFonts w:ascii="Times New Roman" w:hAnsi="Times New Roman" w:cs="Times New Roman"/>
          <w:sz w:val="24"/>
          <w:szCs w:val="24"/>
        </w:rPr>
        <w:t>.</w:t>
      </w:r>
    </w:p>
    <w:p w14:paraId="4C42688B" w14:textId="77777777" w:rsidR="00ED4CE0" w:rsidRDefault="00ED4CE0" w:rsidP="00ED4CE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1.2. Таблицу 1 подпункта 2.1 пункта 2 изложить в следующей редакции:</w:t>
      </w:r>
    </w:p>
    <w:p w14:paraId="2AB17B5B" w14:textId="77777777" w:rsidR="00ED4CE0" w:rsidRDefault="00ED4CE0" w:rsidP="00ED4CE0">
      <w:pPr>
        <w:spacing w:after="0" w:line="240" w:lineRule="auto"/>
        <w:rPr>
          <w:rFonts w:ascii="Times New Roman" w:hAnsi="Times New Roman"/>
          <w:sz w:val="24"/>
          <w:szCs w:val="24"/>
        </w:rPr>
        <w:sectPr w:rsidR="00ED4CE0" w:rsidSect="00ED4CE0">
          <w:pgSz w:w="11906" w:h="16838"/>
          <w:pgMar w:top="1134" w:right="850" w:bottom="1135" w:left="1701" w:header="709" w:footer="709" w:gutter="0"/>
          <w:cols w:space="720"/>
        </w:sectPr>
      </w:pPr>
    </w:p>
    <w:p w14:paraId="75D62A3F" w14:textId="77777777" w:rsidR="00ED4CE0" w:rsidRDefault="00ED4CE0" w:rsidP="00ED4CE0">
      <w:pPr>
        <w:pStyle w:val="23"/>
        <w:jc w:val="both"/>
      </w:pPr>
    </w:p>
    <w:p w14:paraId="341FAB13" w14:textId="77777777" w:rsidR="00ED4CE0" w:rsidRDefault="00ED4CE0" w:rsidP="00ED4CE0">
      <w:pPr>
        <w:pStyle w:val="afffffffff8"/>
        <w:widowControl w:val="0"/>
        <w:rPr>
          <w:b w:val="0"/>
          <w:color w:val="000000" w:themeColor="text1"/>
          <w:sz w:val="24"/>
          <w:szCs w:val="24"/>
        </w:rPr>
      </w:pPr>
      <w:r>
        <w:rPr>
          <w:color w:val="000000" w:themeColor="text1"/>
          <w:sz w:val="24"/>
          <w:szCs w:val="24"/>
        </w:rPr>
        <w:t>«Таблица 1 –</w:t>
      </w:r>
      <w:r>
        <w:rPr>
          <w:b w:val="0"/>
          <w:color w:val="000000" w:themeColor="text1"/>
          <w:sz w:val="24"/>
          <w:szCs w:val="24"/>
        </w:rPr>
        <w:t xml:space="preserve"> Перечень возможных аварийных ситуаций, их описание, масштабы и уровень реагирования, типовые действия персонала</w:t>
      </w:r>
    </w:p>
    <w:tbl>
      <w:tblPr>
        <w:tblW w:w="0" w:type="auto"/>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1843"/>
        <w:gridCol w:w="2036"/>
        <w:gridCol w:w="3775"/>
        <w:gridCol w:w="1955"/>
        <w:gridCol w:w="5080"/>
      </w:tblGrid>
      <w:tr w:rsidR="00ED4CE0" w14:paraId="194FD7E9" w14:textId="77777777" w:rsidTr="00ED4CE0">
        <w:trPr>
          <w:trHeight w:val="23"/>
          <w:tblHead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3DF2B8DE" w14:textId="77777777" w:rsidR="00ED4CE0" w:rsidRDefault="00ED4CE0">
            <w:pPr>
              <w:widowControl w:val="0"/>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Причина возникновения аварии</w:t>
            </w:r>
          </w:p>
        </w:tc>
        <w:tc>
          <w:tcPr>
            <w:tcW w:w="2036" w:type="dxa"/>
            <w:tcBorders>
              <w:top w:val="single" w:sz="4" w:space="0" w:color="000000"/>
              <w:left w:val="single" w:sz="4" w:space="0" w:color="000000"/>
              <w:bottom w:val="single" w:sz="4" w:space="0" w:color="000000"/>
              <w:right w:val="single" w:sz="4" w:space="0" w:color="000000"/>
            </w:tcBorders>
            <w:vAlign w:val="center"/>
            <w:hideMark/>
          </w:tcPr>
          <w:p w14:paraId="23AAE2A2" w14:textId="77777777" w:rsidR="00ED4CE0" w:rsidRDefault="00ED4CE0">
            <w:pPr>
              <w:widowControl w:val="0"/>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Описание</w:t>
            </w:r>
          </w:p>
          <w:p w14:paraId="6DC52D5A" w14:textId="77777777" w:rsidR="00ED4CE0" w:rsidRDefault="00ED4CE0">
            <w:pPr>
              <w:widowControl w:val="0"/>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аварийной ситуации</w:t>
            </w:r>
          </w:p>
        </w:tc>
        <w:tc>
          <w:tcPr>
            <w:tcW w:w="3775" w:type="dxa"/>
            <w:tcBorders>
              <w:top w:val="single" w:sz="4" w:space="0" w:color="000000"/>
              <w:left w:val="single" w:sz="4" w:space="0" w:color="000000"/>
              <w:bottom w:val="single" w:sz="4" w:space="0" w:color="000000"/>
              <w:right w:val="single" w:sz="4" w:space="0" w:color="000000"/>
            </w:tcBorders>
            <w:vAlign w:val="center"/>
            <w:hideMark/>
          </w:tcPr>
          <w:p w14:paraId="4069C0FE" w14:textId="77777777" w:rsidR="00ED4CE0" w:rsidRDefault="00ED4CE0">
            <w:pPr>
              <w:widowControl w:val="0"/>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Возможные масштабы аварии и последствия</w:t>
            </w:r>
          </w:p>
        </w:tc>
        <w:tc>
          <w:tcPr>
            <w:tcW w:w="1955" w:type="dxa"/>
            <w:tcBorders>
              <w:top w:val="single" w:sz="4" w:space="0" w:color="000000"/>
              <w:left w:val="single" w:sz="4" w:space="0" w:color="000000"/>
              <w:bottom w:val="single" w:sz="4" w:space="0" w:color="000000"/>
              <w:right w:val="single" w:sz="4" w:space="0" w:color="000000"/>
            </w:tcBorders>
            <w:vAlign w:val="center"/>
            <w:hideMark/>
          </w:tcPr>
          <w:p w14:paraId="341DAE4F" w14:textId="77777777" w:rsidR="00ED4CE0" w:rsidRDefault="00ED4CE0">
            <w:pPr>
              <w:widowControl w:val="0"/>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Уровень</w:t>
            </w:r>
          </w:p>
          <w:p w14:paraId="71B4E4F6" w14:textId="77777777" w:rsidR="00ED4CE0" w:rsidRDefault="00ED4CE0">
            <w:pPr>
              <w:widowControl w:val="0"/>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реагирования</w:t>
            </w:r>
          </w:p>
        </w:tc>
        <w:tc>
          <w:tcPr>
            <w:tcW w:w="5080" w:type="dxa"/>
            <w:tcBorders>
              <w:top w:val="single" w:sz="4" w:space="0" w:color="000000"/>
              <w:left w:val="single" w:sz="4" w:space="0" w:color="000000"/>
              <w:bottom w:val="single" w:sz="4" w:space="0" w:color="000000"/>
              <w:right w:val="single" w:sz="4" w:space="0" w:color="000000"/>
            </w:tcBorders>
            <w:vAlign w:val="center"/>
            <w:hideMark/>
          </w:tcPr>
          <w:p w14:paraId="43C0B085" w14:textId="77777777" w:rsidR="00ED4CE0" w:rsidRDefault="00ED4CE0">
            <w:pPr>
              <w:widowControl w:val="0"/>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Действия </w:t>
            </w:r>
          </w:p>
          <w:p w14:paraId="5240C198" w14:textId="77777777" w:rsidR="00ED4CE0" w:rsidRDefault="00ED4CE0">
            <w:pPr>
              <w:widowControl w:val="0"/>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персонала</w:t>
            </w:r>
          </w:p>
        </w:tc>
      </w:tr>
      <w:tr w:rsidR="00ED4CE0" w14:paraId="1C62DDE8" w14:textId="77777777" w:rsidTr="00ED4CE0">
        <w:trPr>
          <w:trHeight w:val="23"/>
        </w:trPr>
        <w:tc>
          <w:tcPr>
            <w:tcW w:w="1843" w:type="dxa"/>
            <w:tcBorders>
              <w:top w:val="single" w:sz="4" w:space="0" w:color="000000"/>
              <w:left w:val="single" w:sz="4" w:space="0" w:color="000000"/>
              <w:bottom w:val="single" w:sz="4" w:space="0" w:color="000000"/>
              <w:right w:val="single" w:sz="4" w:space="0" w:color="000000"/>
            </w:tcBorders>
            <w:hideMark/>
          </w:tcPr>
          <w:p w14:paraId="271ACA81"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Прекращение подачи электроэнергии на источник тепловой энергии, ЦТП, насосную станцию</w:t>
            </w:r>
          </w:p>
        </w:tc>
        <w:tc>
          <w:tcPr>
            <w:tcW w:w="2036" w:type="dxa"/>
            <w:tcBorders>
              <w:top w:val="single" w:sz="4" w:space="0" w:color="000000"/>
              <w:left w:val="single" w:sz="4" w:space="0" w:color="000000"/>
              <w:bottom w:val="single" w:sz="4" w:space="0" w:color="000000"/>
              <w:right w:val="single" w:sz="4" w:space="0" w:color="000000"/>
            </w:tcBorders>
            <w:hideMark/>
          </w:tcPr>
          <w:p w14:paraId="49D78DEE"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Остановка работы источника тепловой энергии, ЦТП, насосной станции</w:t>
            </w:r>
          </w:p>
        </w:tc>
        <w:tc>
          <w:tcPr>
            <w:tcW w:w="3775" w:type="dxa"/>
            <w:tcBorders>
              <w:top w:val="single" w:sz="4" w:space="0" w:color="000000"/>
              <w:left w:val="single" w:sz="4" w:space="0" w:color="000000"/>
              <w:bottom w:val="single" w:sz="4" w:space="0" w:color="000000"/>
              <w:right w:val="single" w:sz="4" w:space="0" w:color="000000"/>
            </w:tcBorders>
            <w:hideMark/>
          </w:tcPr>
          <w:p w14:paraId="6D6CBFD8"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Прекращение циркуляции в системе теплоснабжения всех потребителей, понижение температуры в зданиях, возможное размораживание наружных тепловых сетей и внутренних отопительных систем</w:t>
            </w:r>
          </w:p>
        </w:tc>
        <w:tc>
          <w:tcPr>
            <w:tcW w:w="1955" w:type="dxa"/>
            <w:tcBorders>
              <w:top w:val="single" w:sz="4" w:space="0" w:color="000000"/>
              <w:left w:val="single" w:sz="4" w:space="0" w:color="000000"/>
              <w:bottom w:val="single" w:sz="4" w:space="0" w:color="000000"/>
              <w:right w:val="single" w:sz="4" w:space="0" w:color="000000"/>
            </w:tcBorders>
            <w:hideMark/>
          </w:tcPr>
          <w:p w14:paraId="0008C040" w14:textId="77777777" w:rsidR="00ED4CE0" w:rsidRDefault="00ED4CE0">
            <w:pPr>
              <w:widowControl w:val="0"/>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Местный</w:t>
            </w:r>
          </w:p>
        </w:tc>
        <w:tc>
          <w:tcPr>
            <w:tcW w:w="5080" w:type="dxa"/>
            <w:tcBorders>
              <w:top w:val="single" w:sz="4" w:space="0" w:color="000000"/>
              <w:left w:val="single" w:sz="4" w:space="0" w:color="000000"/>
              <w:bottom w:val="single" w:sz="4" w:space="0" w:color="000000"/>
              <w:right w:val="single" w:sz="4" w:space="0" w:color="000000"/>
            </w:tcBorders>
            <w:hideMark/>
          </w:tcPr>
          <w:p w14:paraId="6AC4179C"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Сообщить об отсутствии электроэнергии дежурному диспетчеру электросетевой организации по телефону: +7 (83544) 2-13-41, 2-17-38.     Телефон акционерного общества «Чувашские государственные электрические сети» +7 (8352) 58-01-28;</w:t>
            </w:r>
          </w:p>
          <w:p w14:paraId="7FCABCFF"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Южное производственное отделение филиала ПАО «</w:t>
            </w:r>
            <w:proofErr w:type="spellStart"/>
            <w:r>
              <w:rPr>
                <w:rFonts w:ascii="Times New Roman" w:hAnsi="Times New Roman" w:cs="Times New Roman"/>
                <w:color w:val="000000" w:themeColor="text1"/>
                <w:sz w:val="24"/>
                <w:szCs w:val="24"/>
              </w:rPr>
              <w:t>Россети</w:t>
            </w:r>
            <w:proofErr w:type="spellEnd"/>
            <w:r>
              <w:rPr>
                <w:rFonts w:ascii="Times New Roman" w:hAnsi="Times New Roman" w:cs="Times New Roman"/>
                <w:color w:val="000000" w:themeColor="text1"/>
                <w:sz w:val="24"/>
                <w:szCs w:val="24"/>
              </w:rPr>
              <w:t xml:space="preserve"> Волга» – «</w:t>
            </w:r>
            <w:proofErr w:type="spellStart"/>
            <w:proofErr w:type="gramStart"/>
            <w:r>
              <w:rPr>
                <w:rFonts w:ascii="Times New Roman" w:hAnsi="Times New Roman" w:cs="Times New Roman"/>
                <w:color w:val="000000" w:themeColor="text1"/>
                <w:sz w:val="24"/>
                <w:szCs w:val="24"/>
              </w:rPr>
              <w:t>Чувашэнерго</w:t>
            </w:r>
            <w:proofErr w:type="spellEnd"/>
            <w:r>
              <w:rPr>
                <w:rFonts w:ascii="Times New Roman" w:hAnsi="Times New Roman" w:cs="Times New Roman"/>
                <w:color w:val="000000" w:themeColor="text1"/>
                <w:sz w:val="24"/>
                <w:szCs w:val="24"/>
              </w:rPr>
              <w:t xml:space="preserve">»   </w:t>
            </w:r>
            <w:proofErr w:type="gramEnd"/>
            <w:r>
              <w:rPr>
                <w:rFonts w:ascii="Times New Roman" w:hAnsi="Times New Roman" w:cs="Times New Roman"/>
                <w:color w:val="000000" w:themeColor="text1"/>
                <w:sz w:val="24"/>
                <w:szCs w:val="24"/>
              </w:rPr>
              <w:t xml:space="preserve">    тел.+7 (83533) 2-17-85</w:t>
            </w:r>
          </w:p>
          <w:p w14:paraId="1FC17DBF"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Перейти на резервный или автономный источник электроснабжения (второй ввод, дизель-генератор).</w:t>
            </w:r>
          </w:p>
          <w:p w14:paraId="5D01CCA5"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w:t>
            </w:r>
          </w:p>
          <w:p w14:paraId="2914C1FD"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Время устранения аварии – 1 час</w:t>
            </w:r>
          </w:p>
        </w:tc>
      </w:tr>
      <w:tr w:rsidR="00ED4CE0" w14:paraId="7AD200DB" w14:textId="77777777" w:rsidTr="00ED4CE0">
        <w:trPr>
          <w:trHeight w:val="23"/>
        </w:trPr>
        <w:tc>
          <w:tcPr>
            <w:tcW w:w="1843" w:type="dxa"/>
            <w:tcBorders>
              <w:top w:val="single" w:sz="4" w:space="0" w:color="000000"/>
              <w:left w:val="single" w:sz="4" w:space="0" w:color="000000"/>
              <w:bottom w:val="single" w:sz="4" w:space="0" w:color="000000"/>
              <w:right w:val="single" w:sz="4" w:space="0" w:color="000000"/>
            </w:tcBorders>
            <w:hideMark/>
          </w:tcPr>
          <w:p w14:paraId="17E7BC57"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Прекращение подачи холодной воды на источник тепловой энергии, ЦТП</w:t>
            </w:r>
          </w:p>
        </w:tc>
        <w:tc>
          <w:tcPr>
            <w:tcW w:w="2036" w:type="dxa"/>
            <w:tcBorders>
              <w:top w:val="single" w:sz="4" w:space="0" w:color="000000"/>
              <w:left w:val="single" w:sz="4" w:space="0" w:color="000000"/>
              <w:bottom w:val="single" w:sz="4" w:space="0" w:color="000000"/>
              <w:right w:val="single" w:sz="4" w:space="0" w:color="000000"/>
            </w:tcBorders>
            <w:hideMark/>
          </w:tcPr>
          <w:p w14:paraId="30310BC8"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Ограничение работы источника тепловой энергии, ЦТП</w:t>
            </w:r>
          </w:p>
        </w:tc>
        <w:tc>
          <w:tcPr>
            <w:tcW w:w="3775" w:type="dxa"/>
            <w:tcBorders>
              <w:top w:val="single" w:sz="4" w:space="0" w:color="000000"/>
              <w:left w:val="single" w:sz="4" w:space="0" w:color="000000"/>
              <w:bottom w:val="single" w:sz="4" w:space="0" w:color="000000"/>
              <w:right w:val="single" w:sz="4" w:space="0" w:color="000000"/>
            </w:tcBorders>
            <w:hideMark/>
          </w:tcPr>
          <w:p w14:paraId="649DB7A5"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Ограничение циркуляции теплоносителя в системе теплоснабжения всех потребителей, понижение температуры воздуха в зданиях</w:t>
            </w:r>
          </w:p>
        </w:tc>
        <w:tc>
          <w:tcPr>
            <w:tcW w:w="1955" w:type="dxa"/>
            <w:tcBorders>
              <w:top w:val="single" w:sz="4" w:space="0" w:color="000000"/>
              <w:left w:val="single" w:sz="4" w:space="0" w:color="000000"/>
              <w:bottom w:val="single" w:sz="4" w:space="0" w:color="000000"/>
              <w:right w:val="single" w:sz="4" w:space="0" w:color="000000"/>
            </w:tcBorders>
            <w:hideMark/>
          </w:tcPr>
          <w:p w14:paraId="119B136E" w14:textId="77777777" w:rsidR="00ED4CE0" w:rsidRDefault="00ED4CE0">
            <w:pPr>
              <w:widowControl w:val="0"/>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Местный</w:t>
            </w:r>
          </w:p>
        </w:tc>
        <w:tc>
          <w:tcPr>
            <w:tcW w:w="5080" w:type="dxa"/>
            <w:tcBorders>
              <w:top w:val="single" w:sz="4" w:space="0" w:color="000000"/>
              <w:left w:val="single" w:sz="4" w:space="0" w:color="000000"/>
              <w:bottom w:val="single" w:sz="4" w:space="0" w:color="000000"/>
              <w:right w:val="single" w:sz="4" w:space="0" w:color="000000"/>
            </w:tcBorders>
            <w:hideMark/>
          </w:tcPr>
          <w:p w14:paraId="05451850"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Сообщить об отсутствии холодной воды дежурному диспетчеру </w:t>
            </w:r>
            <w:proofErr w:type="spellStart"/>
            <w:r>
              <w:rPr>
                <w:rFonts w:ascii="Times New Roman" w:hAnsi="Times New Roman" w:cs="Times New Roman"/>
                <w:color w:val="000000" w:themeColor="text1"/>
                <w:sz w:val="24"/>
                <w:szCs w:val="24"/>
              </w:rPr>
              <w:t>водоснабжающей</w:t>
            </w:r>
            <w:proofErr w:type="spellEnd"/>
            <w:r>
              <w:rPr>
                <w:rFonts w:ascii="Times New Roman" w:hAnsi="Times New Roman" w:cs="Times New Roman"/>
                <w:color w:val="000000" w:themeColor="text1"/>
                <w:sz w:val="24"/>
                <w:szCs w:val="24"/>
              </w:rPr>
              <w:t xml:space="preserve"> организации по </w:t>
            </w:r>
            <w:proofErr w:type="gramStart"/>
            <w:r>
              <w:rPr>
                <w:rFonts w:ascii="Times New Roman" w:hAnsi="Times New Roman" w:cs="Times New Roman"/>
                <w:color w:val="000000" w:themeColor="text1"/>
                <w:sz w:val="24"/>
                <w:szCs w:val="24"/>
              </w:rPr>
              <w:t>телефону .</w:t>
            </w:r>
            <w:proofErr w:type="gramEnd"/>
            <w:r>
              <w:rPr>
                <w:rFonts w:ascii="Times New Roman" w:hAnsi="Times New Roman" w:cs="Times New Roman"/>
                <w:color w:val="000000" w:themeColor="text1"/>
                <w:sz w:val="24"/>
                <w:szCs w:val="24"/>
              </w:rPr>
              <w:t>+7 (83544) 2-18-05.</w:t>
            </w:r>
          </w:p>
          <w:p w14:paraId="46C27520"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длительном отсутствии подачи воды, отключить горячее водоснабжение и организовать ремонтные работы по предотвращению размораживания силами персонала своей организации.</w:t>
            </w:r>
          </w:p>
          <w:p w14:paraId="2D143214"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Время устранения аварии – 4 часа</w:t>
            </w:r>
          </w:p>
        </w:tc>
      </w:tr>
      <w:tr w:rsidR="00ED4CE0" w14:paraId="24748FF1" w14:textId="77777777" w:rsidTr="00ED4CE0">
        <w:trPr>
          <w:trHeight w:val="23"/>
        </w:trPr>
        <w:tc>
          <w:tcPr>
            <w:tcW w:w="1843" w:type="dxa"/>
            <w:tcBorders>
              <w:top w:val="single" w:sz="4" w:space="0" w:color="000000"/>
              <w:left w:val="single" w:sz="4" w:space="0" w:color="000000"/>
              <w:bottom w:val="single" w:sz="4" w:space="0" w:color="000000"/>
              <w:right w:val="single" w:sz="4" w:space="0" w:color="000000"/>
            </w:tcBorders>
            <w:hideMark/>
          </w:tcPr>
          <w:p w14:paraId="6577B85C"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Прекращение подачи топлива </w:t>
            </w:r>
          </w:p>
        </w:tc>
        <w:tc>
          <w:tcPr>
            <w:tcW w:w="2036" w:type="dxa"/>
            <w:tcBorders>
              <w:top w:val="single" w:sz="4" w:space="0" w:color="000000"/>
              <w:left w:val="single" w:sz="4" w:space="0" w:color="000000"/>
              <w:bottom w:val="single" w:sz="4" w:space="0" w:color="000000"/>
              <w:right w:val="single" w:sz="4" w:space="0" w:color="000000"/>
            </w:tcBorders>
            <w:hideMark/>
          </w:tcPr>
          <w:p w14:paraId="3CE8835B"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Остановка нагрева воды на источнике тепловой энергии</w:t>
            </w:r>
          </w:p>
        </w:tc>
        <w:tc>
          <w:tcPr>
            <w:tcW w:w="3775" w:type="dxa"/>
            <w:tcBorders>
              <w:top w:val="single" w:sz="4" w:space="0" w:color="000000"/>
              <w:left w:val="single" w:sz="4" w:space="0" w:color="000000"/>
              <w:bottom w:val="single" w:sz="4" w:space="0" w:color="000000"/>
              <w:right w:val="single" w:sz="4" w:space="0" w:color="000000"/>
            </w:tcBorders>
            <w:hideMark/>
          </w:tcPr>
          <w:p w14:paraId="3F03FD0B"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Прекращение подачи нагретой воды в систему теплоснабжения всех потребителей, понижение </w:t>
            </w:r>
            <w:r>
              <w:rPr>
                <w:rFonts w:ascii="Times New Roman" w:hAnsi="Times New Roman" w:cs="Times New Roman"/>
                <w:color w:val="000000" w:themeColor="text1"/>
                <w:sz w:val="24"/>
                <w:szCs w:val="24"/>
              </w:rPr>
              <w:lastRenderedPageBreak/>
              <w:t>температуры воздуха в зданиях</w:t>
            </w:r>
          </w:p>
        </w:tc>
        <w:tc>
          <w:tcPr>
            <w:tcW w:w="1955" w:type="dxa"/>
            <w:tcBorders>
              <w:top w:val="single" w:sz="4" w:space="0" w:color="000000"/>
              <w:left w:val="single" w:sz="4" w:space="0" w:color="000000"/>
              <w:bottom w:val="single" w:sz="4" w:space="0" w:color="000000"/>
              <w:right w:val="single" w:sz="4" w:space="0" w:color="000000"/>
            </w:tcBorders>
            <w:hideMark/>
          </w:tcPr>
          <w:p w14:paraId="170F77AC" w14:textId="77777777" w:rsidR="00ED4CE0" w:rsidRDefault="00ED4CE0">
            <w:pPr>
              <w:widowControl w:val="0"/>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Местный</w:t>
            </w:r>
          </w:p>
          <w:p w14:paraId="476ED1CF" w14:textId="77777777" w:rsidR="00ED4CE0" w:rsidRDefault="00ED4CE0">
            <w:pPr>
              <w:widowControl w:val="0"/>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(топливо – газ)</w:t>
            </w:r>
          </w:p>
        </w:tc>
        <w:tc>
          <w:tcPr>
            <w:tcW w:w="5080" w:type="dxa"/>
            <w:tcBorders>
              <w:top w:val="single" w:sz="4" w:space="0" w:color="000000"/>
              <w:left w:val="single" w:sz="4" w:space="0" w:color="000000"/>
              <w:bottom w:val="single" w:sz="4" w:space="0" w:color="000000"/>
              <w:right w:val="single" w:sz="4" w:space="0" w:color="000000"/>
            </w:tcBorders>
            <w:hideMark/>
          </w:tcPr>
          <w:p w14:paraId="0173C141"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Сообщить о прекращении подачи топлива дежурному диспетчеру газоснабжающей организации по телефону 04.</w:t>
            </w:r>
          </w:p>
          <w:p w14:paraId="50C97FED"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Организовать переход на резервное топливо.</w:t>
            </w:r>
          </w:p>
          <w:p w14:paraId="5D3D9278"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w:t>
            </w:r>
          </w:p>
          <w:p w14:paraId="1E28F610"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Время устранения аварии – 2 часа</w:t>
            </w:r>
          </w:p>
        </w:tc>
      </w:tr>
      <w:tr w:rsidR="00ED4CE0" w14:paraId="5E0D8D86" w14:textId="77777777" w:rsidTr="00ED4CE0">
        <w:trPr>
          <w:trHeight w:val="23"/>
        </w:trPr>
        <w:tc>
          <w:tcPr>
            <w:tcW w:w="1843" w:type="dxa"/>
            <w:tcBorders>
              <w:top w:val="single" w:sz="4" w:space="0" w:color="000000"/>
              <w:left w:val="single" w:sz="4" w:space="0" w:color="000000"/>
              <w:bottom w:val="single" w:sz="4" w:space="0" w:color="000000"/>
              <w:right w:val="single" w:sz="4" w:space="0" w:color="000000"/>
            </w:tcBorders>
            <w:hideMark/>
          </w:tcPr>
          <w:p w14:paraId="26C2D902"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Выход из строя сетевого (сетевых) насоса</w:t>
            </w:r>
          </w:p>
        </w:tc>
        <w:tc>
          <w:tcPr>
            <w:tcW w:w="2036" w:type="dxa"/>
            <w:tcBorders>
              <w:top w:val="single" w:sz="4" w:space="0" w:color="000000"/>
              <w:left w:val="single" w:sz="4" w:space="0" w:color="000000"/>
              <w:bottom w:val="single" w:sz="4" w:space="0" w:color="000000"/>
              <w:right w:val="single" w:sz="4" w:space="0" w:color="000000"/>
            </w:tcBorders>
            <w:hideMark/>
          </w:tcPr>
          <w:p w14:paraId="1C0BEE02"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Ограничение (остановка) работы источника тепловой энергии</w:t>
            </w:r>
          </w:p>
        </w:tc>
        <w:tc>
          <w:tcPr>
            <w:tcW w:w="3775" w:type="dxa"/>
            <w:tcBorders>
              <w:top w:val="single" w:sz="4" w:space="0" w:color="000000"/>
              <w:left w:val="single" w:sz="4" w:space="0" w:color="000000"/>
              <w:bottom w:val="single" w:sz="4" w:space="0" w:color="000000"/>
              <w:right w:val="single" w:sz="4" w:space="0" w:color="000000"/>
            </w:tcBorders>
            <w:hideMark/>
          </w:tcPr>
          <w:p w14:paraId="10B672C2"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Прекращение циркуляции в системе теплоснабжения всех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1955" w:type="dxa"/>
            <w:tcBorders>
              <w:top w:val="single" w:sz="4" w:space="0" w:color="000000"/>
              <w:left w:val="single" w:sz="4" w:space="0" w:color="000000"/>
              <w:bottom w:val="single" w:sz="4" w:space="0" w:color="000000"/>
              <w:right w:val="single" w:sz="4" w:space="0" w:color="000000"/>
            </w:tcBorders>
            <w:hideMark/>
          </w:tcPr>
          <w:p w14:paraId="425D4083" w14:textId="77777777" w:rsidR="00ED4CE0" w:rsidRDefault="00ED4CE0">
            <w:pPr>
              <w:widowControl w:val="0"/>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Местный </w:t>
            </w:r>
          </w:p>
        </w:tc>
        <w:tc>
          <w:tcPr>
            <w:tcW w:w="5080" w:type="dxa"/>
            <w:tcBorders>
              <w:top w:val="single" w:sz="4" w:space="0" w:color="000000"/>
              <w:left w:val="single" w:sz="4" w:space="0" w:color="000000"/>
              <w:bottom w:val="single" w:sz="4" w:space="0" w:color="000000"/>
              <w:right w:val="single" w:sz="4" w:space="0" w:color="000000"/>
            </w:tcBorders>
            <w:hideMark/>
          </w:tcPr>
          <w:p w14:paraId="0E80B8BC"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Выполнить переключение на резервный насос. При невозможности переключения организовать работы по ремонту силами персонала своей организации.</w:t>
            </w:r>
          </w:p>
          <w:p w14:paraId="7B3BC149"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w:t>
            </w:r>
          </w:p>
          <w:p w14:paraId="3E73082D"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Время устранения аварии – 4 часа</w:t>
            </w:r>
          </w:p>
        </w:tc>
      </w:tr>
      <w:tr w:rsidR="00ED4CE0" w14:paraId="4D4511D5" w14:textId="77777777" w:rsidTr="00ED4CE0">
        <w:trPr>
          <w:trHeight w:val="23"/>
        </w:trPr>
        <w:tc>
          <w:tcPr>
            <w:tcW w:w="1843" w:type="dxa"/>
            <w:tcBorders>
              <w:top w:val="single" w:sz="4" w:space="0" w:color="000000"/>
              <w:left w:val="single" w:sz="4" w:space="0" w:color="000000"/>
              <w:bottom w:val="single" w:sz="4" w:space="0" w:color="000000"/>
              <w:right w:val="single" w:sz="4" w:space="0" w:color="000000"/>
            </w:tcBorders>
            <w:hideMark/>
          </w:tcPr>
          <w:p w14:paraId="48FB2C17"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Выход из строя котла (котлов) </w:t>
            </w:r>
          </w:p>
        </w:tc>
        <w:tc>
          <w:tcPr>
            <w:tcW w:w="2036" w:type="dxa"/>
            <w:tcBorders>
              <w:top w:val="single" w:sz="4" w:space="0" w:color="000000"/>
              <w:left w:val="single" w:sz="4" w:space="0" w:color="000000"/>
              <w:bottom w:val="single" w:sz="4" w:space="0" w:color="000000"/>
              <w:right w:val="single" w:sz="4" w:space="0" w:color="000000"/>
            </w:tcBorders>
            <w:hideMark/>
          </w:tcPr>
          <w:p w14:paraId="66D74319"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Ограничение (остановка) работы источника тепловой энергии</w:t>
            </w:r>
          </w:p>
        </w:tc>
        <w:tc>
          <w:tcPr>
            <w:tcW w:w="3775" w:type="dxa"/>
            <w:tcBorders>
              <w:top w:val="single" w:sz="4" w:space="0" w:color="000000"/>
              <w:left w:val="single" w:sz="4" w:space="0" w:color="000000"/>
              <w:bottom w:val="single" w:sz="4" w:space="0" w:color="000000"/>
              <w:right w:val="single" w:sz="4" w:space="0" w:color="000000"/>
            </w:tcBorders>
            <w:hideMark/>
          </w:tcPr>
          <w:p w14:paraId="6B3600A1"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Ограничение (прекращение) подачи горячей воды в систему отопления всех потребителей, понижение температуры воздуха в зданиях</w:t>
            </w:r>
          </w:p>
        </w:tc>
        <w:tc>
          <w:tcPr>
            <w:tcW w:w="1955" w:type="dxa"/>
            <w:tcBorders>
              <w:top w:val="single" w:sz="4" w:space="0" w:color="000000"/>
              <w:left w:val="single" w:sz="4" w:space="0" w:color="000000"/>
              <w:bottom w:val="single" w:sz="4" w:space="0" w:color="000000"/>
              <w:right w:val="single" w:sz="4" w:space="0" w:color="000000"/>
            </w:tcBorders>
            <w:hideMark/>
          </w:tcPr>
          <w:p w14:paraId="11C30592" w14:textId="77777777" w:rsidR="00ED4CE0" w:rsidRDefault="00ED4CE0">
            <w:pPr>
              <w:widowControl w:val="0"/>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Объектовый</w:t>
            </w:r>
          </w:p>
        </w:tc>
        <w:tc>
          <w:tcPr>
            <w:tcW w:w="5080" w:type="dxa"/>
            <w:tcBorders>
              <w:top w:val="single" w:sz="4" w:space="0" w:color="000000"/>
              <w:left w:val="single" w:sz="4" w:space="0" w:color="000000"/>
              <w:bottom w:val="single" w:sz="4" w:space="0" w:color="000000"/>
              <w:right w:val="single" w:sz="4" w:space="0" w:color="000000"/>
            </w:tcBorders>
            <w:hideMark/>
          </w:tcPr>
          <w:p w14:paraId="01B966DE"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Выполнить переключение на резервный котел. При невозможности переключения и снижении отпуска тепловой энергии организовать работы по ремонту силами персонала своей организации.</w:t>
            </w:r>
          </w:p>
          <w:p w14:paraId="40AC084C"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w:t>
            </w:r>
          </w:p>
          <w:p w14:paraId="22C7278D"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Время устранения аварии – 24 часа</w:t>
            </w:r>
          </w:p>
        </w:tc>
      </w:tr>
      <w:tr w:rsidR="00ED4CE0" w14:paraId="65B2EDC8" w14:textId="77777777" w:rsidTr="00ED4CE0">
        <w:trPr>
          <w:trHeight w:val="23"/>
        </w:trPr>
        <w:tc>
          <w:tcPr>
            <w:tcW w:w="1843" w:type="dxa"/>
            <w:vMerge w:val="restart"/>
            <w:tcBorders>
              <w:top w:val="single" w:sz="4" w:space="0" w:color="000000"/>
              <w:left w:val="single" w:sz="4" w:space="0" w:color="000000"/>
              <w:bottom w:val="single" w:sz="4" w:space="0" w:color="000000"/>
              <w:right w:val="single" w:sz="4" w:space="0" w:color="000000"/>
            </w:tcBorders>
            <w:hideMark/>
          </w:tcPr>
          <w:p w14:paraId="6DC9E866"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Предельный износ сетей, гидродинамические удары</w:t>
            </w:r>
          </w:p>
        </w:tc>
        <w:tc>
          <w:tcPr>
            <w:tcW w:w="2036" w:type="dxa"/>
            <w:vMerge w:val="restart"/>
            <w:tcBorders>
              <w:top w:val="single" w:sz="4" w:space="0" w:color="000000"/>
              <w:left w:val="single" w:sz="4" w:space="0" w:color="000000"/>
              <w:bottom w:val="single" w:sz="4" w:space="0" w:color="000000"/>
              <w:right w:val="single" w:sz="4" w:space="0" w:color="000000"/>
            </w:tcBorders>
            <w:hideMark/>
          </w:tcPr>
          <w:p w14:paraId="75E590F4" w14:textId="77777777" w:rsidR="00ED4CE0" w:rsidRDefault="00ED4CE0">
            <w:pPr>
              <w:widowControl w:val="0"/>
              <w:tabs>
                <w:tab w:val="left" w:pos="851"/>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Порыв на тепловых сетях</w:t>
            </w:r>
          </w:p>
        </w:tc>
        <w:tc>
          <w:tcPr>
            <w:tcW w:w="3775" w:type="dxa"/>
            <w:tcBorders>
              <w:top w:val="single" w:sz="4" w:space="0" w:color="000000"/>
              <w:left w:val="single" w:sz="4" w:space="0" w:color="000000"/>
              <w:bottom w:val="single" w:sz="4" w:space="0" w:color="000000"/>
              <w:right w:val="single" w:sz="4" w:space="0" w:color="000000"/>
            </w:tcBorders>
            <w:hideMark/>
          </w:tcPr>
          <w:p w14:paraId="02F6E33F"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Прекращение циркуляции в части системы теплоснабжения, понижение температуры в зданиях, возможное размораживание </w:t>
            </w:r>
            <w:r>
              <w:rPr>
                <w:rFonts w:ascii="Times New Roman" w:hAnsi="Times New Roman" w:cs="Times New Roman"/>
                <w:color w:val="000000" w:themeColor="text1"/>
                <w:sz w:val="24"/>
                <w:szCs w:val="24"/>
              </w:rPr>
              <w:lastRenderedPageBreak/>
              <w:t>наружных тепловых сетей и внутренних отопительных систем</w:t>
            </w:r>
          </w:p>
        </w:tc>
        <w:tc>
          <w:tcPr>
            <w:tcW w:w="1955" w:type="dxa"/>
            <w:tcBorders>
              <w:top w:val="single" w:sz="4" w:space="0" w:color="000000"/>
              <w:left w:val="single" w:sz="4" w:space="0" w:color="000000"/>
              <w:bottom w:val="single" w:sz="4" w:space="0" w:color="000000"/>
              <w:right w:val="single" w:sz="4" w:space="0" w:color="000000"/>
            </w:tcBorders>
            <w:hideMark/>
          </w:tcPr>
          <w:p w14:paraId="54788C13" w14:textId="77777777" w:rsidR="00ED4CE0" w:rsidRDefault="00ED4CE0">
            <w:pPr>
              <w:widowControl w:val="0"/>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Объектовый</w:t>
            </w:r>
          </w:p>
        </w:tc>
        <w:tc>
          <w:tcPr>
            <w:tcW w:w="5080" w:type="dxa"/>
            <w:tcBorders>
              <w:top w:val="single" w:sz="4" w:space="0" w:color="000000"/>
              <w:left w:val="single" w:sz="4" w:space="0" w:color="000000"/>
              <w:bottom w:val="single" w:sz="4" w:space="0" w:color="000000"/>
              <w:right w:val="single" w:sz="4" w:space="0" w:color="000000"/>
            </w:tcBorders>
            <w:hideMark/>
          </w:tcPr>
          <w:p w14:paraId="2FA2AAD8"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Организовать переключение теплоснабжения поврежденного участка от другого участка тепловых сетей (через секционирующую арматуру). Оптимальную схему теплоснабжения </w:t>
            </w:r>
            <w:r>
              <w:rPr>
                <w:rFonts w:ascii="Times New Roman" w:hAnsi="Times New Roman" w:cs="Times New Roman"/>
                <w:color w:val="000000" w:themeColor="text1"/>
                <w:sz w:val="24"/>
                <w:szCs w:val="24"/>
              </w:rPr>
              <w:lastRenderedPageBreak/>
              <w:t>определить с применением электронного моделирования.</w:t>
            </w:r>
          </w:p>
          <w:p w14:paraId="0E80E734"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необходимости организовать устранение аварии силами ремонтного персонала своей организации.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14:paraId="02327B5A"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Время устранения аварии – 8 часов</w:t>
            </w:r>
          </w:p>
        </w:tc>
      </w:tr>
      <w:tr w:rsidR="00ED4CE0" w14:paraId="23148D43" w14:textId="77777777" w:rsidTr="00ED4CE0">
        <w:trPr>
          <w:trHeight w:val="23"/>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1C58F371" w14:textId="77777777" w:rsidR="00ED4CE0" w:rsidRDefault="00ED4CE0">
            <w:pPr>
              <w:spacing w:after="0"/>
              <w:rPr>
                <w:rFonts w:ascii="Times New Roman" w:hAnsi="Times New Roman" w:cs="Times New Roman"/>
                <w:color w:val="000000" w:themeColor="text1"/>
                <w:sz w:val="24"/>
                <w:szCs w:val="24"/>
              </w:rPr>
            </w:pPr>
          </w:p>
        </w:tc>
        <w:tc>
          <w:tcPr>
            <w:tcW w:w="2036" w:type="dxa"/>
            <w:vMerge/>
            <w:tcBorders>
              <w:top w:val="single" w:sz="4" w:space="0" w:color="000000"/>
              <w:left w:val="single" w:sz="4" w:space="0" w:color="000000"/>
              <w:bottom w:val="single" w:sz="4" w:space="0" w:color="000000"/>
              <w:right w:val="single" w:sz="4" w:space="0" w:color="000000"/>
            </w:tcBorders>
            <w:vAlign w:val="center"/>
            <w:hideMark/>
          </w:tcPr>
          <w:p w14:paraId="1B80021B" w14:textId="77777777" w:rsidR="00ED4CE0" w:rsidRDefault="00ED4CE0">
            <w:pPr>
              <w:spacing w:after="0"/>
              <w:rPr>
                <w:rFonts w:ascii="Times New Roman" w:hAnsi="Times New Roman" w:cs="Times New Roman"/>
                <w:color w:val="000000" w:themeColor="text1"/>
                <w:sz w:val="24"/>
                <w:szCs w:val="24"/>
              </w:rPr>
            </w:pPr>
          </w:p>
        </w:tc>
        <w:tc>
          <w:tcPr>
            <w:tcW w:w="3775" w:type="dxa"/>
            <w:tcBorders>
              <w:top w:val="single" w:sz="4" w:space="0" w:color="000000"/>
              <w:left w:val="single" w:sz="4" w:space="0" w:color="000000"/>
              <w:bottom w:val="single" w:sz="4" w:space="0" w:color="000000"/>
              <w:right w:val="single" w:sz="4" w:space="0" w:color="000000"/>
            </w:tcBorders>
            <w:hideMark/>
          </w:tcPr>
          <w:p w14:paraId="18DD874C"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1955" w:type="dxa"/>
            <w:tcBorders>
              <w:top w:val="single" w:sz="4" w:space="0" w:color="000000"/>
              <w:left w:val="single" w:sz="4" w:space="0" w:color="000000"/>
              <w:bottom w:val="single" w:sz="4" w:space="0" w:color="000000"/>
              <w:right w:val="single" w:sz="4" w:space="0" w:color="000000"/>
            </w:tcBorders>
            <w:hideMark/>
          </w:tcPr>
          <w:p w14:paraId="059C3F03" w14:textId="77777777" w:rsidR="00ED4CE0" w:rsidRDefault="00ED4CE0">
            <w:pPr>
              <w:widowControl w:val="0"/>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Местный </w:t>
            </w:r>
          </w:p>
        </w:tc>
        <w:tc>
          <w:tcPr>
            <w:tcW w:w="5080" w:type="dxa"/>
            <w:tcBorders>
              <w:top w:val="single" w:sz="4" w:space="0" w:color="000000"/>
              <w:left w:val="single" w:sz="4" w:space="0" w:color="000000"/>
              <w:bottom w:val="single" w:sz="4" w:space="0" w:color="000000"/>
              <w:right w:val="single" w:sz="4" w:space="0" w:color="000000"/>
            </w:tcBorders>
            <w:hideMark/>
          </w:tcPr>
          <w:p w14:paraId="562A05BE"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Организовать устранение аварии силами ремонтного персонала своей организации.</w:t>
            </w:r>
          </w:p>
          <w:p w14:paraId="252B37F2"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возможности временной подачи теплоносителя оптимальную схему теплоснабжения определить с применением электронного моделирования.</w:t>
            </w:r>
          </w:p>
          <w:p w14:paraId="060E044D"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14:paraId="62C7B917" w14:textId="77777777" w:rsidR="00ED4CE0" w:rsidRDefault="00ED4CE0">
            <w:pPr>
              <w:widowControl w:val="0"/>
              <w:tabs>
                <w:tab w:val="left" w:pos="851"/>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Время устранения аварии – 2 часа»;</w:t>
            </w:r>
          </w:p>
        </w:tc>
      </w:tr>
    </w:tbl>
    <w:p w14:paraId="667BF803" w14:textId="77777777" w:rsidR="00ED4CE0" w:rsidRDefault="00ED4CE0" w:rsidP="00ED4CE0">
      <w:pPr>
        <w:spacing w:after="0" w:line="240" w:lineRule="auto"/>
        <w:rPr>
          <w:rFonts w:ascii="Times New Roman" w:eastAsia="Times New Roman" w:hAnsi="Times New Roman" w:cs="Times New Roman"/>
          <w:sz w:val="24"/>
          <w:szCs w:val="24"/>
          <w:lang w:eastAsia="ru-RU"/>
        </w:rPr>
        <w:sectPr w:rsidR="00ED4CE0">
          <w:pgSz w:w="16838" w:h="11906" w:orient="landscape"/>
          <w:pgMar w:top="1134" w:right="1134" w:bottom="851" w:left="238" w:header="709" w:footer="709" w:gutter="0"/>
          <w:cols w:space="720"/>
        </w:sectPr>
      </w:pPr>
    </w:p>
    <w:p w14:paraId="3CE67F87" w14:textId="77777777" w:rsidR="00ED4CE0" w:rsidRDefault="00ED4CE0" w:rsidP="00ED4CE0">
      <w:pPr>
        <w:pStyle w:val="23"/>
        <w:jc w:val="both"/>
      </w:pPr>
    </w:p>
    <w:p w14:paraId="71B74238" w14:textId="77777777" w:rsidR="00ED4CE0" w:rsidRDefault="00ED4CE0" w:rsidP="00ED4CE0">
      <w:pPr>
        <w:pStyle w:val="23"/>
        <w:tabs>
          <w:tab w:val="left" w:pos="709"/>
        </w:tabs>
        <w:jc w:val="both"/>
      </w:pPr>
      <w:r>
        <w:t xml:space="preserve">           1.3. Пункт 3 изложить в следующей редакции:</w:t>
      </w:r>
    </w:p>
    <w:p w14:paraId="1E7458EE" w14:textId="77777777" w:rsidR="00ED4CE0" w:rsidRDefault="00ED4CE0" w:rsidP="00ED4CE0">
      <w:pPr>
        <w:pStyle w:val="23"/>
        <w:jc w:val="both"/>
      </w:pPr>
      <w:r>
        <w:t xml:space="preserve">           «3. Ответственные лица за действия по ликвидации последствий аварийных ситуаций</w:t>
      </w:r>
    </w:p>
    <w:p w14:paraId="70845C3A" w14:textId="77777777" w:rsidR="00ED4CE0" w:rsidRDefault="00ED4CE0" w:rsidP="00ED4CE0">
      <w:pPr>
        <w:pStyle w:val="23"/>
        <w:jc w:val="both"/>
      </w:pPr>
      <w:r>
        <w:t xml:space="preserve">           3.1.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w:t>
      </w:r>
    </w:p>
    <w:p w14:paraId="20D31F00" w14:textId="77777777" w:rsidR="00ED4CE0" w:rsidRDefault="00ED4CE0" w:rsidP="00ED4CE0">
      <w:pPr>
        <w:pStyle w:val="23"/>
        <w:ind w:firstLine="709"/>
        <w:jc w:val="both"/>
      </w:pPr>
      <w:r>
        <w:t>3.2. При ликвидации аварий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14:paraId="5E58F546" w14:textId="77777777" w:rsidR="00ED4CE0" w:rsidRDefault="00ED4CE0" w:rsidP="00ED4CE0">
      <w:pPr>
        <w:pStyle w:val="23"/>
        <w:tabs>
          <w:tab w:val="left" w:pos="709"/>
        </w:tabs>
        <w:jc w:val="both"/>
      </w:pPr>
      <w:r>
        <w:t xml:space="preserve">            3.3. Все ответственные лица, указанные в Плане, обязаны четко знать и строго выполнять установленный порядок своих действий.</w:t>
      </w:r>
    </w:p>
    <w:p w14:paraId="15C67A10" w14:textId="77777777" w:rsidR="00ED4CE0" w:rsidRDefault="00ED4CE0" w:rsidP="00ED4CE0">
      <w:pPr>
        <w:pStyle w:val="23"/>
        <w:jc w:val="both"/>
      </w:pPr>
      <w:r>
        <w:t xml:space="preserve">            3.4. В системе теплоснабжения Урмарского муниципального округа настоящим Планом определены следующие ответственные лица за действия по ликвидации последствий аварийных ситуаций:</w:t>
      </w:r>
    </w:p>
    <w:p w14:paraId="7A458669" w14:textId="77777777" w:rsidR="00ED4CE0" w:rsidRDefault="00ED4CE0" w:rsidP="00ED4CE0">
      <w:pPr>
        <w:pStyle w:val="23"/>
        <w:jc w:val="both"/>
      </w:pPr>
      <w:r>
        <w:t xml:space="preserve">           3.4.1. Фамилии, инициалы, должности и контактные данные ответственных лиц от администрации Урмарского муниципального округа приведены в таблице 2.</w:t>
      </w:r>
    </w:p>
    <w:p w14:paraId="584258BD" w14:textId="77777777" w:rsidR="00ED4CE0" w:rsidRDefault="00ED4CE0" w:rsidP="00ED4CE0">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Таблица 2. – Ответственные лица от администрации округа: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30"/>
        <w:gridCol w:w="1824"/>
        <w:gridCol w:w="3566"/>
        <w:gridCol w:w="3719"/>
      </w:tblGrid>
      <w:tr w:rsidR="00ED4CE0" w14:paraId="70E856A3" w14:textId="77777777" w:rsidTr="00ED4CE0">
        <w:trPr>
          <w:trHeight w:val="23"/>
          <w:tblHeader/>
        </w:trPr>
        <w:tc>
          <w:tcPr>
            <w:tcW w:w="530" w:type="dxa"/>
            <w:tcBorders>
              <w:top w:val="single" w:sz="4" w:space="0" w:color="000000"/>
              <w:left w:val="single" w:sz="4" w:space="0" w:color="000000"/>
              <w:bottom w:val="single" w:sz="4" w:space="0" w:color="000000"/>
              <w:right w:val="single" w:sz="4" w:space="0" w:color="000000"/>
            </w:tcBorders>
            <w:vAlign w:val="center"/>
            <w:hideMark/>
          </w:tcPr>
          <w:p w14:paraId="04532866"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p w14:paraId="05418D73"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п/п</w:t>
            </w:r>
          </w:p>
        </w:tc>
        <w:tc>
          <w:tcPr>
            <w:tcW w:w="1824" w:type="dxa"/>
            <w:tcBorders>
              <w:top w:val="single" w:sz="4" w:space="0" w:color="000000"/>
              <w:left w:val="single" w:sz="4" w:space="0" w:color="000000"/>
              <w:bottom w:val="single" w:sz="4" w:space="0" w:color="000000"/>
              <w:right w:val="single" w:sz="4" w:space="0" w:color="000000"/>
            </w:tcBorders>
            <w:vAlign w:val="center"/>
            <w:hideMark/>
          </w:tcPr>
          <w:p w14:paraId="3EDC37B0"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Ф.И.О</w:t>
            </w:r>
          </w:p>
        </w:tc>
        <w:tc>
          <w:tcPr>
            <w:tcW w:w="3566" w:type="dxa"/>
            <w:tcBorders>
              <w:top w:val="single" w:sz="4" w:space="0" w:color="000000"/>
              <w:left w:val="single" w:sz="4" w:space="0" w:color="000000"/>
              <w:bottom w:val="single" w:sz="4" w:space="0" w:color="000000"/>
              <w:right w:val="single" w:sz="4" w:space="0" w:color="000000"/>
            </w:tcBorders>
            <w:vAlign w:val="center"/>
            <w:hideMark/>
          </w:tcPr>
          <w:p w14:paraId="21513CA5"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Должность</w:t>
            </w:r>
          </w:p>
        </w:tc>
        <w:tc>
          <w:tcPr>
            <w:tcW w:w="3719" w:type="dxa"/>
            <w:tcBorders>
              <w:top w:val="single" w:sz="4" w:space="0" w:color="000000"/>
              <w:left w:val="single" w:sz="4" w:space="0" w:color="000000"/>
              <w:bottom w:val="single" w:sz="4" w:space="0" w:color="000000"/>
              <w:right w:val="single" w:sz="4" w:space="0" w:color="000000"/>
            </w:tcBorders>
            <w:vAlign w:val="center"/>
            <w:hideMark/>
          </w:tcPr>
          <w:p w14:paraId="44905A63"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Адрес организации, контактный телефон</w:t>
            </w:r>
          </w:p>
        </w:tc>
      </w:tr>
      <w:tr w:rsidR="00ED4CE0" w14:paraId="341D27EF" w14:textId="77777777" w:rsidTr="00ED4CE0">
        <w:trPr>
          <w:trHeight w:val="23"/>
        </w:trPr>
        <w:tc>
          <w:tcPr>
            <w:tcW w:w="530" w:type="dxa"/>
            <w:tcBorders>
              <w:top w:val="single" w:sz="4" w:space="0" w:color="000000"/>
              <w:left w:val="single" w:sz="4" w:space="0" w:color="000000"/>
              <w:bottom w:val="single" w:sz="4" w:space="0" w:color="000000"/>
              <w:right w:val="single" w:sz="4" w:space="0" w:color="000000"/>
            </w:tcBorders>
            <w:vAlign w:val="center"/>
            <w:hideMark/>
          </w:tcPr>
          <w:p w14:paraId="1C50A0C8"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824" w:type="dxa"/>
            <w:tcBorders>
              <w:top w:val="single" w:sz="4" w:space="0" w:color="000000"/>
              <w:left w:val="single" w:sz="4" w:space="0" w:color="000000"/>
              <w:bottom w:val="single" w:sz="4" w:space="0" w:color="000000"/>
              <w:right w:val="single" w:sz="4" w:space="0" w:color="000000"/>
            </w:tcBorders>
            <w:vAlign w:val="center"/>
            <w:hideMark/>
          </w:tcPr>
          <w:p w14:paraId="5C34CBFB"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Шигильдеев Василий Викторович</w:t>
            </w:r>
          </w:p>
        </w:tc>
        <w:tc>
          <w:tcPr>
            <w:tcW w:w="3566" w:type="dxa"/>
            <w:tcBorders>
              <w:top w:val="single" w:sz="4" w:space="0" w:color="000000"/>
              <w:left w:val="single" w:sz="4" w:space="0" w:color="000000"/>
              <w:bottom w:val="single" w:sz="4" w:space="0" w:color="000000"/>
              <w:right w:val="single" w:sz="4" w:space="0" w:color="000000"/>
            </w:tcBorders>
            <w:vAlign w:val="center"/>
            <w:hideMark/>
          </w:tcPr>
          <w:p w14:paraId="70824648"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Глава Урмарского муниципального округа</w:t>
            </w:r>
          </w:p>
        </w:tc>
        <w:tc>
          <w:tcPr>
            <w:tcW w:w="3719" w:type="dxa"/>
            <w:tcBorders>
              <w:top w:val="single" w:sz="4" w:space="0" w:color="000000"/>
              <w:left w:val="single" w:sz="4" w:space="0" w:color="000000"/>
              <w:bottom w:val="single" w:sz="4" w:space="0" w:color="000000"/>
              <w:right w:val="single" w:sz="4" w:space="0" w:color="000000"/>
            </w:tcBorders>
            <w:vAlign w:val="center"/>
            <w:hideMark/>
          </w:tcPr>
          <w:p w14:paraId="50CF19CA" w14:textId="77777777" w:rsidR="00ED4CE0" w:rsidRDefault="00ED4CE0">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Чувашская Республика, Урмарский район, </w:t>
            </w:r>
            <w:proofErr w:type="spellStart"/>
            <w:r>
              <w:rPr>
                <w:rFonts w:ascii="Times New Roman" w:hAnsi="Times New Roman" w:cs="Times New Roman"/>
                <w:color w:val="000000" w:themeColor="text1"/>
                <w:sz w:val="24"/>
                <w:szCs w:val="24"/>
              </w:rPr>
              <w:t>п.Урмары</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ул.Мира</w:t>
            </w:r>
            <w:proofErr w:type="spellEnd"/>
            <w:r>
              <w:rPr>
                <w:rFonts w:ascii="Times New Roman" w:hAnsi="Times New Roman" w:cs="Times New Roman"/>
                <w:color w:val="000000" w:themeColor="text1"/>
                <w:sz w:val="24"/>
                <w:szCs w:val="24"/>
              </w:rPr>
              <w:t>, д.5       +7 (83544) 2-12-81</w:t>
            </w:r>
          </w:p>
        </w:tc>
      </w:tr>
      <w:tr w:rsidR="00ED4CE0" w14:paraId="24FA4D1F" w14:textId="77777777" w:rsidTr="00ED4CE0">
        <w:trPr>
          <w:trHeight w:val="23"/>
        </w:trPr>
        <w:tc>
          <w:tcPr>
            <w:tcW w:w="530" w:type="dxa"/>
            <w:tcBorders>
              <w:top w:val="single" w:sz="4" w:space="0" w:color="000000"/>
              <w:left w:val="single" w:sz="4" w:space="0" w:color="000000"/>
              <w:bottom w:val="single" w:sz="4" w:space="0" w:color="000000"/>
              <w:right w:val="single" w:sz="4" w:space="0" w:color="000000"/>
            </w:tcBorders>
            <w:vAlign w:val="center"/>
            <w:hideMark/>
          </w:tcPr>
          <w:p w14:paraId="5D91D596"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824" w:type="dxa"/>
            <w:tcBorders>
              <w:top w:val="single" w:sz="4" w:space="0" w:color="000000"/>
              <w:left w:val="single" w:sz="4" w:space="0" w:color="000000"/>
              <w:bottom w:val="single" w:sz="4" w:space="0" w:color="000000"/>
              <w:right w:val="single" w:sz="4" w:space="0" w:color="000000"/>
            </w:tcBorders>
            <w:vAlign w:val="center"/>
            <w:hideMark/>
          </w:tcPr>
          <w:p w14:paraId="3EBBCC8F"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Иванова Наталия Геннадьевна</w:t>
            </w:r>
          </w:p>
        </w:tc>
        <w:tc>
          <w:tcPr>
            <w:tcW w:w="3566" w:type="dxa"/>
            <w:tcBorders>
              <w:top w:val="single" w:sz="4" w:space="0" w:color="000000"/>
              <w:left w:val="single" w:sz="4" w:space="0" w:color="000000"/>
              <w:bottom w:val="single" w:sz="4" w:space="0" w:color="000000"/>
              <w:right w:val="single" w:sz="4" w:space="0" w:color="000000"/>
            </w:tcBorders>
            <w:vAlign w:val="center"/>
            <w:hideMark/>
          </w:tcPr>
          <w:p w14:paraId="45A36776"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Заместитель главы </w:t>
            </w:r>
            <w:proofErr w:type="gramStart"/>
            <w:r>
              <w:rPr>
                <w:rFonts w:ascii="Times New Roman" w:hAnsi="Times New Roman" w:cs="Times New Roman"/>
                <w:color w:val="000000" w:themeColor="text1"/>
                <w:sz w:val="24"/>
                <w:szCs w:val="24"/>
              </w:rPr>
              <w:t>администрации  –</w:t>
            </w:r>
            <w:proofErr w:type="gramEnd"/>
            <w:r>
              <w:rPr>
                <w:rFonts w:ascii="Times New Roman" w:hAnsi="Times New Roman" w:cs="Times New Roman"/>
                <w:color w:val="000000" w:themeColor="text1"/>
                <w:sz w:val="24"/>
                <w:szCs w:val="24"/>
              </w:rPr>
              <w:t xml:space="preserve"> начальник отдела строительства и дорожного хозяйства</w:t>
            </w:r>
          </w:p>
        </w:tc>
        <w:tc>
          <w:tcPr>
            <w:tcW w:w="3719" w:type="dxa"/>
            <w:tcBorders>
              <w:top w:val="single" w:sz="4" w:space="0" w:color="000000"/>
              <w:left w:val="single" w:sz="4" w:space="0" w:color="000000"/>
              <w:bottom w:val="single" w:sz="4" w:space="0" w:color="000000"/>
              <w:right w:val="single" w:sz="4" w:space="0" w:color="000000"/>
            </w:tcBorders>
            <w:vAlign w:val="center"/>
            <w:hideMark/>
          </w:tcPr>
          <w:p w14:paraId="28C4E7B8" w14:textId="77777777" w:rsidR="00ED4CE0" w:rsidRDefault="00ED4CE0">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Чувашская Республика, Урмарский район, </w:t>
            </w:r>
            <w:proofErr w:type="spellStart"/>
            <w:r>
              <w:rPr>
                <w:rFonts w:ascii="Times New Roman" w:hAnsi="Times New Roman" w:cs="Times New Roman"/>
                <w:color w:val="000000" w:themeColor="text1"/>
                <w:sz w:val="24"/>
                <w:szCs w:val="24"/>
              </w:rPr>
              <w:t>п.Урмары</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ул.Мира</w:t>
            </w:r>
            <w:proofErr w:type="spellEnd"/>
            <w:r>
              <w:rPr>
                <w:rFonts w:ascii="Times New Roman" w:hAnsi="Times New Roman" w:cs="Times New Roman"/>
                <w:color w:val="000000" w:themeColor="text1"/>
                <w:sz w:val="24"/>
                <w:szCs w:val="24"/>
              </w:rPr>
              <w:t>, д.5       +7 (83544) 2-10-02</w:t>
            </w:r>
          </w:p>
        </w:tc>
      </w:tr>
    </w:tbl>
    <w:p w14:paraId="316D587B" w14:textId="77777777" w:rsidR="00ED4CE0" w:rsidRDefault="00ED4CE0" w:rsidP="00ED4CE0">
      <w:pPr>
        <w:pStyle w:val="23"/>
        <w:jc w:val="both"/>
      </w:pPr>
    </w:p>
    <w:p w14:paraId="4AE845B1" w14:textId="77777777" w:rsidR="00ED4CE0" w:rsidRDefault="00ED4CE0" w:rsidP="00ED4CE0">
      <w:pPr>
        <w:pStyle w:val="23"/>
        <w:tabs>
          <w:tab w:val="left" w:pos="709"/>
        </w:tabs>
        <w:jc w:val="both"/>
      </w:pPr>
      <w:r>
        <w:t xml:space="preserve">            3.4.2. Фамилии, инициалы, должности и контактные данные ответственных лиц от теплоснабжающей организации – муниципального унитарного предприятия Урмарского муниципального округа «</w:t>
      </w:r>
      <w:proofErr w:type="spellStart"/>
      <w:r>
        <w:t>Урмарытеплосеть</w:t>
      </w:r>
      <w:proofErr w:type="spellEnd"/>
      <w:r>
        <w:t>» (далее – МУП УМО «</w:t>
      </w:r>
      <w:proofErr w:type="spellStart"/>
      <w:r>
        <w:t>Урмарытеплосеть</w:t>
      </w:r>
      <w:proofErr w:type="spellEnd"/>
      <w:r>
        <w:t xml:space="preserve">») приведены в таблице 3. </w:t>
      </w:r>
    </w:p>
    <w:p w14:paraId="4BC67D6D" w14:textId="77777777" w:rsidR="00ED4CE0" w:rsidRDefault="00ED4CE0" w:rsidP="00ED4CE0">
      <w:pPr>
        <w:pStyle w:val="23"/>
        <w:jc w:val="both"/>
        <w:rPr>
          <w:b/>
          <w:bCs/>
        </w:rPr>
      </w:pPr>
    </w:p>
    <w:p w14:paraId="18C6AE8B" w14:textId="77777777" w:rsidR="00ED4CE0" w:rsidRDefault="00ED4CE0" w:rsidP="00ED4CE0">
      <w:pPr>
        <w:pStyle w:val="23"/>
        <w:jc w:val="both"/>
        <w:rPr>
          <w:b/>
          <w:bCs/>
        </w:rPr>
      </w:pPr>
      <w:r>
        <w:rPr>
          <w:b/>
        </w:rPr>
        <w:t xml:space="preserve">Таблица 3. – Ответственные лица от теплоснабжающей </w:t>
      </w:r>
      <w:proofErr w:type="gramStart"/>
      <w:r>
        <w:rPr>
          <w:b/>
        </w:rPr>
        <w:t>организации  МУП</w:t>
      </w:r>
      <w:proofErr w:type="gramEnd"/>
      <w:r>
        <w:rPr>
          <w:b/>
        </w:rPr>
        <w:t xml:space="preserve"> УМО «</w:t>
      </w:r>
      <w:proofErr w:type="spellStart"/>
      <w:r>
        <w:rPr>
          <w:b/>
        </w:rPr>
        <w:t>Урмарытеплосеть</w:t>
      </w:r>
      <w:proofErr w:type="spellEnd"/>
      <w:r>
        <w:rPr>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21"/>
        <w:gridCol w:w="1693"/>
        <w:gridCol w:w="3679"/>
        <w:gridCol w:w="3746"/>
      </w:tblGrid>
      <w:tr w:rsidR="00ED4CE0" w14:paraId="3A2C58C0" w14:textId="77777777" w:rsidTr="00ED4CE0">
        <w:trPr>
          <w:trHeight w:val="23"/>
          <w:tblHeader/>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1922CC36"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p w14:paraId="6700F28E"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п/п</w:t>
            </w:r>
          </w:p>
        </w:tc>
        <w:tc>
          <w:tcPr>
            <w:tcW w:w="1693" w:type="dxa"/>
            <w:tcBorders>
              <w:top w:val="single" w:sz="4" w:space="0" w:color="000000"/>
              <w:left w:val="single" w:sz="4" w:space="0" w:color="000000"/>
              <w:bottom w:val="single" w:sz="4" w:space="0" w:color="000000"/>
              <w:right w:val="single" w:sz="4" w:space="0" w:color="000000"/>
            </w:tcBorders>
            <w:vAlign w:val="center"/>
            <w:hideMark/>
          </w:tcPr>
          <w:p w14:paraId="2A66219B"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Ф.И.О</w:t>
            </w:r>
          </w:p>
        </w:tc>
        <w:tc>
          <w:tcPr>
            <w:tcW w:w="3679" w:type="dxa"/>
            <w:tcBorders>
              <w:top w:val="single" w:sz="4" w:space="0" w:color="000000"/>
              <w:left w:val="single" w:sz="4" w:space="0" w:color="000000"/>
              <w:bottom w:val="single" w:sz="4" w:space="0" w:color="000000"/>
              <w:right w:val="single" w:sz="4" w:space="0" w:color="000000"/>
            </w:tcBorders>
            <w:vAlign w:val="center"/>
            <w:hideMark/>
          </w:tcPr>
          <w:p w14:paraId="2B23FFFE"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Должность</w:t>
            </w:r>
          </w:p>
        </w:tc>
        <w:tc>
          <w:tcPr>
            <w:tcW w:w="3746" w:type="dxa"/>
            <w:tcBorders>
              <w:top w:val="single" w:sz="4" w:space="0" w:color="000000"/>
              <w:left w:val="single" w:sz="4" w:space="0" w:color="000000"/>
              <w:bottom w:val="single" w:sz="4" w:space="0" w:color="000000"/>
              <w:right w:val="single" w:sz="4" w:space="0" w:color="000000"/>
            </w:tcBorders>
            <w:vAlign w:val="center"/>
            <w:hideMark/>
          </w:tcPr>
          <w:p w14:paraId="1F206E18" w14:textId="77777777" w:rsidR="00ED4CE0" w:rsidRDefault="00ED4CE0">
            <w:pPr>
              <w:tabs>
                <w:tab w:val="left" w:pos="851"/>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Адрес организации, контактный телефон</w:t>
            </w:r>
          </w:p>
        </w:tc>
      </w:tr>
      <w:tr w:rsidR="00ED4CE0" w14:paraId="434E0D9F" w14:textId="77777777" w:rsidTr="00ED4CE0">
        <w:trPr>
          <w:trHeight w:val="185"/>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525582E8"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693" w:type="dxa"/>
            <w:tcBorders>
              <w:top w:val="single" w:sz="4" w:space="0" w:color="000000"/>
              <w:left w:val="single" w:sz="4" w:space="0" w:color="000000"/>
              <w:bottom w:val="single" w:sz="4" w:space="0" w:color="000000"/>
              <w:right w:val="single" w:sz="4" w:space="0" w:color="000000"/>
            </w:tcBorders>
            <w:vAlign w:val="center"/>
            <w:hideMark/>
          </w:tcPr>
          <w:p w14:paraId="358BF139"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Павлов Виктор Вениаминович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14:paraId="54B1E39C"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Директор МУП УМО «</w:t>
            </w:r>
            <w:proofErr w:type="spellStart"/>
            <w:r>
              <w:rPr>
                <w:rFonts w:ascii="Times New Roman" w:hAnsi="Times New Roman" w:cs="Times New Roman"/>
                <w:color w:val="000000" w:themeColor="text1"/>
                <w:sz w:val="24"/>
                <w:szCs w:val="24"/>
              </w:rPr>
              <w:t>Урмарытеплосеть</w:t>
            </w:r>
            <w:proofErr w:type="spellEnd"/>
            <w:r>
              <w:rPr>
                <w:rFonts w:ascii="Times New Roman" w:hAnsi="Times New Roman" w:cs="Times New Roman"/>
                <w:color w:val="000000" w:themeColor="text1"/>
                <w:sz w:val="24"/>
                <w:szCs w:val="24"/>
              </w:rPr>
              <w:t>»</w:t>
            </w:r>
          </w:p>
        </w:tc>
        <w:tc>
          <w:tcPr>
            <w:tcW w:w="3746" w:type="dxa"/>
            <w:tcBorders>
              <w:top w:val="single" w:sz="4" w:space="0" w:color="000000"/>
              <w:left w:val="single" w:sz="4" w:space="0" w:color="000000"/>
              <w:bottom w:val="single" w:sz="4" w:space="0" w:color="000000"/>
              <w:right w:val="single" w:sz="4" w:space="0" w:color="000000"/>
            </w:tcBorders>
            <w:vAlign w:val="center"/>
            <w:hideMark/>
          </w:tcPr>
          <w:p w14:paraId="4775B196" w14:textId="77777777" w:rsidR="00ED4CE0" w:rsidRDefault="00ED4CE0">
            <w:pPr>
              <w:tabs>
                <w:tab w:val="left" w:pos="851"/>
              </w:tabs>
              <w:spacing w:after="0" w:line="240" w:lineRule="auto"/>
              <w:ind w:firstLine="3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Чувашская Республика, Урмарский район, п. Урмары, </w:t>
            </w:r>
            <w:proofErr w:type="spellStart"/>
            <w:r>
              <w:rPr>
                <w:rFonts w:ascii="Times New Roman" w:hAnsi="Times New Roman" w:cs="Times New Roman"/>
                <w:color w:val="000000" w:themeColor="text1"/>
                <w:sz w:val="24"/>
                <w:szCs w:val="24"/>
              </w:rPr>
              <w:t>ул.Молодежная</w:t>
            </w:r>
            <w:proofErr w:type="spellEnd"/>
            <w:r>
              <w:rPr>
                <w:rFonts w:ascii="Times New Roman" w:hAnsi="Times New Roman" w:cs="Times New Roman"/>
                <w:color w:val="000000" w:themeColor="text1"/>
                <w:sz w:val="24"/>
                <w:szCs w:val="24"/>
              </w:rPr>
              <w:t>, д. 3а</w:t>
            </w:r>
          </w:p>
          <w:p w14:paraId="092AA023" w14:textId="77777777" w:rsidR="00ED4CE0" w:rsidRDefault="00ED4CE0">
            <w:pPr>
              <w:tabs>
                <w:tab w:val="left" w:pos="851"/>
              </w:tabs>
              <w:spacing w:after="0" w:line="240" w:lineRule="auto"/>
              <w:ind w:firstLine="3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+ 7 (83544) 2-11-86</w:t>
            </w:r>
          </w:p>
        </w:tc>
      </w:tr>
      <w:tr w:rsidR="00ED4CE0" w14:paraId="58BDD59C" w14:textId="77777777" w:rsidTr="00ED4CE0">
        <w:trPr>
          <w:trHeight w:val="185"/>
        </w:trPr>
        <w:tc>
          <w:tcPr>
            <w:tcW w:w="521" w:type="dxa"/>
            <w:tcBorders>
              <w:top w:val="single" w:sz="4" w:space="0" w:color="000000"/>
              <w:left w:val="single" w:sz="4" w:space="0" w:color="000000"/>
              <w:bottom w:val="single" w:sz="4" w:space="0" w:color="000000"/>
              <w:right w:val="single" w:sz="4" w:space="0" w:color="000000"/>
            </w:tcBorders>
            <w:vAlign w:val="center"/>
            <w:hideMark/>
          </w:tcPr>
          <w:p w14:paraId="246D5B5D"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693" w:type="dxa"/>
            <w:tcBorders>
              <w:top w:val="single" w:sz="4" w:space="0" w:color="000000"/>
              <w:left w:val="single" w:sz="4" w:space="0" w:color="000000"/>
              <w:bottom w:val="single" w:sz="4" w:space="0" w:color="000000"/>
              <w:right w:val="single" w:sz="4" w:space="0" w:color="000000"/>
            </w:tcBorders>
            <w:vAlign w:val="center"/>
            <w:hideMark/>
          </w:tcPr>
          <w:p w14:paraId="1256C705"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Григорьев Юрий Николаевич</w:t>
            </w:r>
          </w:p>
        </w:tc>
        <w:tc>
          <w:tcPr>
            <w:tcW w:w="3679" w:type="dxa"/>
            <w:tcBorders>
              <w:top w:val="single" w:sz="4" w:space="0" w:color="000000"/>
              <w:left w:val="single" w:sz="4" w:space="0" w:color="000000"/>
              <w:bottom w:val="single" w:sz="4" w:space="0" w:color="000000"/>
              <w:right w:val="single" w:sz="4" w:space="0" w:color="000000"/>
            </w:tcBorders>
            <w:vAlign w:val="center"/>
            <w:hideMark/>
          </w:tcPr>
          <w:p w14:paraId="261DC231" w14:textId="77777777" w:rsidR="00ED4CE0" w:rsidRDefault="00ED4CE0">
            <w:pPr>
              <w:tabs>
                <w:tab w:val="left" w:pos="851"/>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Главный </w:t>
            </w:r>
            <w:proofErr w:type="gramStart"/>
            <w:r>
              <w:rPr>
                <w:rFonts w:ascii="Times New Roman" w:hAnsi="Times New Roman" w:cs="Times New Roman"/>
                <w:color w:val="000000" w:themeColor="text1"/>
                <w:sz w:val="24"/>
                <w:szCs w:val="24"/>
              </w:rPr>
              <w:t>инженер  МУП</w:t>
            </w:r>
            <w:proofErr w:type="gramEnd"/>
            <w:r>
              <w:rPr>
                <w:rFonts w:ascii="Times New Roman" w:hAnsi="Times New Roman" w:cs="Times New Roman"/>
                <w:color w:val="000000" w:themeColor="text1"/>
                <w:sz w:val="24"/>
                <w:szCs w:val="24"/>
              </w:rPr>
              <w:t xml:space="preserve"> УМО «</w:t>
            </w:r>
            <w:proofErr w:type="spellStart"/>
            <w:r>
              <w:rPr>
                <w:rFonts w:ascii="Times New Roman" w:hAnsi="Times New Roman" w:cs="Times New Roman"/>
                <w:color w:val="000000" w:themeColor="text1"/>
                <w:sz w:val="24"/>
                <w:szCs w:val="24"/>
              </w:rPr>
              <w:t>Урмарытеплосеть</w:t>
            </w:r>
            <w:proofErr w:type="spellEnd"/>
            <w:r>
              <w:rPr>
                <w:rFonts w:ascii="Times New Roman" w:hAnsi="Times New Roman" w:cs="Times New Roman"/>
                <w:color w:val="000000" w:themeColor="text1"/>
                <w:sz w:val="24"/>
                <w:szCs w:val="24"/>
              </w:rPr>
              <w:t>»</w:t>
            </w:r>
          </w:p>
        </w:tc>
        <w:tc>
          <w:tcPr>
            <w:tcW w:w="3746" w:type="dxa"/>
            <w:tcBorders>
              <w:top w:val="single" w:sz="4" w:space="0" w:color="000000"/>
              <w:left w:val="single" w:sz="4" w:space="0" w:color="000000"/>
              <w:bottom w:val="single" w:sz="4" w:space="0" w:color="000000"/>
              <w:right w:val="single" w:sz="4" w:space="0" w:color="000000"/>
            </w:tcBorders>
            <w:vAlign w:val="center"/>
            <w:hideMark/>
          </w:tcPr>
          <w:p w14:paraId="5EAF8E31" w14:textId="77777777" w:rsidR="00ED4CE0" w:rsidRDefault="00ED4CE0">
            <w:pPr>
              <w:tabs>
                <w:tab w:val="left" w:pos="851"/>
              </w:tabs>
              <w:spacing w:after="0" w:line="240" w:lineRule="auto"/>
              <w:ind w:firstLine="3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Чувашская Республика, Урмарский район, п. Урмары, </w:t>
            </w:r>
            <w:proofErr w:type="spellStart"/>
            <w:r>
              <w:rPr>
                <w:rFonts w:ascii="Times New Roman" w:hAnsi="Times New Roman" w:cs="Times New Roman"/>
                <w:color w:val="000000" w:themeColor="text1"/>
                <w:sz w:val="24"/>
                <w:szCs w:val="24"/>
              </w:rPr>
              <w:t>ул.Молодежная</w:t>
            </w:r>
            <w:proofErr w:type="spellEnd"/>
            <w:r>
              <w:rPr>
                <w:rFonts w:ascii="Times New Roman" w:hAnsi="Times New Roman" w:cs="Times New Roman"/>
                <w:color w:val="000000" w:themeColor="text1"/>
                <w:sz w:val="24"/>
                <w:szCs w:val="24"/>
              </w:rPr>
              <w:t>, д. 3а</w:t>
            </w:r>
          </w:p>
          <w:p w14:paraId="0FEED714" w14:textId="77777777" w:rsidR="00ED4CE0" w:rsidRDefault="00ED4CE0">
            <w:pPr>
              <w:tabs>
                <w:tab w:val="left" w:pos="851"/>
              </w:tabs>
              <w:spacing w:after="0" w:line="240" w:lineRule="auto"/>
              <w:ind w:firstLine="32"/>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 (83544) 2-18-19</w:t>
            </w:r>
          </w:p>
        </w:tc>
      </w:tr>
    </w:tbl>
    <w:p w14:paraId="05B8961F" w14:textId="77777777" w:rsidR="00ED4CE0" w:rsidRDefault="00ED4CE0" w:rsidP="00ED4CE0">
      <w:pPr>
        <w:pStyle w:val="23"/>
        <w:jc w:val="both"/>
      </w:pPr>
    </w:p>
    <w:p w14:paraId="1563CB93" w14:textId="77777777" w:rsidR="00ED4CE0" w:rsidRDefault="00ED4CE0" w:rsidP="00ED4CE0">
      <w:pPr>
        <w:pStyle w:val="23"/>
        <w:tabs>
          <w:tab w:val="left" w:pos="709"/>
          <w:tab w:val="left" w:pos="851"/>
        </w:tabs>
        <w:jc w:val="both"/>
      </w:pPr>
      <w:r>
        <w:t xml:space="preserve">            3.4.3. Ответственными лицами </w:t>
      </w:r>
      <w:proofErr w:type="spellStart"/>
      <w:r>
        <w:t>водоснабжающей</w:t>
      </w:r>
      <w:proofErr w:type="spellEnd"/>
      <w:r>
        <w:t xml:space="preserve"> организации являются ответственные лица МУП УМО «</w:t>
      </w:r>
      <w:proofErr w:type="spellStart"/>
      <w:r>
        <w:t>Урмарытеплосеть</w:t>
      </w:r>
      <w:proofErr w:type="spellEnd"/>
      <w:r>
        <w:t>», перечисленные в таблице 3.</w:t>
      </w:r>
    </w:p>
    <w:p w14:paraId="5E2E395D" w14:textId="5CC9FE6F" w:rsidR="00ED4CE0" w:rsidRDefault="00ED4CE0" w:rsidP="00ED4CE0">
      <w:pPr>
        <w:pStyle w:val="23"/>
        <w:tabs>
          <w:tab w:val="left" w:pos="709"/>
        </w:tabs>
        <w:jc w:val="both"/>
      </w:pPr>
      <w:r>
        <w:t xml:space="preserve">            3.5. Ответственным руководителем работ по ликвидации аварийных ситуаций, последствия</w:t>
      </w:r>
      <w:r w:rsidRPr="00ED4CE0">
        <w:t xml:space="preserve">     </w:t>
      </w:r>
      <w:r>
        <w:t xml:space="preserve"> которых</w:t>
      </w:r>
      <w:r w:rsidRPr="00ED4CE0">
        <w:t xml:space="preserve">     </w:t>
      </w:r>
      <w:r>
        <w:t xml:space="preserve"> угрожают</w:t>
      </w:r>
      <w:r w:rsidRPr="00ED4CE0">
        <w:t xml:space="preserve">   </w:t>
      </w:r>
      <w:r>
        <w:t xml:space="preserve"> привести </w:t>
      </w:r>
      <w:r w:rsidRPr="00ED4CE0">
        <w:t xml:space="preserve">  </w:t>
      </w:r>
      <w:r>
        <w:t>к</w:t>
      </w:r>
      <w:r w:rsidRPr="00ED4CE0">
        <w:t xml:space="preserve">  </w:t>
      </w:r>
      <w:r>
        <w:t xml:space="preserve"> прекращению </w:t>
      </w:r>
      <w:r w:rsidRPr="00ED4CE0">
        <w:t xml:space="preserve">   </w:t>
      </w:r>
      <w:r>
        <w:t>циркуляции</w:t>
      </w:r>
      <w:r>
        <w:rPr>
          <w:lang w:val="en-US"/>
        </w:rPr>
        <w:t xml:space="preserve">   </w:t>
      </w:r>
      <w:r>
        <w:t xml:space="preserve"> в </w:t>
      </w:r>
      <w:r>
        <w:rPr>
          <w:lang w:val="en-US"/>
        </w:rPr>
        <w:t xml:space="preserve">  </w:t>
      </w:r>
      <w:r>
        <w:t xml:space="preserve">системе </w:t>
      </w:r>
    </w:p>
    <w:p w14:paraId="07800405" w14:textId="77777777" w:rsidR="00ED4CE0" w:rsidRDefault="00ED4CE0" w:rsidP="00ED4CE0">
      <w:pPr>
        <w:pStyle w:val="23"/>
        <w:tabs>
          <w:tab w:val="left" w:pos="709"/>
        </w:tabs>
        <w:jc w:val="both"/>
      </w:pPr>
    </w:p>
    <w:p w14:paraId="3085959A" w14:textId="2E5B8166" w:rsidR="00ED4CE0" w:rsidRDefault="00ED4CE0" w:rsidP="00ED4CE0">
      <w:pPr>
        <w:pStyle w:val="23"/>
        <w:tabs>
          <w:tab w:val="left" w:pos="709"/>
        </w:tabs>
        <w:jc w:val="both"/>
      </w:pPr>
      <w:r>
        <w:lastRenderedPageBreak/>
        <w:t xml:space="preserve">теплоснабжения всех потребителей, понижение температуры в зданиях, возможное размораживание наружных тепловых сетей и внутренних отопительных систем является заместитель главы администрации Урмарского муниципального округа – начальник отдела строительства и дорожного хозяйства. Вмешиваться в действия ответственного руководителя работ по ликвидации </w:t>
      </w:r>
      <w:proofErr w:type="gramStart"/>
      <w:r>
        <w:t>аварии  не</w:t>
      </w:r>
      <w:proofErr w:type="gramEnd"/>
      <w:r>
        <w:t xml:space="preserve"> допускается.</w:t>
      </w:r>
    </w:p>
    <w:p w14:paraId="0FC90E90" w14:textId="77777777" w:rsidR="00ED4CE0" w:rsidRDefault="00ED4CE0" w:rsidP="00ED4CE0">
      <w:pPr>
        <w:pStyle w:val="23"/>
        <w:tabs>
          <w:tab w:val="left" w:pos="709"/>
        </w:tabs>
        <w:jc w:val="both"/>
      </w:pPr>
      <w:r>
        <w:t xml:space="preserve">           3.6. При явно неправильных действиях ответственного руководителя работ по ликвидации аварийных ситуаций глава Урмарского муниципального округа имеет право отстранить его и принять на себя руководство ликвидацией аварийной ситуации или назначить для этого другое ответственное лицо.</w:t>
      </w:r>
    </w:p>
    <w:p w14:paraId="2F406715" w14:textId="77777777" w:rsidR="00ED4CE0" w:rsidRDefault="00ED4CE0" w:rsidP="00ED4CE0">
      <w:pPr>
        <w:pStyle w:val="23"/>
        <w:tabs>
          <w:tab w:val="left" w:pos="709"/>
        </w:tabs>
        <w:jc w:val="both"/>
      </w:pPr>
      <w:r>
        <w:t xml:space="preserve">           3.7. До прибытия ответственного руководителя работ по ликвидации аварийной ситуации, спасением людей руководит соответственно руководитель теплоснабжающей организации, эксплуатирующий систему теплоснабжения.</w:t>
      </w:r>
    </w:p>
    <w:p w14:paraId="54BF5004" w14:textId="77777777" w:rsidR="00ED4CE0" w:rsidRDefault="00ED4CE0" w:rsidP="00ED4CE0">
      <w:pPr>
        <w:pStyle w:val="23"/>
        <w:ind w:firstLine="709"/>
        <w:jc w:val="both"/>
      </w:pPr>
      <w:r>
        <w:t>3.8. Телефоны для оперативной связи:</w:t>
      </w:r>
    </w:p>
    <w:p w14:paraId="4A6D9CEB" w14:textId="77777777" w:rsidR="00ED4CE0" w:rsidRDefault="00ED4CE0" w:rsidP="00ED4CE0">
      <w:pPr>
        <w:pStyle w:val="23"/>
        <w:ind w:firstLine="709"/>
        <w:jc w:val="both"/>
      </w:pPr>
      <w:r>
        <w:t>1. Заместитель главы администрации – начальник отдела строительства и дорожного хозяйства: +7 (83544) 2-10-02;</w:t>
      </w:r>
    </w:p>
    <w:p w14:paraId="6A29B9B0" w14:textId="77777777" w:rsidR="00ED4CE0" w:rsidRDefault="00ED4CE0" w:rsidP="00ED4CE0">
      <w:pPr>
        <w:pStyle w:val="23"/>
        <w:ind w:firstLine="709"/>
        <w:jc w:val="both"/>
      </w:pPr>
      <w:r>
        <w:t>2. Оперативные дежурные системы обеспечения вызова экстренных оперативных служб по единому номеру «112» на территории Чувашской Республики: 112;</w:t>
      </w:r>
    </w:p>
    <w:p w14:paraId="5DC5785E" w14:textId="77777777" w:rsidR="00ED4CE0" w:rsidRDefault="00ED4CE0" w:rsidP="00ED4CE0">
      <w:pPr>
        <w:pStyle w:val="23"/>
        <w:ind w:firstLine="709"/>
        <w:jc w:val="both"/>
      </w:pPr>
      <w:r>
        <w:t>3. Дежурные Государственной инспекции по безопасности дорожного движения: 102;</w:t>
      </w:r>
    </w:p>
    <w:p w14:paraId="7BA78968" w14:textId="77777777" w:rsidR="00ED4CE0" w:rsidRDefault="00ED4CE0" w:rsidP="00ED4CE0">
      <w:pPr>
        <w:pStyle w:val="23"/>
        <w:ind w:firstLine="709"/>
        <w:jc w:val="both"/>
      </w:pPr>
      <w:r>
        <w:t>4. МУП УМО «</w:t>
      </w:r>
      <w:proofErr w:type="spellStart"/>
      <w:r>
        <w:t>Урмарытеплосеть</w:t>
      </w:r>
      <w:proofErr w:type="spellEnd"/>
      <w:r>
        <w:t xml:space="preserve">»: +7 (83544) 2-18-19:       </w:t>
      </w:r>
    </w:p>
    <w:p w14:paraId="654F641F" w14:textId="77777777" w:rsidR="00ED4CE0" w:rsidRDefault="00ED4CE0" w:rsidP="00ED4CE0">
      <w:pPr>
        <w:pStyle w:val="23"/>
        <w:ind w:firstLine="709"/>
        <w:jc w:val="both"/>
      </w:pPr>
      <w:r>
        <w:t xml:space="preserve">5. Филиал АО «Газпром газораспределение Чебоксары» в г. </w:t>
      </w:r>
      <w:proofErr w:type="spellStart"/>
      <w:r>
        <w:t>Козловке</w:t>
      </w:r>
      <w:proofErr w:type="spellEnd"/>
      <w:r>
        <w:t>: +7 (83544) 2-13-33, 104;</w:t>
      </w:r>
    </w:p>
    <w:p w14:paraId="31C0F784" w14:textId="77777777" w:rsidR="00ED4CE0" w:rsidRDefault="00ED4CE0" w:rsidP="00ED4CE0">
      <w:pPr>
        <w:pStyle w:val="23"/>
        <w:ind w:firstLine="709"/>
        <w:jc w:val="both"/>
      </w:pPr>
      <w:r>
        <w:t>6. Публичное акционерное общество «Ростелеком»: 8-800-200-09-33</w:t>
      </w:r>
    </w:p>
    <w:p w14:paraId="52E45F44" w14:textId="77777777" w:rsidR="00ED4CE0" w:rsidRDefault="00ED4CE0" w:rsidP="00ED4CE0">
      <w:pPr>
        <w:pStyle w:val="23"/>
        <w:ind w:firstLine="709"/>
        <w:jc w:val="both"/>
      </w:pPr>
      <w:r>
        <w:t xml:space="preserve">7. Диспетчера энергоснабжающей организации </w:t>
      </w:r>
      <w:proofErr w:type="gramStart"/>
      <w:r>
        <w:t>–  акционерное</w:t>
      </w:r>
      <w:proofErr w:type="gramEnd"/>
      <w:r>
        <w:t xml:space="preserve"> общество «Чувашские государственные электрические сети»: +7 (8352) 58-01-28; Южное производственное отделение филиала публичного акционерного общества «</w:t>
      </w:r>
      <w:proofErr w:type="spellStart"/>
      <w:r>
        <w:t>Россети</w:t>
      </w:r>
      <w:proofErr w:type="spellEnd"/>
      <w:r>
        <w:t xml:space="preserve"> Волга» – «</w:t>
      </w:r>
      <w:proofErr w:type="spellStart"/>
      <w:r>
        <w:t>Чувашэнерго</w:t>
      </w:r>
      <w:proofErr w:type="spellEnd"/>
      <w:r>
        <w:t>»: +7 (83533) 2-17-85;</w:t>
      </w:r>
    </w:p>
    <w:p w14:paraId="1E278527" w14:textId="77777777" w:rsidR="00ED4CE0" w:rsidRDefault="00ED4CE0" w:rsidP="00ED4CE0">
      <w:pPr>
        <w:pStyle w:val="23"/>
        <w:ind w:firstLine="709"/>
        <w:jc w:val="both"/>
      </w:pPr>
      <w:r>
        <w:t>8. Государственная противопожарная служба: 101;</w:t>
      </w:r>
    </w:p>
    <w:p w14:paraId="6D2BEDA6" w14:textId="77777777" w:rsidR="00ED4CE0" w:rsidRDefault="00ED4CE0" w:rsidP="00ED4CE0">
      <w:pPr>
        <w:pStyle w:val="23"/>
        <w:ind w:firstLine="709"/>
        <w:jc w:val="both"/>
      </w:pPr>
      <w:r>
        <w:t>9. Скорая медицинская помощь: 103;</w:t>
      </w:r>
    </w:p>
    <w:p w14:paraId="4948FA42" w14:textId="77777777" w:rsidR="00ED4CE0" w:rsidRDefault="00ED4CE0" w:rsidP="00ED4CE0">
      <w:pPr>
        <w:pStyle w:val="23"/>
        <w:ind w:firstLine="709"/>
        <w:jc w:val="both"/>
      </w:pPr>
      <w:r>
        <w:t xml:space="preserve">10. Единая дежурно-диспетчерская служба (далее – ЕДДС) Урмарского муниципального округа: +7 (83544) 2-36-28.»; </w:t>
      </w:r>
    </w:p>
    <w:p w14:paraId="0FB580AF" w14:textId="77777777" w:rsidR="00ED4CE0" w:rsidRDefault="00ED4CE0" w:rsidP="00ED4CE0">
      <w:pPr>
        <w:pStyle w:val="23"/>
        <w:ind w:firstLine="709"/>
        <w:jc w:val="both"/>
      </w:pPr>
      <w:r>
        <w:t>1.4. Подпункт 6.8 пункта 6 изложить в следующей редакции:</w:t>
      </w:r>
    </w:p>
    <w:p w14:paraId="411670B9" w14:textId="77777777" w:rsidR="00ED4CE0" w:rsidRDefault="00ED4CE0" w:rsidP="00ED4CE0">
      <w:pPr>
        <w:pStyle w:val="23"/>
        <w:ind w:firstLine="709"/>
        <w:jc w:val="both"/>
      </w:pPr>
      <w:r>
        <w:t xml:space="preserve">«6.8. Самостоятельные действия персонала по ликвидации аварийных ситуаций не должны противоречить требованиям Правилам технической эксплуатации тепловых энергоустановок, утвержденных приказом Министерства энергетики Российской Федерации от 24 марта 2003 г. № 115 (зарегистрирован в Министерстве юстиции Российской Федерации 2 апреля 2003 г., регистрационный № 4358), Правилам по охране труда при эксплуатации объектов теплоснабжения и </w:t>
      </w:r>
      <w:proofErr w:type="spellStart"/>
      <w:r>
        <w:t>теплопотребляющих</w:t>
      </w:r>
      <w:proofErr w:type="spellEnd"/>
      <w:r>
        <w:t xml:space="preserve"> энергоустановок, утвержденных приказом Министерства труда и социальной защиты Российской Федерации от 17 декабря 2020 г. № 924н (зарегистрирован в Министерстве юстиции Российской Федерации 29 декабря 2020 г., регистрационный № 61926), правил техники безопасности, производственных инструкций.». </w:t>
      </w:r>
    </w:p>
    <w:p w14:paraId="14EF370F" w14:textId="77777777" w:rsidR="00ED4CE0" w:rsidRDefault="00ED4CE0" w:rsidP="00ED4CE0">
      <w:pPr>
        <w:pStyle w:val="23"/>
        <w:jc w:val="both"/>
      </w:pPr>
      <w:r>
        <w:t xml:space="preserve">           2.   </w:t>
      </w:r>
      <w:proofErr w:type="gramStart"/>
      <w:r>
        <w:t>Контроль  за</w:t>
      </w:r>
      <w:proofErr w:type="gramEnd"/>
      <w:r>
        <w:t xml:space="preserve"> исполнением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w:t>
      </w:r>
    </w:p>
    <w:p w14:paraId="382009B9" w14:textId="77777777" w:rsidR="00ED4CE0" w:rsidRDefault="00ED4CE0" w:rsidP="00ED4CE0">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3. </w:t>
      </w:r>
      <w:r>
        <w:rPr>
          <w:rFonts w:ascii="Times New Roman" w:hAnsi="Times New Roman"/>
          <w:sz w:val="24"/>
          <w:szCs w:val="24"/>
        </w:rPr>
        <w:t>Настоящее постановление вступает в силу после его официального опубликования.</w:t>
      </w:r>
    </w:p>
    <w:p w14:paraId="4021DECA" w14:textId="77777777" w:rsidR="00ED4CE0" w:rsidRDefault="00ED4CE0" w:rsidP="00ED4CE0">
      <w:pPr>
        <w:spacing w:after="0" w:line="240" w:lineRule="auto"/>
        <w:ind w:firstLine="708"/>
        <w:jc w:val="both"/>
        <w:rPr>
          <w:rFonts w:ascii="Times New Roman" w:hAnsi="Times New Roman" w:cs="Times New Roman"/>
          <w:sz w:val="24"/>
          <w:szCs w:val="24"/>
        </w:rPr>
      </w:pPr>
    </w:p>
    <w:p w14:paraId="6E6CCA64" w14:textId="77777777" w:rsidR="00ED4CE0" w:rsidRDefault="00ED4CE0" w:rsidP="00ED4CE0">
      <w:pPr>
        <w:spacing w:after="0" w:line="240" w:lineRule="auto"/>
        <w:ind w:firstLine="708"/>
        <w:jc w:val="both"/>
        <w:rPr>
          <w:rFonts w:ascii="Times New Roman" w:hAnsi="Times New Roman" w:cs="Times New Roman"/>
          <w:sz w:val="24"/>
          <w:szCs w:val="24"/>
        </w:rPr>
      </w:pPr>
    </w:p>
    <w:p w14:paraId="52580628" w14:textId="77777777" w:rsidR="00ED4CE0" w:rsidRDefault="00ED4CE0" w:rsidP="00ED4C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Урмарского </w:t>
      </w:r>
    </w:p>
    <w:p w14:paraId="15F11B94" w14:textId="77777777" w:rsidR="00ED4CE0" w:rsidRDefault="00ED4CE0" w:rsidP="00ED4C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муниципального округа                                                                                    В.В. Шигильдеев</w:t>
      </w:r>
    </w:p>
    <w:p w14:paraId="5DBBB795" w14:textId="77777777" w:rsidR="00ED4CE0" w:rsidRDefault="00ED4CE0" w:rsidP="00ED4CE0">
      <w:pPr>
        <w:spacing w:after="0" w:line="240" w:lineRule="auto"/>
        <w:jc w:val="both"/>
        <w:rPr>
          <w:rFonts w:ascii="Times New Roman" w:hAnsi="Times New Roman" w:cs="Times New Roman"/>
          <w:sz w:val="24"/>
          <w:szCs w:val="24"/>
        </w:rPr>
      </w:pPr>
    </w:p>
    <w:p w14:paraId="6A863CD6" w14:textId="77777777" w:rsidR="00ED4CE0" w:rsidRDefault="00ED4CE0" w:rsidP="00ED4CE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Иванова Наталия Геннадьевна</w:t>
      </w:r>
    </w:p>
    <w:p w14:paraId="7A04DEBB" w14:textId="0B19C17C" w:rsidR="005F6CF6" w:rsidRPr="00ED4CE0" w:rsidRDefault="005F6CF6" w:rsidP="005F6CF6">
      <w:pPr>
        <w:spacing w:after="0" w:line="240" w:lineRule="auto"/>
        <w:jc w:val="both"/>
        <w:rPr>
          <w:rFonts w:ascii="Times New Roman" w:hAnsi="Times New Roman" w:cs="Times New Roman"/>
          <w:sz w:val="20"/>
          <w:szCs w:val="20"/>
          <w:lang w:val="en-US"/>
        </w:rPr>
      </w:pPr>
      <w:r w:rsidRPr="005F6CF6">
        <w:rPr>
          <w:rFonts w:ascii="Times New Roman" w:hAnsi="Times New Roman" w:cs="Times New Roman"/>
          <w:sz w:val="20"/>
          <w:szCs w:val="20"/>
        </w:rPr>
        <w:t>8(835</w:t>
      </w:r>
      <w:r>
        <w:rPr>
          <w:rFonts w:ascii="Times New Roman" w:hAnsi="Times New Roman" w:cs="Times New Roman"/>
          <w:sz w:val="20"/>
          <w:szCs w:val="20"/>
        </w:rPr>
        <w:t>-</w:t>
      </w:r>
      <w:r w:rsidRPr="005F6CF6">
        <w:rPr>
          <w:rFonts w:ascii="Times New Roman" w:hAnsi="Times New Roman" w:cs="Times New Roman"/>
          <w:sz w:val="20"/>
          <w:szCs w:val="20"/>
        </w:rPr>
        <w:t>44) 2-1</w:t>
      </w:r>
      <w:r w:rsidR="00ED4CE0">
        <w:rPr>
          <w:rFonts w:ascii="Times New Roman" w:hAnsi="Times New Roman" w:cs="Times New Roman"/>
          <w:sz w:val="20"/>
          <w:szCs w:val="20"/>
          <w:lang w:val="en-US"/>
        </w:rPr>
        <w:t>1</w:t>
      </w:r>
      <w:r w:rsidRPr="005F6CF6">
        <w:rPr>
          <w:rFonts w:ascii="Times New Roman" w:hAnsi="Times New Roman" w:cs="Times New Roman"/>
          <w:sz w:val="20"/>
          <w:szCs w:val="20"/>
        </w:rPr>
        <w:t>-</w:t>
      </w:r>
      <w:r w:rsidR="00ED4CE0">
        <w:rPr>
          <w:rFonts w:ascii="Times New Roman" w:hAnsi="Times New Roman" w:cs="Times New Roman"/>
          <w:sz w:val="20"/>
          <w:szCs w:val="20"/>
          <w:lang w:val="en-US"/>
        </w:rPr>
        <w:t>73</w:t>
      </w:r>
    </w:p>
    <w:p w14:paraId="0EFA9EE8" w14:textId="3A06DA43" w:rsidR="000A587E" w:rsidRPr="003E5B3B" w:rsidRDefault="000A587E" w:rsidP="005F6CF6">
      <w:pPr>
        <w:pStyle w:val="af"/>
        <w:ind w:right="5283"/>
        <w:jc w:val="both"/>
        <w:rPr>
          <w:rFonts w:eastAsia="Times New Roman"/>
          <w:kern w:val="1"/>
          <w:sz w:val="20"/>
          <w:szCs w:val="20"/>
          <w:lang w:eastAsia="ar-SA"/>
        </w:rPr>
      </w:pPr>
    </w:p>
    <w:sectPr w:rsidR="000A587E" w:rsidRPr="003E5B3B" w:rsidSect="005F6CF6">
      <w:headerReference w:type="default" r:id="rId9"/>
      <w:pgSz w:w="12240" w:h="15840"/>
      <w:pgMar w:top="1135" w:right="720" w:bottom="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027D74" w14:textId="77777777" w:rsidR="00D05A1E" w:rsidRDefault="00D05A1E" w:rsidP="00C65999">
      <w:pPr>
        <w:spacing w:after="0" w:line="240" w:lineRule="auto"/>
      </w:pPr>
      <w:r>
        <w:separator/>
      </w:r>
    </w:p>
  </w:endnote>
  <w:endnote w:type="continuationSeparator" w:id="0">
    <w:p w14:paraId="286D1990" w14:textId="77777777" w:rsidR="00D05A1E" w:rsidRDefault="00D05A1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2AEF" w:usb1="4000207B" w:usb2="00000000"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EC7932" w14:textId="77777777" w:rsidR="00D05A1E" w:rsidRDefault="00D05A1E" w:rsidP="00C65999">
      <w:pPr>
        <w:spacing w:after="0" w:line="240" w:lineRule="auto"/>
      </w:pPr>
      <w:r>
        <w:separator/>
      </w:r>
    </w:p>
  </w:footnote>
  <w:footnote w:type="continuationSeparator" w:id="0">
    <w:p w14:paraId="5C4F0E2C" w14:textId="77777777" w:rsidR="00D05A1E" w:rsidRDefault="00D05A1E"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0A60F0"/>
    <w:multiLevelType w:val="hybridMultilevel"/>
    <w:tmpl w:val="F814E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4056C1B"/>
    <w:multiLevelType w:val="multilevel"/>
    <w:tmpl w:val="1B7E23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9373066"/>
    <w:multiLevelType w:val="hybridMultilevel"/>
    <w:tmpl w:val="F2A661DC"/>
    <w:lvl w:ilvl="0" w:tplc="86D2A14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99A7CC1"/>
    <w:multiLevelType w:val="hybridMultilevel"/>
    <w:tmpl w:val="524E06D2"/>
    <w:lvl w:ilvl="0" w:tplc="D8CA41E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17AF5B78"/>
    <w:multiLevelType w:val="hybridMultilevel"/>
    <w:tmpl w:val="298C3A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B8E3D6C"/>
    <w:multiLevelType w:val="hybridMultilevel"/>
    <w:tmpl w:val="7D9EA8AA"/>
    <w:lvl w:ilvl="0" w:tplc="0419000F">
      <w:start w:val="1"/>
      <w:numFmt w:val="decimal"/>
      <w:lvlText w:val="%1."/>
      <w:lvlJc w:val="left"/>
      <w:pPr>
        <w:ind w:left="2013"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22CC1FEE"/>
    <w:multiLevelType w:val="hybridMultilevel"/>
    <w:tmpl w:val="53963B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4"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C9B7732"/>
    <w:multiLevelType w:val="multilevel"/>
    <w:tmpl w:val="284648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845976"/>
    <w:multiLevelType w:val="multilevel"/>
    <w:tmpl w:val="6E36ACAE"/>
    <w:lvl w:ilvl="0">
      <w:start w:val="1"/>
      <w:numFmt w:val="decimal"/>
      <w:lvlText w:val="%1."/>
      <w:lvlJc w:val="left"/>
      <w:pPr>
        <w:ind w:left="1080" w:hanging="360"/>
      </w:pPr>
    </w:lvl>
    <w:lvl w:ilvl="1">
      <w:start w:val="1"/>
      <w:numFmt w:val="decimal"/>
      <w:isLgl/>
      <w:lvlText w:val="%1.%2."/>
      <w:lvlJc w:val="left"/>
      <w:pPr>
        <w:ind w:left="1140" w:hanging="42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15:restartNumberingAfterBreak="0">
    <w:nsid w:val="3CEE33F0"/>
    <w:multiLevelType w:val="hybridMultilevel"/>
    <w:tmpl w:val="3FCC0692"/>
    <w:lvl w:ilvl="0" w:tplc="281658CE">
      <w:start w:val="1"/>
      <w:numFmt w:val="decimal"/>
      <w:lvlText w:val="%1."/>
      <w:lvlJc w:val="left"/>
      <w:pPr>
        <w:ind w:left="1020"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9" w15:restartNumberingAfterBreak="0">
    <w:nsid w:val="3F8805D9"/>
    <w:multiLevelType w:val="hybridMultilevel"/>
    <w:tmpl w:val="15D4CE32"/>
    <w:lvl w:ilvl="0" w:tplc="17881B0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31E0A2C"/>
    <w:multiLevelType w:val="hybridMultilevel"/>
    <w:tmpl w:val="A5DC5A78"/>
    <w:lvl w:ilvl="0" w:tplc="9FA27428">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4F91D8C"/>
    <w:multiLevelType w:val="hybridMultilevel"/>
    <w:tmpl w:val="90C8B6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8"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15:restartNumberingAfterBreak="0">
    <w:nsid w:val="6008592F"/>
    <w:multiLevelType w:val="hybridMultilevel"/>
    <w:tmpl w:val="A03CA998"/>
    <w:lvl w:ilvl="0" w:tplc="4A029A2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15:restartNumberingAfterBreak="0">
    <w:nsid w:val="63627C1E"/>
    <w:multiLevelType w:val="hybridMultilevel"/>
    <w:tmpl w:val="91F03EF4"/>
    <w:lvl w:ilvl="0" w:tplc="FDCCFDA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1"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2"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3" w15:restartNumberingAfterBreak="0">
    <w:nsid w:val="6A824338"/>
    <w:multiLevelType w:val="multilevel"/>
    <w:tmpl w:val="82965080"/>
    <w:lvl w:ilvl="0">
      <w:start w:val="1"/>
      <w:numFmt w:val="decimal"/>
      <w:lvlText w:val="%1."/>
      <w:lvlJc w:val="left"/>
      <w:pPr>
        <w:ind w:left="1439" w:hanging="1155"/>
      </w:p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4" w15:restartNumberingAfterBreak="0">
    <w:nsid w:val="73391CB3"/>
    <w:multiLevelType w:val="hybridMultilevel"/>
    <w:tmpl w:val="E064D8E2"/>
    <w:lvl w:ilvl="0" w:tplc="E6E0BA6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15:restartNumberingAfterBreak="0">
    <w:nsid w:val="769F726C"/>
    <w:multiLevelType w:val="hybridMultilevel"/>
    <w:tmpl w:val="B9347F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15:restartNumberingAfterBreak="0">
    <w:nsid w:val="7BEA119A"/>
    <w:multiLevelType w:val="multilevel"/>
    <w:tmpl w:val="7BEA119A"/>
    <w:lvl w:ilvl="0">
      <w:start w:val="14"/>
      <w:numFmt w:val="decimal"/>
      <w:lvlText w:val="%1."/>
      <w:lvlJc w:val="left"/>
      <w:pPr>
        <w:ind w:left="480" w:hanging="480"/>
      </w:pPr>
    </w:lvl>
    <w:lvl w:ilvl="1">
      <w:start w:val="5"/>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num>
  <w:num w:numId="2">
    <w:abstractNumId w:val="28"/>
  </w:num>
  <w:num w:numId="3">
    <w:abstractNumId w:val="27"/>
  </w:num>
  <w:num w:numId="4">
    <w:abstractNumId w:val="16"/>
  </w:num>
  <w:num w:numId="5">
    <w:abstractNumId w:val="26"/>
  </w:num>
  <w:num w:numId="6">
    <w:abstractNumId w:val="20"/>
  </w:num>
  <w:num w:numId="7">
    <w:abstractNumId w:val="38"/>
    <w:lvlOverride w:ilvl="0">
      <w:startOverride w:val="1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num>
  <w:num w:numId="41">
    <w:abstractNumId w:val="6"/>
  </w:num>
  <w:num w:numId="42">
    <w:abstractNumId w:val="2"/>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7FC7"/>
    <w:rsid w:val="00020078"/>
    <w:rsid w:val="00023847"/>
    <w:rsid w:val="00024CCF"/>
    <w:rsid w:val="00024EF8"/>
    <w:rsid w:val="00026A03"/>
    <w:rsid w:val="00026DCE"/>
    <w:rsid w:val="00031083"/>
    <w:rsid w:val="00031A66"/>
    <w:rsid w:val="00032572"/>
    <w:rsid w:val="000328C1"/>
    <w:rsid w:val="0003598D"/>
    <w:rsid w:val="00035C98"/>
    <w:rsid w:val="0004660D"/>
    <w:rsid w:val="00046FD2"/>
    <w:rsid w:val="000471A6"/>
    <w:rsid w:val="00051660"/>
    <w:rsid w:val="00053E85"/>
    <w:rsid w:val="000545E4"/>
    <w:rsid w:val="0005764F"/>
    <w:rsid w:val="00057D60"/>
    <w:rsid w:val="00060E96"/>
    <w:rsid w:val="000613C3"/>
    <w:rsid w:val="0006145B"/>
    <w:rsid w:val="0006185D"/>
    <w:rsid w:val="00061A6A"/>
    <w:rsid w:val="00062059"/>
    <w:rsid w:val="0006261A"/>
    <w:rsid w:val="00062BC8"/>
    <w:rsid w:val="00064727"/>
    <w:rsid w:val="00065A23"/>
    <w:rsid w:val="00065E88"/>
    <w:rsid w:val="000662B1"/>
    <w:rsid w:val="000662F7"/>
    <w:rsid w:val="000665D1"/>
    <w:rsid w:val="0006672D"/>
    <w:rsid w:val="000707A0"/>
    <w:rsid w:val="0007117C"/>
    <w:rsid w:val="00071941"/>
    <w:rsid w:val="00073FA3"/>
    <w:rsid w:val="00075195"/>
    <w:rsid w:val="000774C3"/>
    <w:rsid w:val="000803B7"/>
    <w:rsid w:val="000807F3"/>
    <w:rsid w:val="00080A09"/>
    <w:rsid w:val="00080B71"/>
    <w:rsid w:val="000834E6"/>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F13"/>
    <w:rsid w:val="000A1838"/>
    <w:rsid w:val="000A1D69"/>
    <w:rsid w:val="000A2F94"/>
    <w:rsid w:val="000A3529"/>
    <w:rsid w:val="000A49C0"/>
    <w:rsid w:val="000A51A8"/>
    <w:rsid w:val="000A52D2"/>
    <w:rsid w:val="000A55E3"/>
    <w:rsid w:val="000A587E"/>
    <w:rsid w:val="000A6B4C"/>
    <w:rsid w:val="000B0528"/>
    <w:rsid w:val="000B6629"/>
    <w:rsid w:val="000B6978"/>
    <w:rsid w:val="000B6D7A"/>
    <w:rsid w:val="000B79AB"/>
    <w:rsid w:val="000C01BA"/>
    <w:rsid w:val="000C11F7"/>
    <w:rsid w:val="000C1A91"/>
    <w:rsid w:val="000C2AED"/>
    <w:rsid w:val="000C39F1"/>
    <w:rsid w:val="000C403B"/>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FCA"/>
    <w:rsid w:val="000E5508"/>
    <w:rsid w:val="000E7CB8"/>
    <w:rsid w:val="000F1111"/>
    <w:rsid w:val="000F1B08"/>
    <w:rsid w:val="000F2537"/>
    <w:rsid w:val="000F259D"/>
    <w:rsid w:val="000F3350"/>
    <w:rsid w:val="000F39C3"/>
    <w:rsid w:val="000F431B"/>
    <w:rsid w:val="000F752A"/>
    <w:rsid w:val="000F7E81"/>
    <w:rsid w:val="00101F89"/>
    <w:rsid w:val="0010395F"/>
    <w:rsid w:val="001039B9"/>
    <w:rsid w:val="00103D4D"/>
    <w:rsid w:val="00103D70"/>
    <w:rsid w:val="001044A1"/>
    <w:rsid w:val="00105E83"/>
    <w:rsid w:val="00110CEB"/>
    <w:rsid w:val="00111A80"/>
    <w:rsid w:val="00112097"/>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614E"/>
    <w:rsid w:val="001764EB"/>
    <w:rsid w:val="0017744E"/>
    <w:rsid w:val="00177CA6"/>
    <w:rsid w:val="00177F17"/>
    <w:rsid w:val="00180746"/>
    <w:rsid w:val="00181F2D"/>
    <w:rsid w:val="0018206F"/>
    <w:rsid w:val="00182422"/>
    <w:rsid w:val="001824DE"/>
    <w:rsid w:val="0018468F"/>
    <w:rsid w:val="00190120"/>
    <w:rsid w:val="001901F6"/>
    <w:rsid w:val="001911A1"/>
    <w:rsid w:val="00191E55"/>
    <w:rsid w:val="001950F9"/>
    <w:rsid w:val="00195242"/>
    <w:rsid w:val="00195C9E"/>
    <w:rsid w:val="0019609B"/>
    <w:rsid w:val="001965E5"/>
    <w:rsid w:val="001966E8"/>
    <w:rsid w:val="00196BE3"/>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E1B"/>
    <w:rsid w:val="001E0C5B"/>
    <w:rsid w:val="001E388B"/>
    <w:rsid w:val="001E3FAE"/>
    <w:rsid w:val="001E5F45"/>
    <w:rsid w:val="001E67F7"/>
    <w:rsid w:val="001F3259"/>
    <w:rsid w:val="001F378B"/>
    <w:rsid w:val="001F3F94"/>
    <w:rsid w:val="001F51F2"/>
    <w:rsid w:val="001F5D00"/>
    <w:rsid w:val="001F641C"/>
    <w:rsid w:val="001F6B37"/>
    <w:rsid w:val="001F7CE2"/>
    <w:rsid w:val="002011CE"/>
    <w:rsid w:val="002014AB"/>
    <w:rsid w:val="002038E2"/>
    <w:rsid w:val="00203BE3"/>
    <w:rsid w:val="00203D6B"/>
    <w:rsid w:val="0020479A"/>
    <w:rsid w:val="00204852"/>
    <w:rsid w:val="0020548A"/>
    <w:rsid w:val="00206485"/>
    <w:rsid w:val="00211B7D"/>
    <w:rsid w:val="00211E14"/>
    <w:rsid w:val="00212918"/>
    <w:rsid w:val="00212D19"/>
    <w:rsid w:val="00213491"/>
    <w:rsid w:val="002134CB"/>
    <w:rsid w:val="00213B9D"/>
    <w:rsid w:val="00214439"/>
    <w:rsid w:val="00217FC9"/>
    <w:rsid w:val="002216D5"/>
    <w:rsid w:val="00222614"/>
    <w:rsid w:val="00222D62"/>
    <w:rsid w:val="00225193"/>
    <w:rsid w:val="002255C2"/>
    <w:rsid w:val="00226D7C"/>
    <w:rsid w:val="00227772"/>
    <w:rsid w:val="00234195"/>
    <w:rsid w:val="00234CFF"/>
    <w:rsid w:val="00235BED"/>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EED"/>
    <w:rsid w:val="00261480"/>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7FC"/>
    <w:rsid w:val="002B2037"/>
    <w:rsid w:val="002B4DA9"/>
    <w:rsid w:val="002B5C9C"/>
    <w:rsid w:val="002B6CC4"/>
    <w:rsid w:val="002C0B06"/>
    <w:rsid w:val="002C456F"/>
    <w:rsid w:val="002C52BA"/>
    <w:rsid w:val="002C679A"/>
    <w:rsid w:val="002C7D15"/>
    <w:rsid w:val="002D0235"/>
    <w:rsid w:val="002D24EE"/>
    <w:rsid w:val="002D2A0D"/>
    <w:rsid w:val="002D2AA4"/>
    <w:rsid w:val="002D486C"/>
    <w:rsid w:val="002D53F2"/>
    <w:rsid w:val="002D5562"/>
    <w:rsid w:val="002D73A2"/>
    <w:rsid w:val="002D7703"/>
    <w:rsid w:val="002D7E3E"/>
    <w:rsid w:val="002E22F0"/>
    <w:rsid w:val="002E34D6"/>
    <w:rsid w:val="002E3F84"/>
    <w:rsid w:val="002E4EBE"/>
    <w:rsid w:val="002E5864"/>
    <w:rsid w:val="002E597A"/>
    <w:rsid w:val="002E62DF"/>
    <w:rsid w:val="002E71A7"/>
    <w:rsid w:val="002F13F3"/>
    <w:rsid w:val="002F1D82"/>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1037"/>
    <w:rsid w:val="003A24E4"/>
    <w:rsid w:val="003A2BDB"/>
    <w:rsid w:val="003A4C0A"/>
    <w:rsid w:val="003A7868"/>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D0D7B"/>
    <w:rsid w:val="003D13C2"/>
    <w:rsid w:val="003D4F8F"/>
    <w:rsid w:val="003D532C"/>
    <w:rsid w:val="003E219C"/>
    <w:rsid w:val="003E22BD"/>
    <w:rsid w:val="003E38F3"/>
    <w:rsid w:val="003E5795"/>
    <w:rsid w:val="003E5B3B"/>
    <w:rsid w:val="003E631D"/>
    <w:rsid w:val="003E6B9B"/>
    <w:rsid w:val="003E6CB1"/>
    <w:rsid w:val="003F2E62"/>
    <w:rsid w:val="003F50A7"/>
    <w:rsid w:val="003F5734"/>
    <w:rsid w:val="003F67E6"/>
    <w:rsid w:val="003F6D8A"/>
    <w:rsid w:val="003F7DEE"/>
    <w:rsid w:val="0040061D"/>
    <w:rsid w:val="00403B8C"/>
    <w:rsid w:val="00406743"/>
    <w:rsid w:val="00407419"/>
    <w:rsid w:val="004078FD"/>
    <w:rsid w:val="004079FF"/>
    <w:rsid w:val="00410D0D"/>
    <w:rsid w:val="0041217D"/>
    <w:rsid w:val="004127DE"/>
    <w:rsid w:val="00413C77"/>
    <w:rsid w:val="00414130"/>
    <w:rsid w:val="0041436D"/>
    <w:rsid w:val="0041445F"/>
    <w:rsid w:val="00415647"/>
    <w:rsid w:val="00416214"/>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55E1"/>
    <w:rsid w:val="00445DF4"/>
    <w:rsid w:val="00445E69"/>
    <w:rsid w:val="00450A45"/>
    <w:rsid w:val="0045103F"/>
    <w:rsid w:val="00451BCB"/>
    <w:rsid w:val="0045229E"/>
    <w:rsid w:val="00452CDB"/>
    <w:rsid w:val="00457125"/>
    <w:rsid w:val="004602A9"/>
    <w:rsid w:val="00461960"/>
    <w:rsid w:val="004621A3"/>
    <w:rsid w:val="0046340F"/>
    <w:rsid w:val="00463760"/>
    <w:rsid w:val="00463964"/>
    <w:rsid w:val="00464D2F"/>
    <w:rsid w:val="00465BA0"/>
    <w:rsid w:val="004700FB"/>
    <w:rsid w:val="0047124A"/>
    <w:rsid w:val="00471786"/>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4492"/>
    <w:rsid w:val="004A5B38"/>
    <w:rsid w:val="004A614F"/>
    <w:rsid w:val="004A674A"/>
    <w:rsid w:val="004B2C70"/>
    <w:rsid w:val="004B2FB9"/>
    <w:rsid w:val="004B30DF"/>
    <w:rsid w:val="004B7D12"/>
    <w:rsid w:val="004C05BC"/>
    <w:rsid w:val="004C1596"/>
    <w:rsid w:val="004C48DB"/>
    <w:rsid w:val="004C5FC9"/>
    <w:rsid w:val="004C6107"/>
    <w:rsid w:val="004C63EE"/>
    <w:rsid w:val="004C764C"/>
    <w:rsid w:val="004D105A"/>
    <w:rsid w:val="004D1E9C"/>
    <w:rsid w:val="004D26F6"/>
    <w:rsid w:val="004D2C69"/>
    <w:rsid w:val="004D3342"/>
    <w:rsid w:val="004D4A11"/>
    <w:rsid w:val="004D5358"/>
    <w:rsid w:val="004D75DB"/>
    <w:rsid w:val="004E15E5"/>
    <w:rsid w:val="004E1A7C"/>
    <w:rsid w:val="004E2844"/>
    <w:rsid w:val="004E2AFD"/>
    <w:rsid w:val="004E2B59"/>
    <w:rsid w:val="004E390C"/>
    <w:rsid w:val="004E6119"/>
    <w:rsid w:val="004E7A00"/>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F0"/>
    <w:rsid w:val="005067B2"/>
    <w:rsid w:val="00510E6C"/>
    <w:rsid w:val="0051148B"/>
    <w:rsid w:val="005125CD"/>
    <w:rsid w:val="00512ECF"/>
    <w:rsid w:val="00513705"/>
    <w:rsid w:val="00514063"/>
    <w:rsid w:val="00515168"/>
    <w:rsid w:val="00515E59"/>
    <w:rsid w:val="00515F9D"/>
    <w:rsid w:val="00521167"/>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72C2B"/>
    <w:rsid w:val="00573153"/>
    <w:rsid w:val="00574DF6"/>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25EF"/>
    <w:rsid w:val="005E2C54"/>
    <w:rsid w:val="005E3387"/>
    <w:rsid w:val="005E5441"/>
    <w:rsid w:val="005E79E2"/>
    <w:rsid w:val="005F0BDC"/>
    <w:rsid w:val="005F0EB1"/>
    <w:rsid w:val="005F20AA"/>
    <w:rsid w:val="005F310E"/>
    <w:rsid w:val="005F4991"/>
    <w:rsid w:val="005F52CE"/>
    <w:rsid w:val="005F5BD6"/>
    <w:rsid w:val="005F6CF6"/>
    <w:rsid w:val="005F7A9C"/>
    <w:rsid w:val="006030C2"/>
    <w:rsid w:val="00603475"/>
    <w:rsid w:val="00604CB2"/>
    <w:rsid w:val="00605217"/>
    <w:rsid w:val="0060550E"/>
    <w:rsid w:val="00605F2B"/>
    <w:rsid w:val="006061B3"/>
    <w:rsid w:val="00607C1C"/>
    <w:rsid w:val="0061144D"/>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4CD6"/>
    <w:rsid w:val="00635096"/>
    <w:rsid w:val="00636971"/>
    <w:rsid w:val="00637E64"/>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1A10"/>
    <w:rsid w:val="006C459F"/>
    <w:rsid w:val="006C5A53"/>
    <w:rsid w:val="006C78B2"/>
    <w:rsid w:val="006D12A4"/>
    <w:rsid w:val="006D2AFC"/>
    <w:rsid w:val="006D43F9"/>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21BFE"/>
    <w:rsid w:val="00723DDB"/>
    <w:rsid w:val="00725E67"/>
    <w:rsid w:val="00726543"/>
    <w:rsid w:val="00727A0A"/>
    <w:rsid w:val="00727E81"/>
    <w:rsid w:val="00731539"/>
    <w:rsid w:val="007339E5"/>
    <w:rsid w:val="00733AF3"/>
    <w:rsid w:val="00733B5C"/>
    <w:rsid w:val="00734A57"/>
    <w:rsid w:val="00734EAB"/>
    <w:rsid w:val="00736AAA"/>
    <w:rsid w:val="00737B12"/>
    <w:rsid w:val="00743425"/>
    <w:rsid w:val="007454C2"/>
    <w:rsid w:val="00747343"/>
    <w:rsid w:val="00752894"/>
    <w:rsid w:val="00752D8A"/>
    <w:rsid w:val="00756842"/>
    <w:rsid w:val="00756FF9"/>
    <w:rsid w:val="00757BB1"/>
    <w:rsid w:val="007605AD"/>
    <w:rsid w:val="0076144C"/>
    <w:rsid w:val="00761FC6"/>
    <w:rsid w:val="007625B3"/>
    <w:rsid w:val="00762FAA"/>
    <w:rsid w:val="00763130"/>
    <w:rsid w:val="00763A74"/>
    <w:rsid w:val="00765A2E"/>
    <w:rsid w:val="007665A7"/>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27EF"/>
    <w:rsid w:val="007E2842"/>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B53"/>
    <w:rsid w:val="00804C91"/>
    <w:rsid w:val="00806156"/>
    <w:rsid w:val="00806479"/>
    <w:rsid w:val="008075C7"/>
    <w:rsid w:val="00810FAD"/>
    <w:rsid w:val="00811334"/>
    <w:rsid w:val="0081214B"/>
    <w:rsid w:val="008122CE"/>
    <w:rsid w:val="00812619"/>
    <w:rsid w:val="008137BC"/>
    <w:rsid w:val="00813BC5"/>
    <w:rsid w:val="0081673F"/>
    <w:rsid w:val="008175A5"/>
    <w:rsid w:val="0081765A"/>
    <w:rsid w:val="00817F97"/>
    <w:rsid w:val="00820B74"/>
    <w:rsid w:val="008216BB"/>
    <w:rsid w:val="00824157"/>
    <w:rsid w:val="00826220"/>
    <w:rsid w:val="0082650A"/>
    <w:rsid w:val="00826865"/>
    <w:rsid w:val="00827496"/>
    <w:rsid w:val="00827E82"/>
    <w:rsid w:val="0083019F"/>
    <w:rsid w:val="00831EBB"/>
    <w:rsid w:val="00832BDF"/>
    <w:rsid w:val="00832D1F"/>
    <w:rsid w:val="00833106"/>
    <w:rsid w:val="00834951"/>
    <w:rsid w:val="00836520"/>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70237"/>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707"/>
    <w:rsid w:val="008D2248"/>
    <w:rsid w:val="008D3FB1"/>
    <w:rsid w:val="008D4AC2"/>
    <w:rsid w:val="008D533E"/>
    <w:rsid w:val="008D5A6B"/>
    <w:rsid w:val="008D5F18"/>
    <w:rsid w:val="008E121C"/>
    <w:rsid w:val="008E1518"/>
    <w:rsid w:val="008E1B79"/>
    <w:rsid w:val="008E20C5"/>
    <w:rsid w:val="008E25CB"/>
    <w:rsid w:val="008E2B94"/>
    <w:rsid w:val="008E350B"/>
    <w:rsid w:val="008E38A1"/>
    <w:rsid w:val="008E3F97"/>
    <w:rsid w:val="008E49FC"/>
    <w:rsid w:val="008E56A9"/>
    <w:rsid w:val="008E5C25"/>
    <w:rsid w:val="008E6E25"/>
    <w:rsid w:val="008E7465"/>
    <w:rsid w:val="008F09AB"/>
    <w:rsid w:val="008F0EDA"/>
    <w:rsid w:val="008F13DD"/>
    <w:rsid w:val="008F14C0"/>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FE5"/>
    <w:rsid w:val="009A1D36"/>
    <w:rsid w:val="009A3AF8"/>
    <w:rsid w:val="009A3F0A"/>
    <w:rsid w:val="009A417B"/>
    <w:rsid w:val="009A4209"/>
    <w:rsid w:val="009A576E"/>
    <w:rsid w:val="009A5CCE"/>
    <w:rsid w:val="009A7C8E"/>
    <w:rsid w:val="009B0184"/>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F32"/>
    <w:rsid w:val="009C772C"/>
    <w:rsid w:val="009D156C"/>
    <w:rsid w:val="009D19E5"/>
    <w:rsid w:val="009D2812"/>
    <w:rsid w:val="009D358B"/>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70F8"/>
    <w:rsid w:val="00A314AD"/>
    <w:rsid w:val="00A31E7F"/>
    <w:rsid w:val="00A32B35"/>
    <w:rsid w:val="00A33A07"/>
    <w:rsid w:val="00A35CA5"/>
    <w:rsid w:val="00A35EA2"/>
    <w:rsid w:val="00A369CC"/>
    <w:rsid w:val="00A36F79"/>
    <w:rsid w:val="00A377BA"/>
    <w:rsid w:val="00A379D9"/>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B71"/>
    <w:rsid w:val="00A539D6"/>
    <w:rsid w:val="00A54A05"/>
    <w:rsid w:val="00A55EB7"/>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24E5"/>
    <w:rsid w:val="00BC34E1"/>
    <w:rsid w:val="00BC3EEF"/>
    <w:rsid w:val="00BC4D57"/>
    <w:rsid w:val="00BC768C"/>
    <w:rsid w:val="00BD0B05"/>
    <w:rsid w:val="00BD1D2F"/>
    <w:rsid w:val="00BD200A"/>
    <w:rsid w:val="00BD24C7"/>
    <w:rsid w:val="00BD26FB"/>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318A"/>
    <w:rsid w:val="00BF3A58"/>
    <w:rsid w:val="00BF3CDF"/>
    <w:rsid w:val="00BF4A84"/>
    <w:rsid w:val="00BF6335"/>
    <w:rsid w:val="00C0237E"/>
    <w:rsid w:val="00C07387"/>
    <w:rsid w:val="00C107FB"/>
    <w:rsid w:val="00C10F42"/>
    <w:rsid w:val="00C1179D"/>
    <w:rsid w:val="00C11AF7"/>
    <w:rsid w:val="00C11D9C"/>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5A1E"/>
    <w:rsid w:val="00D06B55"/>
    <w:rsid w:val="00D06CC5"/>
    <w:rsid w:val="00D07C8C"/>
    <w:rsid w:val="00D11FB3"/>
    <w:rsid w:val="00D12406"/>
    <w:rsid w:val="00D127E8"/>
    <w:rsid w:val="00D14B23"/>
    <w:rsid w:val="00D15602"/>
    <w:rsid w:val="00D16D5F"/>
    <w:rsid w:val="00D17F2A"/>
    <w:rsid w:val="00D2172B"/>
    <w:rsid w:val="00D23BBF"/>
    <w:rsid w:val="00D23E6F"/>
    <w:rsid w:val="00D243C0"/>
    <w:rsid w:val="00D24609"/>
    <w:rsid w:val="00D269FD"/>
    <w:rsid w:val="00D3169F"/>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293"/>
    <w:rsid w:val="00D47D86"/>
    <w:rsid w:val="00D530A6"/>
    <w:rsid w:val="00D54331"/>
    <w:rsid w:val="00D54D25"/>
    <w:rsid w:val="00D55279"/>
    <w:rsid w:val="00D565E5"/>
    <w:rsid w:val="00D6287E"/>
    <w:rsid w:val="00D7028A"/>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924E6"/>
    <w:rsid w:val="00D92CC9"/>
    <w:rsid w:val="00D95AA5"/>
    <w:rsid w:val="00D9679F"/>
    <w:rsid w:val="00D976CA"/>
    <w:rsid w:val="00DA1263"/>
    <w:rsid w:val="00DA1B23"/>
    <w:rsid w:val="00DA3220"/>
    <w:rsid w:val="00DA4511"/>
    <w:rsid w:val="00DA51D3"/>
    <w:rsid w:val="00DA73CE"/>
    <w:rsid w:val="00DB0392"/>
    <w:rsid w:val="00DB1C59"/>
    <w:rsid w:val="00DB2384"/>
    <w:rsid w:val="00DB3AEE"/>
    <w:rsid w:val="00DB4586"/>
    <w:rsid w:val="00DB7F30"/>
    <w:rsid w:val="00DC2C50"/>
    <w:rsid w:val="00DC2E56"/>
    <w:rsid w:val="00DC3084"/>
    <w:rsid w:val="00DC47A4"/>
    <w:rsid w:val="00DC4A14"/>
    <w:rsid w:val="00DC6523"/>
    <w:rsid w:val="00DC7ECA"/>
    <w:rsid w:val="00DD11D5"/>
    <w:rsid w:val="00DD230E"/>
    <w:rsid w:val="00DD4E9B"/>
    <w:rsid w:val="00DE0635"/>
    <w:rsid w:val="00DE06ED"/>
    <w:rsid w:val="00DE6CAF"/>
    <w:rsid w:val="00DE75A5"/>
    <w:rsid w:val="00DF2A14"/>
    <w:rsid w:val="00DF2E62"/>
    <w:rsid w:val="00DF321A"/>
    <w:rsid w:val="00DF3450"/>
    <w:rsid w:val="00DF3906"/>
    <w:rsid w:val="00DF3B6D"/>
    <w:rsid w:val="00DF47BB"/>
    <w:rsid w:val="00DF53DB"/>
    <w:rsid w:val="00DF5457"/>
    <w:rsid w:val="00DF614E"/>
    <w:rsid w:val="00DF72CA"/>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48A0"/>
    <w:rsid w:val="00E665AE"/>
    <w:rsid w:val="00E70B94"/>
    <w:rsid w:val="00E718CE"/>
    <w:rsid w:val="00E73153"/>
    <w:rsid w:val="00E739EA"/>
    <w:rsid w:val="00E75379"/>
    <w:rsid w:val="00E76817"/>
    <w:rsid w:val="00E80AAB"/>
    <w:rsid w:val="00E81E69"/>
    <w:rsid w:val="00E84586"/>
    <w:rsid w:val="00E84ABA"/>
    <w:rsid w:val="00E8505A"/>
    <w:rsid w:val="00E85764"/>
    <w:rsid w:val="00E85AF6"/>
    <w:rsid w:val="00E9061D"/>
    <w:rsid w:val="00E9119E"/>
    <w:rsid w:val="00E912DE"/>
    <w:rsid w:val="00E9166D"/>
    <w:rsid w:val="00E95EC1"/>
    <w:rsid w:val="00E9634E"/>
    <w:rsid w:val="00E966EB"/>
    <w:rsid w:val="00E97D0C"/>
    <w:rsid w:val="00EA04B1"/>
    <w:rsid w:val="00EA0A19"/>
    <w:rsid w:val="00EA117D"/>
    <w:rsid w:val="00EA1E39"/>
    <w:rsid w:val="00EA24E6"/>
    <w:rsid w:val="00EA418F"/>
    <w:rsid w:val="00EA45DB"/>
    <w:rsid w:val="00EB06DD"/>
    <w:rsid w:val="00EB1FA2"/>
    <w:rsid w:val="00EB38EB"/>
    <w:rsid w:val="00EB3F1C"/>
    <w:rsid w:val="00EB4B58"/>
    <w:rsid w:val="00EB53CA"/>
    <w:rsid w:val="00EC0318"/>
    <w:rsid w:val="00EC06D2"/>
    <w:rsid w:val="00EC1AA2"/>
    <w:rsid w:val="00EC27BB"/>
    <w:rsid w:val="00EC2DB0"/>
    <w:rsid w:val="00EC3AFB"/>
    <w:rsid w:val="00EC4E63"/>
    <w:rsid w:val="00EC6299"/>
    <w:rsid w:val="00EC7542"/>
    <w:rsid w:val="00EC7770"/>
    <w:rsid w:val="00EC79DA"/>
    <w:rsid w:val="00ED0F81"/>
    <w:rsid w:val="00ED1A2C"/>
    <w:rsid w:val="00ED21B5"/>
    <w:rsid w:val="00ED2D9D"/>
    <w:rsid w:val="00ED3087"/>
    <w:rsid w:val="00ED4694"/>
    <w:rsid w:val="00ED4CE0"/>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20C7"/>
    <w:rsid w:val="00EF28AD"/>
    <w:rsid w:val="00EF3CDA"/>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1658"/>
    <w:rsid w:val="00F124C0"/>
    <w:rsid w:val="00F13DA5"/>
    <w:rsid w:val="00F14AB7"/>
    <w:rsid w:val="00F166A9"/>
    <w:rsid w:val="00F16A42"/>
    <w:rsid w:val="00F17A65"/>
    <w:rsid w:val="00F17F8D"/>
    <w:rsid w:val="00F219A6"/>
    <w:rsid w:val="00F23478"/>
    <w:rsid w:val="00F25E07"/>
    <w:rsid w:val="00F267C2"/>
    <w:rsid w:val="00F30537"/>
    <w:rsid w:val="00F30EB4"/>
    <w:rsid w:val="00F3120C"/>
    <w:rsid w:val="00F32D9E"/>
    <w:rsid w:val="00F330DA"/>
    <w:rsid w:val="00F33EBD"/>
    <w:rsid w:val="00F351CC"/>
    <w:rsid w:val="00F36A0D"/>
    <w:rsid w:val="00F36C99"/>
    <w:rsid w:val="00F37971"/>
    <w:rsid w:val="00F37BD8"/>
    <w:rsid w:val="00F40FD1"/>
    <w:rsid w:val="00F457E6"/>
    <w:rsid w:val="00F45897"/>
    <w:rsid w:val="00F45BAD"/>
    <w:rsid w:val="00F520CE"/>
    <w:rsid w:val="00F54B59"/>
    <w:rsid w:val="00F54F49"/>
    <w:rsid w:val="00F55918"/>
    <w:rsid w:val="00F5617F"/>
    <w:rsid w:val="00F566AF"/>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4BE7"/>
    <w:rsid w:val="00FD6544"/>
    <w:rsid w:val="00FD6E05"/>
    <w:rsid w:val="00FD7677"/>
    <w:rsid w:val="00FD79BE"/>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1"/>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link w:val="afffffffff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34"/>
      </w:numPr>
    </w:pPr>
  </w:style>
  <w:style w:type="numbering" w:customStyle="1" w:styleId="WWNum2">
    <w:name w:val="WWNum2"/>
    <w:rsid w:val="00F73F30"/>
    <w:pPr>
      <w:numPr>
        <w:numId w:val="36"/>
      </w:numPr>
    </w:pPr>
  </w:style>
  <w:style w:type="paragraph" w:customStyle="1" w:styleId="afffffffffff2">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ff9">
    <w:name w:val="Название объекта Знак"/>
    <w:basedOn w:val="a3"/>
    <w:link w:val="afffffffff8"/>
    <w:locked/>
    <w:rsid w:val="00ED4CE0"/>
    <w:rPr>
      <w:rFonts w:ascii="Times New Roman" w:eastAsia="Times New Roman" w:hAnsi="Times New Roman" w:cs="Times New Roman"/>
      <w:b/>
      <w:sz w:val="1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1775233">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1934</Words>
  <Characters>11029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18</cp:revision>
  <cp:lastPrinted>2025-08-19T08:48:00Z</cp:lastPrinted>
  <dcterms:created xsi:type="dcterms:W3CDTF">2025-08-12T08:13:00Z</dcterms:created>
  <dcterms:modified xsi:type="dcterms:W3CDTF">2025-08-19T08:48:00Z</dcterms:modified>
</cp:coreProperties>
</file>