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77777777" w:rsidR="00C034AF" w:rsidRPr="009C40B5" w:rsidRDefault="00C034AF" w:rsidP="00C034A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218A657B" w:rsidR="00C034AF" w:rsidRPr="009C40B5" w:rsidRDefault="00081440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="00117B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1BF6C2DE" w:rsidR="00C034AF" w:rsidRPr="009C40B5" w:rsidRDefault="00081440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___________2024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40F89757" w14:textId="77777777" w:rsidR="0010059F" w:rsidRDefault="00BF0D0C" w:rsidP="0010059F">
      <w:pPr>
        <w:widowControl w:val="0"/>
        <w:adjustRightInd w:val="0"/>
        <w:spacing w:after="0" w:line="360" w:lineRule="auto"/>
        <w:ind w:firstLine="851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администрации Ибресинского муниципального округа Чувашской Республики от 30.09.2024 №991 «О подготовке проекта планировки территории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,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протоколом  №</w:t>
      </w:r>
      <w:r w:rsidR="00580313">
        <w:rPr>
          <w:rFonts w:ascii="Times New Roman" w:eastAsia="Calibri" w:hAnsi="Times New Roman"/>
          <w:bCs/>
          <w:sz w:val="24"/>
          <w:szCs w:val="24"/>
          <w:lang w:eastAsia="en-US"/>
        </w:rPr>
        <w:t>____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</w:t>
      </w:r>
      <w:r w:rsidR="00580313">
        <w:rPr>
          <w:rFonts w:ascii="Times New Roman" w:eastAsia="Calibri" w:hAnsi="Times New Roman"/>
          <w:bCs/>
          <w:sz w:val="24"/>
          <w:szCs w:val="24"/>
          <w:lang w:eastAsia="en-US"/>
        </w:rPr>
        <w:t>___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.2024 и заключением</w:t>
      </w:r>
      <w:proofErr w:type="gramEnd"/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результатах публичных слушаний от </w:t>
      </w:r>
      <w:r w:rsidR="00580313">
        <w:rPr>
          <w:rFonts w:ascii="Times New Roman" w:eastAsia="Calibri" w:hAnsi="Times New Roman"/>
          <w:bCs/>
          <w:sz w:val="24"/>
          <w:szCs w:val="24"/>
          <w:lang w:eastAsia="en-US"/>
        </w:rPr>
        <w:t>____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>
        <w:rPr>
          <w:rFonts w:ascii="Times New Roman" w:eastAsia="Calibri" w:hAnsi="Times New Roman"/>
          <w:bCs/>
          <w:sz w:val="24"/>
          <w:szCs w:val="24"/>
          <w:lang w:eastAsia="en-US"/>
        </w:rPr>
        <w:t>_____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.2024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 проекту планировки и проекту межевания территории для размещения земельного участка (территории) общего пользования, расположенного по адресу: Чувашская Республика – Чувашия, Ибресинский  муниципальный округ, пгт. Ибреси, ул. 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14:paraId="41427B9D" w14:textId="1BD2BD53" w:rsidR="00F840E9" w:rsidRPr="00580313" w:rsidRDefault="00F840E9" w:rsidP="0010059F">
      <w:pPr>
        <w:widowControl w:val="0"/>
        <w:adjustRightInd w:val="0"/>
        <w:spacing w:after="0" w:line="360" w:lineRule="auto"/>
        <w:ind w:firstLine="851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1B47F8">
        <w:rPr>
          <w:rFonts w:ascii="Times New Roman" w:eastAsia="Calibri" w:hAnsi="Times New Roman"/>
          <w:b/>
          <w:sz w:val="24"/>
          <w:szCs w:val="24"/>
          <w:lang w:eastAsia="en-US"/>
        </w:rPr>
        <w:t>п</w:t>
      </w:r>
      <w:proofErr w:type="gramEnd"/>
      <w:r w:rsidRPr="001B47F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 с т а н о в л я е т:</w:t>
      </w:r>
    </w:p>
    <w:p w14:paraId="4DAF05C4" w14:textId="77777777" w:rsidR="004D2A09" w:rsidRDefault="004D2A09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Утвердить документацию по планировке территории - проекта планировки и проекта  межевания территории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 для размещения земельного участка (территори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>и</w:t>
      </w:r>
      <w:r w:rsidR="005C6879" w:rsidRPr="004D2A09">
        <w:rPr>
          <w:rFonts w:ascii="Times New Roman" w:eastAsia="Calibri" w:hAnsi="Times New Roman"/>
          <w:sz w:val="24"/>
          <w:szCs w:val="24"/>
          <w:lang w:eastAsia="en-US"/>
        </w:rPr>
        <w:t>) общего пользования, расположенного по адресу</w:t>
      </w:r>
      <w:r w:rsidR="008939A8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Чувашская Республика – Чувашия, Ибресинский  </w:t>
      </w:r>
      <w:r w:rsidR="00BF0D0C" w:rsidRPr="004D2A09">
        <w:rPr>
          <w:rFonts w:ascii="Times New Roman" w:eastAsia="Calibri" w:hAnsi="Times New Roman"/>
          <w:sz w:val="24"/>
          <w:szCs w:val="24"/>
          <w:lang w:eastAsia="en-US"/>
        </w:rPr>
        <w:t>муниципальный округ</w:t>
      </w:r>
      <w:r w:rsidR="000579C2" w:rsidRPr="004D2A09">
        <w:rPr>
          <w:rFonts w:ascii="Times New Roman" w:eastAsia="Calibri" w:hAnsi="Times New Roman"/>
          <w:sz w:val="24"/>
          <w:szCs w:val="24"/>
          <w:lang w:eastAsia="en-US"/>
        </w:rPr>
        <w:t>, пгт. Ибреси, ул. Лермонтова</w:t>
      </w:r>
      <w:r w:rsidRPr="004D2A09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согласно приложению № 1, приложению №2.</w:t>
      </w:r>
    </w:p>
    <w:p w14:paraId="6DE9CFA3" w14:textId="4E7D040C" w:rsidR="004D2A09" w:rsidRDefault="005C0B95" w:rsidP="004D2A09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020CE65A" w14:textId="77777777" w:rsidR="0010059F" w:rsidRPr="0010059F" w:rsidRDefault="0010059F" w:rsidP="0010059F">
      <w:pPr>
        <w:pStyle w:val="a3"/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709" w:right="-58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14:paraId="6AE48B8D" w14:textId="77777777" w:rsidR="0010059F" w:rsidRDefault="0010059F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60B372CC" w14:textId="77777777" w:rsidR="0010059F" w:rsidRPr="0010059F" w:rsidRDefault="0010059F" w:rsidP="0010059F">
      <w:pPr>
        <w:pStyle w:val="a3"/>
        <w:rPr>
          <w:rFonts w:ascii="Times New Roman" w:eastAsia="Calibri" w:hAnsi="Times New Roman"/>
          <w:sz w:val="24"/>
          <w:szCs w:val="24"/>
          <w:lang w:eastAsia="en-US"/>
        </w:rPr>
      </w:pPr>
    </w:p>
    <w:p w14:paraId="73EF221F" w14:textId="5CCA873F" w:rsidR="00C034AF" w:rsidRPr="0010059F" w:rsidRDefault="002715C4" w:rsidP="0010059F">
      <w:pPr>
        <w:pStyle w:val="a3"/>
        <w:numPr>
          <w:ilvl w:val="0"/>
          <w:numId w:val="28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1E89F89A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10059F">
        <w:rPr>
          <w:rFonts w:ascii="Times New Roman" w:hAnsi="Times New Roman"/>
          <w:color w:val="000000"/>
          <w:sz w:val="20"/>
          <w:szCs w:val="20"/>
        </w:rPr>
        <w:t>1256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81BCDE0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DB5DAF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49F6A8F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7EEF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B26DBF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CD2281D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59CB29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562201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076594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74C4F8A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5942AF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0400FC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A6F0CE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10059F" w14:paraId="22AD12FC" w14:textId="77777777" w:rsidTr="002237AE">
        <w:tc>
          <w:tcPr>
            <w:tcW w:w="4926" w:type="dxa"/>
          </w:tcPr>
          <w:p w14:paraId="386DA5C6" w14:textId="77777777" w:rsidR="0010059F" w:rsidRDefault="0010059F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617D6589" w14:textId="50180FCA" w:rsidR="0010059F" w:rsidRPr="0010059F" w:rsidRDefault="0010059F" w:rsidP="0010059F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.2024 №</w:t>
            </w:r>
            <w:r>
              <w:rPr>
                <w:rFonts w:eastAsia="Calibri"/>
                <w:sz w:val="24"/>
                <w:szCs w:val="24"/>
                <w:lang w:eastAsia="en-US"/>
              </w:rPr>
              <w:t>____</w:t>
            </w:r>
          </w:p>
        </w:tc>
      </w:tr>
    </w:tbl>
    <w:tbl>
      <w:tblPr>
        <w:tblStyle w:val="14"/>
        <w:tblW w:w="923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55"/>
      </w:tblGrid>
      <w:tr w:rsidR="00237BFF" w:rsidRPr="00237BFF" w14:paraId="71ADEFA6" w14:textId="77777777" w:rsidTr="00237BFF">
        <w:trPr>
          <w:trHeight w:val="12012"/>
        </w:trPr>
        <w:tc>
          <w:tcPr>
            <w:tcW w:w="9233" w:type="dxa"/>
          </w:tcPr>
          <w:tbl>
            <w:tblPr>
              <w:tblW w:w="90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039"/>
            </w:tblGrid>
            <w:tr w:rsidR="00237BFF" w:rsidRPr="00237BFF" w14:paraId="12921440" w14:textId="77777777" w:rsidTr="00237BFF">
              <w:trPr>
                <w:trHeight w:val="1725"/>
              </w:trPr>
              <w:tc>
                <w:tcPr>
                  <w:tcW w:w="90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D33C09" w14:textId="77777777" w:rsidR="00237BFF" w:rsidRPr="00237BFF" w:rsidRDefault="00237BFF" w:rsidP="00237BFF">
                  <w:pPr>
                    <w:ind w:left="900"/>
                    <w:rPr>
                      <w:rFonts w:ascii="Times New Roman" w:eastAsia="Calibri" w:hAnsi="Times New Roman"/>
                      <w:lang w:val="en-US" w:eastAsia="en-US"/>
                    </w:rPr>
                  </w:pPr>
                </w:p>
                <w:tbl>
                  <w:tblPr>
                    <w:tblW w:w="8823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6717"/>
                  </w:tblGrid>
                  <w:tr w:rsidR="00237BFF" w:rsidRPr="00237BFF" w14:paraId="0E943CE3" w14:textId="77777777" w:rsidTr="00237BFF">
                    <w:trPr>
                      <w:trHeight w:val="1725"/>
                    </w:trPr>
                    <w:tc>
                      <w:tcPr>
                        <w:tcW w:w="20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76B2EDB9" w14:textId="77777777" w:rsidR="00237BFF" w:rsidRPr="00237BFF" w:rsidRDefault="00237BFF" w:rsidP="00237BFF">
                        <w:pPr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35FEF5FF" wp14:editId="1130003F">
                              <wp:extent cx="1192530" cy="1121410"/>
                              <wp:effectExtent l="0" t="0" r="7620" b="2540"/>
                              <wp:docPr id="1" name="Рисунок 1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8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4956C4D9" w14:textId="77777777" w:rsidR="00237BFF" w:rsidRPr="00237BFF" w:rsidRDefault="00237BFF" w:rsidP="00237BFF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Общество с ограниченной ответственностью</w:t>
                        </w:r>
                      </w:p>
                      <w:p w14:paraId="20CA8F60" w14:textId="77777777" w:rsidR="00237BFF" w:rsidRPr="00237BFF" w:rsidRDefault="00237BFF" w:rsidP="00237BFF">
                        <w:pPr>
                          <w:spacing w:after="0" w:line="240" w:lineRule="auto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“Бюро технической инвентаризации”</w:t>
                        </w:r>
                      </w:p>
                      <w:p w14:paraId="15EB27D9" w14:textId="77777777" w:rsidR="00237BFF" w:rsidRPr="00237BFF" w:rsidRDefault="00237BFF" w:rsidP="00237BFF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79647EBA" w14:textId="77777777" w:rsidR="00237BFF" w:rsidRPr="00237BFF" w:rsidRDefault="00237BFF" w:rsidP="00237BFF">
                        <w:pPr>
                          <w:spacing w:before="240"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lang w:eastAsia="en-US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1F5EB00A" w14:textId="77777777" w:rsidR="00237BFF" w:rsidRPr="00237BFF" w:rsidRDefault="00237BFF" w:rsidP="00237BFF">
                        <w:pPr>
                          <w:spacing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Тел.8(83538)2-20-76, 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e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-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mail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: </w:t>
                        </w:r>
                        <w:proofErr w:type="spellStart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ibrbti</w:t>
                        </w:r>
                        <w:proofErr w:type="spellEnd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@</w:t>
                        </w:r>
                        <w:proofErr w:type="spellStart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cbx</w:t>
                        </w:r>
                        <w:proofErr w:type="spellEnd"/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r w:rsidRPr="00237BFF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ru</w:t>
                        </w:r>
                      </w:p>
                    </w:tc>
                  </w:tr>
                </w:tbl>
                <w:p w14:paraId="67F08E5A" w14:textId="77777777" w:rsidR="00237BFF" w:rsidRPr="00237BFF" w:rsidRDefault="00237BFF" w:rsidP="00237BFF">
                  <w:pPr>
                    <w:spacing w:line="240" w:lineRule="auto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091F90E7" w14:textId="77777777" w:rsidR="00237BFF" w:rsidRPr="00237BFF" w:rsidRDefault="00237BFF" w:rsidP="00237BF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B06A37F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Заказчик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68BAEDBD" w14:textId="77777777" w:rsidR="00237BFF" w:rsidRPr="00237BFF" w:rsidRDefault="00237BFF" w:rsidP="00237BFF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Место разработки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 xml:space="preserve">: пгт. Ибреси </w:t>
            </w:r>
          </w:p>
          <w:p w14:paraId="663F6B1C" w14:textId="77777777" w:rsidR="00237BFF" w:rsidRPr="00237BFF" w:rsidRDefault="00237BFF" w:rsidP="00237BFF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b/>
                <w:sz w:val="24"/>
                <w:szCs w:val="24"/>
              </w:rPr>
              <w:t>Договор подряда:</w:t>
            </w:r>
            <w:r w:rsidRPr="00237BFF">
              <w:rPr>
                <w:rFonts w:ascii="Times New Roman" w:eastAsia="Calibri" w:hAnsi="Times New Roman"/>
                <w:sz w:val="24"/>
                <w:szCs w:val="24"/>
              </w:rPr>
              <w:t xml:space="preserve"> № 76 от 30 сентября 2024г.</w:t>
            </w:r>
          </w:p>
          <w:p w14:paraId="29FD1040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C65437C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03DADCE5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7E58DF94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ТОМ </w:t>
            </w:r>
            <w:r w:rsidRPr="00237BFF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</w:t>
            </w:r>
          </w:p>
          <w:p w14:paraId="32863F48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63367336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AEED874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77F29AF3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312F610D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Проект </w:t>
            </w:r>
            <w:proofErr w:type="spellStart"/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планровки</w:t>
            </w:r>
            <w:proofErr w:type="spellEnd"/>
            <w:r w:rsidRPr="00237BF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</w:t>
            </w:r>
          </w:p>
          <w:p w14:paraId="44FF9F14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D86A1E0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50FCDF86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017E6A8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FF87FBD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B496526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9BA6DCC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01302DB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44613392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600441BA" w14:textId="77777777" w:rsidR="00237BFF" w:rsidRPr="00237BFF" w:rsidRDefault="00237BFF" w:rsidP="00237BFF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E5A66AC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sz w:val="24"/>
                <w:szCs w:val="24"/>
              </w:rPr>
              <w:t>пгт. Ибреси</w:t>
            </w:r>
          </w:p>
          <w:p w14:paraId="0D218FC2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37BFF">
              <w:rPr>
                <w:rFonts w:ascii="Times New Roman" w:eastAsia="Calibri" w:hAnsi="Times New Roman"/>
                <w:sz w:val="24"/>
                <w:szCs w:val="24"/>
              </w:rPr>
              <w:t>2024 г.</w:t>
            </w:r>
          </w:p>
          <w:p w14:paraId="5B94AC96" w14:textId="77777777" w:rsidR="00237BFF" w:rsidRPr="00237BFF" w:rsidRDefault="00237BFF" w:rsidP="00237BFF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14:paraId="38CFA87E" w14:textId="77777777" w:rsidR="00237BFF" w:rsidRPr="00237BFF" w:rsidRDefault="00237BFF" w:rsidP="00237B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17FC6EA" w14:textId="77777777" w:rsidR="00237BFF" w:rsidRPr="00237BFF" w:rsidRDefault="00237BFF" w:rsidP="00237BFF">
      <w:pPr>
        <w:spacing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br w:type="page"/>
        <w:t>СОДЕРЖАНИЕ</w:t>
      </w:r>
    </w:p>
    <w:p w14:paraId="6DFEAA04" w14:textId="77777777" w:rsidR="00237BFF" w:rsidRPr="00237BFF" w:rsidRDefault="00237BFF" w:rsidP="00237BFF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ЗАПИСКА.</w:t>
      </w:r>
    </w:p>
    <w:p w14:paraId="5DCD3F55" w14:textId="77777777" w:rsidR="00237BFF" w:rsidRPr="00237BFF" w:rsidRDefault="00237BFF" w:rsidP="00237BFF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ВВЕДЕНИЕ</w:t>
      </w:r>
    </w:p>
    <w:p w14:paraId="26037EAA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 xml:space="preserve">Градостроительный анализ территории </w:t>
      </w:r>
    </w:p>
    <w:p w14:paraId="6F1F10FA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Обоснование положений по размещению объекта</w:t>
      </w:r>
    </w:p>
    <w:p w14:paraId="15DB4321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</w:t>
      </w:r>
    </w:p>
    <w:p w14:paraId="17AB09A7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Обоснование и описание ограничений использования</w:t>
      </w:r>
    </w:p>
    <w:p w14:paraId="179E1C25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Охрана окружающей среды</w:t>
      </w:r>
    </w:p>
    <w:p w14:paraId="27AA6E11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spacing w:after="0" w:line="360" w:lineRule="auto"/>
        <w:ind w:left="1276" w:hanging="709"/>
        <w:contextualSpacing/>
        <w:rPr>
          <w:rFonts w:ascii="Times New Roman" w:eastAsia="TimesNewRomanPSMT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Мероприятия по защите территории от чрезвычайных ситуаций природного и техногенного характера, в том числе по обеспечению пожарной безопасности и гражданской обороне</w:t>
      </w:r>
    </w:p>
    <w:p w14:paraId="504D459C" w14:textId="77777777" w:rsidR="00237BFF" w:rsidRPr="00237BFF" w:rsidRDefault="00237BFF" w:rsidP="00237BFF">
      <w:pPr>
        <w:autoSpaceDE w:val="0"/>
        <w:autoSpaceDN w:val="0"/>
        <w:adjustRightInd w:val="0"/>
        <w:spacing w:before="240" w:after="0" w:line="36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3F745DCB" w14:textId="77777777" w:rsidR="00237BFF" w:rsidRPr="00237BFF" w:rsidRDefault="00237BFF" w:rsidP="00237BFF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Чертеж планировки территории</w:t>
      </w:r>
    </w:p>
    <w:p w14:paraId="6E3F12B4" w14:textId="77777777" w:rsidR="00237BFF" w:rsidRPr="00237BFF" w:rsidRDefault="00237BFF" w:rsidP="00237BFF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sz w:val="24"/>
          <w:szCs w:val="24"/>
          <w:lang w:eastAsia="en-US"/>
        </w:rPr>
        <w:t>Схема границ зон с особыми условиями использования территории</w:t>
      </w:r>
    </w:p>
    <w:p w14:paraId="04BD7B0E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4267EB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3D7CF8F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942405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DAB4DEE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FD974C2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461136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B319FCB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9CC1EFD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6CDADA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B8B75B3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02F16F1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98FD6E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E33E3A3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7B0B2E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0CBA406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F607A28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33B33A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139C025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F8D3EE8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8B32099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AF67102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B5A5B5B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46F6ED4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1FB7A67" w14:textId="77777777" w:rsidR="00237BFF" w:rsidRPr="00237BFF" w:rsidRDefault="00237BFF" w:rsidP="00237BFF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793B4E3" w14:textId="77777777" w:rsidR="00237BFF" w:rsidRPr="00237BFF" w:rsidRDefault="00237BFF" w:rsidP="00237BFF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488F186B" w14:textId="77777777" w:rsidR="00237BFF" w:rsidRPr="00237BFF" w:rsidRDefault="00237BFF" w:rsidP="00237BFF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ВВЕДЕНИЕ</w:t>
      </w:r>
    </w:p>
    <w:p w14:paraId="34A8A44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Порядок подготовки документации по планировке территории регламентируется ст. 46 ГК РФ.</w:t>
      </w:r>
    </w:p>
    <w:p w14:paraId="44B3F9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237BFF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237BFF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 </w:t>
      </w:r>
    </w:p>
    <w:p w14:paraId="476D55C7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48808B1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0665868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Земельный кодекс Российской Федерации;</w:t>
      </w:r>
    </w:p>
    <w:p w14:paraId="7FE64B8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Градостроительный кодекс Российской Федерации" от 29.12.2004 N 190-ФЗ (ред. от 25.12.2018);</w:t>
      </w:r>
    </w:p>
    <w:p w14:paraId="40EC17C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Водный кодекс Российской Федерации от 03.06.2006 г. № 74-ФЗ;</w:t>
      </w:r>
    </w:p>
    <w:p w14:paraId="3C597E91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Лесной кодекс Российской Федерации от 04.12.2006 г. № 200-ФЗ;</w:t>
      </w:r>
    </w:p>
    <w:p w14:paraId="505966E1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10CC964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13AE527A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219ED1A3" w14:textId="77777777" w:rsidR="00237BFF" w:rsidRPr="00237BFF" w:rsidRDefault="00237BFF" w:rsidP="00237BFF">
      <w:pPr>
        <w:numPr>
          <w:ilvl w:val="0"/>
          <w:numId w:val="29"/>
        </w:numPr>
        <w:tabs>
          <w:tab w:val="num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820.</w:t>
      </w:r>
    </w:p>
    <w:p w14:paraId="64DD2059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Федеральным законом «О введении в действие Земельного кодекса Российской Федера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122ED0C6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Законом РФ от 10.01.2002г. №7-ФЗ «Об охране окружающей природной среды».</w:t>
      </w:r>
    </w:p>
    <w:p w14:paraId="290BF8A0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Основными положениями по восстановлению земель, нарушенных при разработке и проведении строительных работ;</w:t>
      </w:r>
    </w:p>
    <w:p w14:paraId="4B4DCA8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Нормами отвода земель для автомобильных дорог СН 467-77, утвержденными Государ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02602E16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Постановлением Правительства РФ от 16 февраля 2008г. №87 «О составе разделов про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3ED4B192" w14:textId="77777777" w:rsidR="00237BFF" w:rsidRPr="00237BFF" w:rsidRDefault="00237BFF" w:rsidP="00237BFF">
      <w:pPr>
        <w:spacing w:before="240" w:after="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237BFF">
        <w:rPr>
          <w:rFonts w:ascii="Times New Roman" w:hAnsi="Times New Roman"/>
          <w:b/>
          <w:bCs/>
          <w:sz w:val="24"/>
          <w:szCs w:val="24"/>
        </w:rPr>
        <w:t>Климатические и географические характеристики района.</w:t>
      </w:r>
    </w:p>
    <w:p w14:paraId="00AD14FF" w14:textId="77777777" w:rsidR="00237BFF" w:rsidRPr="00237BFF" w:rsidRDefault="00237BFF" w:rsidP="00237BFF">
      <w:pPr>
        <w:spacing w:before="240" w:after="240"/>
        <w:ind w:right="-263"/>
        <w:jc w:val="both"/>
        <w:rPr>
          <w:rFonts w:ascii="Times New Roman" w:hAnsi="Times New Roman"/>
          <w:b/>
          <w:bCs/>
          <w:sz w:val="24"/>
          <w:szCs w:val="24"/>
        </w:rPr>
      </w:pPr>
      <w:r w:rsidRPr="00237BFF">
        <w:rPr>
          <w:rFonts w:ascii="Times New Roman" w:eastAsia="TimesNewRoman,Bold" w:hAnsi="Times New Roman"/>
          <w:b/>
          <w:sz w:val="24"/>
          <w:szCs w:val="24"/>
        </w:rPr>
        <w:t>Климатическая характеристика района</w:t>
      </w:r>
    </w:p>
    <w:p w14:paraId="0B0B34C9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Климатические условия.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47F4B4B3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снижает приход солнечной радиации и в среднем за год составляет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до +18.7ºС в июле. Среднегодовая температура равна +3.1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</w:p>
    <w:p w14:paraId="11C5066B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Абсолютная температура составляет –42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4E93E853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1B448D80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2FF516B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Осадки связаны с циклонической деятельностью. В среднем за год выпадает 530 мм осадков с максимумом в тёплый период.</w:t>
      </w:r>
    </w:p>
    <w:p w14:paraId="6874E1DD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6709B965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сек с максимумом 4,7 м/сек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марте. К наиболее часто наблюдаемым атмосферным явлениям относятся туманы, метели и грозы.</w:t>
      </w:r>
    </w:p>
    <w:p w14:paraId="7B1A36EC" w14:textId="77777777" w:rsidR="00237BFF" w:rsidRPr="00237BFF" w:rsidRDefault="00237BFF" w:rsidP="00237BFF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ºС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37B9F6C4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237BFF"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  <w:t>Географическая характеристика района</w:t>
      </w:r>
    </w:p>
    <w:p w14:paraId="743CA0EE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Посёлок расположен в пределах </w:t>
      </w:r>
      <w:hyperlink r:id="rId12" w:tooltip="Чувашское плато (страница отсутствует)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Чувашского плато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являющегося частью </w:t>
      </w:r>
      <w:hyperlink r:id="rId13" w:tooltip="Приволжская возвышенность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Приволжской возвышенности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в 114 км (по автодороге) к югу от столицы республики города </w:t>
      </w:r>
      <w:hyperlink r:id="rId14" w:tooltip="Чебоксары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Чебоксары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Алатыря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54F6C199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3\4 территории муниципального округа занимают хвойные и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разнолиственные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леса. Округ признан самым благополучным на экологической карте Чувашии.</w:t>
      </w:r>
    </w:p>
    <w:p w14:paraId="196DDD3B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Расположен в центральной части </w:t>
      </w:r>
      <w:hyperlink r:id="rId16" w:tooltip="Чувашия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Чувашской Республики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 и занимает площадь 1201,2 км² (6,5 % территории республики).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На севере граничит с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Вурнарским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237BFF">
        <w:rPr>
          <w:rFonts w:eastAsia="Calibri"/>
          <w:lang w:eastAsia="en-US"/>
        </w:rPr>
        <w:fldChar w:fldCharType="begin"/>
      </w:r>
      <w:r w:rsidRPr="00237BFF">
        <w:rPr>
          <w:rFonts w:eastAsia="Calibri"/>
          <w:lang w:eastAsia="en-US"/>
        </w:rP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 w:rsidRPr="00237BFF">
        <w:rPr>
          <w:rFonts w:eastAsia="Calibri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Канашским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востоке – с </w:t>
      </w:r>
      <w:hyperlink r:id="rId17" w:tooltip="Комсомольский район Чувашии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Комсомольским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юге – с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Батыревским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и </w:t>
      </w:r>
      <w:proofErr w:type="spellStart"/>
      <w:r w:rsidRPr="00237BFF">
        <w:rPr>
          <w:rFonts w:eastAsia="Calibri"/>
          <w:lang w:eastAsia="en-US"/>
        </w:rPr>
        <w:fldChar w:fldCharType="begin"/>
      </w:r>
      <w:r w:rsidRPr="00237BFF">
        <w:rPr>
          <w:rFonts w:eastAsia="Calibri"/>
          <w:lang w:eastAsia="en-US"/>
        </w:rP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 w:rsidRPr="00237BFF">
        <w:rPr>
          <w:rFonts w:eastAsia="Calibri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Алатырским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, на западе – с </w:t>
      </w:r>
      <w:hyperlink r:id="rId18" w:tooltip="Порецкий район Чувашии" w:history="1">
        <w:r w:rsidRPr="00237BFF">
          <w:rPr>
            <w:rFonts w:ascii="Times New Roman" w:eastAsia="Calibri" w:hAnsi="Times New Roman"/>
            <w:sz w:val="24"/>
            <w:szCs w:val="24"/>
            <w:lang w:eastAsia="en-US"/>
          </w:rPr>
          <w:t>Порецким</w:t>
        </w:r>
      </w:hyperlink>
      <w:r w:rsidRPr="00237BFF">
        <w:rPr>
          <w:rFonts w:ascii="Times New Roman" w:eastAsia="Calibri" w:hAnsi="Times New Roman"/>
          <w:sz w:val="24"/>
          <w:szCs w:val="24"/>
          <w:lang w:eastAsia="en-US"/>
        </w:rPr>
        <w:t> и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 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begin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separate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Шумерлинским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fldChar w:fldCharType="end"/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> округами.</w:t>
      </w:r>
    </w:p>
    <w:p w14:paraId="26CCE153" w14:textId="77777777" w:rsidR="00237BFF" w:rsidRPr="00237BFF" w:rsidRDefault="00237BFF" w:rsidP="00237BFF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CECEC2B" w14:textId="77777777" w:rsidR="00237BFF" w:rsidRPr="00237BFF" w:rsidRDefault="00237BFF" w:rsidP="00237BFF">
      <w:pPr>
        <w:autoSpaceDE w:val="0"/>
        <w:autoSpaceDN w:val="0"/>
        <w:adjustRightInd w:val="0"/>
        <w:ind w:left="1068"/>
        <w:contextualSpacing/>
        <w:rPr>
          <w:rFonts w:ascii="Times New Roman" w:eastAsia="TimesNewRoman,Bold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TimesNewRoman,Bold" w:hAnsi="Times New Roman"/>
          <w:b/>
          <w:bCs/>
          <w:noProof/>
          <w:sz w:val="24"/>
          <w:szCs w:val="24"/>
        </w:rPr>
        <w:drawing>
          <wp:inline distT="0" distB="0" distL="0" distR="0" wp14:anchorId="798624BC" wp14:editId="2A3C34D0">
            <wp:extent cx="5563870" cy="6970395"/>
            <wp:effectExtent l="0" t="0" r="0" b="1905"/>
            <wp:docPr id="3" name="Рисунок 3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CFE3E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1227B73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2E6A5F9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57A07F8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5907126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01519BE8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32D6CE07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75AAA59A" w14:textId="77777777" w:rsidR="00237BFF" w:rsidRP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2EA00017" w14:textId="77777777" w:rsidR="00237BFF" w:rsidRDefault="00237BFF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549D3FB8" w14:textId="77777777" w:rsidR="00552082" w:rsidRPr="00237BFF" w:rsidRDefault="00552082" w:rsidP="00237BFF">
      <w:pPr>
        <w:shd w:val="clear" w:color="auto" w:fill="FFFFFF"/>
        <w:spacing w:before="72" w:after="0" w:line="240" w:lineRule="auto"/>
        <w:outlineLvl w:val="2"/>
        <w:rPr>
          <w:rFonts w:ascii="Times New Roman" w:hAnsi="Times New Roman"/>
          <w:b/>
          <w:bCs/>
          <w:color w:val="000000"/>
          <w:sz w:val="29"/>
          <w:szCs w:val="29"/>
        </w:rPr>
      </w:pPr>
    </w:p>
    <w:p w14:paraId="4B304D3E" w14:textId="77777777" w:rsidR="00237BFF" w:rsidRPr="00237BFF" w:rsidRDefault="00237BFF" w:rsidP="00237BFF">
      <w:pPr>
        <w:numPr>
          <w:ilvl w:val="1"/>
          <w:numId w:val="32"/>
        </w:numPr>
        <w:autoSpaceDE w:val="0"/>
        <w:autoSpaceDN w:val="0"/>
        <w:adjustRightInd w:val="0"/>
        <w:spacing w:before="240"/>
        <w:contextualSpacing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sz w:val="24"/>
          <w:szCs w:val="24"/>
          <w:lang w:eastAsia="en-US"/>
        </w:rPr>
        <w:t>ГРАДОСТОРОИТЕЛЬНЫЙ АНАЛИЗ ТЕРРИТОРИИ</w:t>
      </w:r>
    </w:p>
    <w:p w14:paraId="17102A0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0" w:name="p82"/>
      <w:bookmarkStart w:id="1" w:name="p83"/>
      <w:bookmarkStart w:id="2" w:name="p84"/>
      <w:bookmarkEnd w:id="0"/>
      <w:bookmarkEnd w:id="1"/>
      <w:bookmarkEnd w:id="2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картой градостроительного зонирования Ибресинского муниципального округа, проектируемый объект располагается в территориальной зоне Ж-1. Зона Ж-3  предназначена для индивидуальной жилой застройки. Определение типа застройки, видов разрешенного использования земельных участков с последующим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перезонированием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6229149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находится над и под поверхностью земельных участков и используется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их застройки и последующей эксплуатации объектов капитального строительства.</w:t>
      </w:r>
    </w:p>
    <w:p w14:paraId="5D082B6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Градостроительные регламенты устанавливаются с учетом:</w:t>
      </w:r>
    </w:p>
    <w:p w14:paraId="1D7668B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629ADFF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6A8F9B4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2245506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4) видов территориальных зон;</w:t>
      </w:r>
    </w:p>
    <w:p w14:paraId="582B710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159C67C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Действие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градостроительного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регламента не распространяется на земельные участки занятые линейными объектами. </w:t>
      </w:r>
    </w:p>
    <w:p w14:paraId="2C44DF6F" w14:textId="77777777" w:rsidR="00237BFF" w:rsidRPr="00237BFF" w:rsidRDefault="00237BFF" w:rsidP="00237BFF">
      <w:pPr>
        <w:autoSpaceDE w:val="0"/>
        <w:autoSpaceDN w:val="0"/>
        <w:adjustRightInd w:val="0"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1.2 ОБОСНОВАНИЕ ПОЛОЖЕНИЙ ПО РАЗМЕЩЕНИЮ ОБЪЕКТА</w:t>
      </w:r>
    </w:p>
    <w:p w14:paraId="693C5F0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места был выбран наиболее подходящий способ размещения.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Планировочное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решение продуктивно сложившейся планировкой земельного участка, а так же существующими сетями различных коммуникаций. </w:t>
      </w:r>
    </w:p>
    <w:p w14:paraId="4C161769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068CF3C2" w14:textId="77777777" w:rsidR="00237BFF" w:rsidRPr="00237BFF" w:rsidRDefault="00237BFF" w:rsidP="00237BFF">
      <w:pPr>
        <w:spacing w:line="360" w:lineRule="auto"/>
        <w:ind w:firstLine="708"/>
        <w:jc w:val="center"/>
        <w:rPr>
          <w:rFonts w:ascii="Times New Roman" w:eastAsia="Calibri" w:hAnsi="Times New Roman"/>
          <w:b/>
          <w:sz w:val="27"/>
          <w:szCs w:val="27"/>
          <w:lang w:eastAsia="en-US"/>
        </w:rPr>
        <w:sectPr w:rsidR="00237BFF" w:rsidRPr="00237BFF" w:rsidSect="00552082"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237BFF" w:rsidRPr="00237BFF" w14:paraId="61199115" w14:textId="77777777" w:rsidTr="00552082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6870206E" w14:textId="77777777" w:rsidR="00237BFF" w:rsidRPr="00237BFF" w:rsidRDefault="00237BFF" w:rsidP="00237BFF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" w:type="dxa"/>
            <w:vAlign w:val="center"/>
            <w:hideMark/>
          </w:tcPr>
          <w:p w14:paraId="30991CB0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7CEE6805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2CDFC9D7" w14:textId="77777777" w:rsidR="00237BFF" w:rsidRPr="00237BFF" w:rsidRDefault="00237BFF" w:rsidP="00237BFF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Объектов культурного наследия</w:t>
      </w: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204F1692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образующихся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1521B4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Все строительно-монтажные работы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производятся последовательно и не совпадают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по времени. В связи с этим, загрязняющие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вещества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490C296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729E2D4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393D336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применение герметичных емкостей для перевозки растворов, бетона и других строительных материалов;</w:t>
      </w:r>
    </w:p>
    <w:p w14:paraId="7BEA9CA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7288E4D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>1.3 МЕРОПРИЯТИЯ ПО ЗАЩИТЕ ТЕРРИТОРИИ ОТ ЧРЕЗВЫЧАЙНЫХ СИТУАЦИЙ ПРИРОДНОГО И ТЕХНОГЕННОГО ХАРАКТЕРА</w:t>
      </w:r>
    </w:p>
    <w:p w14:paraId="08C0309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о-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домоуправляющие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компании.</w:t>
      </w:r>
      <w:proofErr w:type="gramEnd"/>
    </w:p>
    <w:p w14:paraId="501445D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соответствии с «Руководством по борьбе с зимней скользкостью на автомобил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ь-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ных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34C89CD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профилактическую обработку покрытий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противогололедными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0F363D2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ликвидацию снежно-ледяных отложений с помощью химических или комбинированных ПГМ;</w:t>
      </w:r>
    </w:p>
    <w:p w14:paraId="2ED5A2F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обработку снежно-ледяных отложений фрикционными материалами.</w:t>
      </w:r>
    </w:p>
    <w:p w14:paraId="54DAB43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6540F99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молниеприемников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токоотводов и заземлителей, экранирование и др.</w:t>
      </w:r>
    </w:p>
    <w:p w14:paraId="08B53FD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При выборе комплекса средств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следует руководствоваться Инструкцией по устройству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зданий, сооружений и инженерных коммуникаций, 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2C5E4D2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Тип и размещение устройств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совмещенных с самим зданием, позволит улучшить его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эстетический вид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, повысить эффективность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молниезащиты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, минимизировать ее стоимость и трудозатраты.</w:t>
      </w:r>
    </w:p>
    <w:p w14:paraId="38C3BB2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Мероприятий по обеспечению на линейном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объекте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47EF67B0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46699E5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5CEC0316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Техника безопасности.</w:t>
      </w:r>
    </w:p>
    <w:p w14:paraId="653F458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475AFA0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08378C6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˗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планировать и осуществлять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56132B4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3870426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изучить правила техники безопасности и охраны труда по всему объекту;</w:t>
      </w:r>
    </w:p>
    <w:p w14:paraId="45B0035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назначить ответственных за выполнение правил техники безопасности;</w:t>
      </w:r>
    </w:p>
    <w:p w14:paraId="0C7D1AF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провести вводный инструктаж при начале работ и инструктаж на рабочих местах;</w:t>
      </w:r>
    </w:p>
    <w:p w14:paraId="368040F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7148DEE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вне городских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реже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139D27D5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0F0DC211" w14:textId="77777777" w:rsidR="00237BFF" w:rsidRPr="00237BFF" w:rsidRDefault="00237BFF" w:rsidP="00237BFF">
      <w:pPr>
        <w:tabs>
          <w:tab w:val="left" w:pos="8453"/>
        </w:tabs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Пожарная безопасность.</w:t>
      </w:r>
    </w:p>
    <w:p w14:paraId="1DDAB5A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6A78B43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Ограничение горючей среды, которое достигается:</w:t>
      </w:r>
    </w:p>
    <w:p w14:paraId="33A5AFCA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использованием современного не пожароопасного технологического оборудования, машин, механизмов;</w:t>
      </w:r>
    </w:p>
    <w:p w14:paraId="7655B91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ограничение количества пожароопасных веществ и материалов, используемых в технологических процессах;</w:t>
      </w:r>
    </w:p>
    <w:p w14:paraId="51AB7A7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A869EB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5983D11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механизацией и автоматизацией технологических процессов, связанных с обращением горючих веществ;</w:t>
      </w:r>
    </w:p>
    <w:p w14:paraId="30F9F7F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соблюдение требуемых противопожарных расстояний от ме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ст скл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адирования горючих материалов и ограничение их объема, в зависимости от производственной потребности;</w:t>
      </w:r>
    </w:p>
    <w:p w14:paraId="00AA7B9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удаление горючих отходов за пределы проведения строительно-монтажных работ;</w:t>
      </w:r>
    </w:p>
    <w:p w14:paraId="27537CC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48E60DD2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Исключение возможности образования источников зажигания, которое достигается:</w:t>
      </w:r>
    </w:p>
    <w:p w14:paraId="3CAD137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56D1444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3535358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55535EC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применение искробезопасного инструмента при работе с легковоспламеняющимися жидкостями;</w:t>
      </w:r>
    </w:p>
    <w:p w14:paraId="7A68A16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исключение применения открытого огня в месте проведения работ;</w:t>
      </w:r>
    </w:p>
    <w:p w14:paraId="1B040E5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оборудование специальных мест курения для рабочих;</w:t>
      </w:r>
    </w:p>
    <w:p w14:paraId="05A5C126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42EF771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дств пр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отивопожарной защиты.</w:t>
      </w:r>
    </w:p>
    <w:p w14:paraId="77B9891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систему противопожарной защиты объекта входят:</w:t>
      </w:r>
    </w:p>
    <w:p w14:paraId="23CD5DB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объемно-планировочные и конструктивные решения временных зданий и сооружений,</w:t>
      </w:r>
    </w:p>
    <w:p w14:paraId="189058C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обеспечивающие своевременную эвакуацию людей и их защиту от опасных факторов пожара;</w:t>
      </w:r>
    </w:p>
    <w:p w14:paraId="74AB497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6A2F809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3B656A5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обеспечение зданий и сооружений необходимым количеством первичных средств пожаротушения.</w:t>
      </w:r>
    </w:p>
    <w:p w14:paraId="3CAD4FA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окружающей среды.</w:t>
      </w:r>
    </w:p>
    <w:p w14:paraId="5FD51DB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0DE1FF3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32081BD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7C202E6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выполнения операций по заправке автотранспорта и строительных механизмов на существующих заправках;</w:t>
      </w:r>
    </w:p>
    <w:p w14:paraId="79A089C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˗ оснащения рабочих мест и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строительной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площадки контейнерами для сбора бытовых и строительных отходов;</w:t>
      </w:r>
    </w:p>
    <w:p w14:paraId="1ED22382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обязательного соблюдения границ территории, отведенной под строительство;</w:t>
      </w:r>
    </w:p>
    <w:p w14:paraId="7EA8FD1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˗ сброса производственных сточных вод в специально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отведенные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для этих целей места, согласованные с контролирующими органами;</w:t>
      </w:r>
    </w:p>
    <w:p w14:paraId="3401D3B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4523D93D" w14:textId="77777777" w:rsidR="00237BFF" w:rsidRPr="00237BFF" w:rsidRDefault="00237BFF" w:rsidP="00237BFF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sz w:val="24"/>
          <w:szCs w:val="24"/>
          <w:lang w:eastAsia="en-US"/>
        </w:rPr>
        <w:t>1.4 ОБОСНОВАНИЕ И ОПИСАНИЕ ОГРАНИЧЕНИЙ ИСПОЛЬЗОВАНИЯ</w:t>
      </w:r>
    </w:p>
    <w:p w14:paraId="0B51D72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изысканий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особо охраняемые природные территории местного и регионального значения отсутствуют.</w:t>
      </w:r>
    </w:p>
    <w:p w14:paraId="5DB6918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3FFAF7D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      объекты культурного наследия и объекты, обладающие признаками объекта культурного наследия.</w:t>
      </w:r>
      <w:proofErr w:type="gramEnd"/>
    </w:p>
    <w:p w14:paraId="1A0395C1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1694D6F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6708ABD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Роснедр</w:t>
      </w:r>
      <w:proofErr w:type="spell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об отсутствии полезных ископаемых в недрах под участком предстоящей застройки не требуется.</w:t>
      </w:r>
    </w:p>
    <w:p w14:paraId="52B5EBB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2821A32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Охранная зона ЛЭП.</w:t>
      </w:r>
    </w:p>
    <w:p w14:paraId="2D7DD64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пределах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также в охранных зонах кабельных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4F9349D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Цели и способы использования водных объектов:</w:t>
      </w:r>
    </w:p>
    <w:p w14:paraId="6083F52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Водные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объекты могут использоваться для следующих целей:</w:t>
      </w:r>
    </w:p>
    <w:p w14:paraId="41618ACD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питьевого и хозяйственно-бытового водоснабжения;</w:t>
      </w:r>
    </w:p>
    <w:p w14:paraId="5616B0F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здравоохранения;</w:t>
      </w:r>
    </w:p>
    <w:p w14:paraId="3F8ED88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промышленности и энергетики;</w:t>
      </w:r>
    </w:p>
    <w:p w14:paraId="6616929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сельского хозяйства лесного хозяйства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;</w:t>
      </w:r>
      <w:proofErr w:type="gramEnd"/>
    </w:p>
    <w:p w14:paraId="0B03280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гидроэнергетики;</w:t>
      </w:r>
    </w:p>
    <w:p w14:paraId="1323D86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рекреации;</w:t>
      </w:r>
    </w:p>
    <w:p w14:paraId="6131E047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транспорта;</w:t>
      </w:r>
    </w:p>
    <w:p w14:paraId="5175DD1B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строительства;</w:t>
      </w:r>
    </w:p>
    <w:p w14:paraId="31B0426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пожарной безопасности;</w:t>
      </w:r>
    </w:p>
    <w:p w14:paraId="51F145D5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рыбного хозяйства;</w:t>
      </w:r>
    </w:p>
    <w:p w14:paraId="3010EE59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охотничьего хозяйства;</w:t>
      </w:r>
    </w:p>
    <w:p w14:paraId="14948A60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лесосплава;</w:t>
      </w:r>
    </w:p>
    <w:p w14:paraId="218D47A3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добычи полезных ископаемых, торфа и сапропеля;</w:t>
      </w:r>
    </w:p>
    <w:p w14:paraId="44020BF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иных целей.</w:t>
      </w:r>
    </w:p>
    <w:p w14:paraId="1D929F3C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1CF38EB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46B7257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7B24893C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Охрана водопроводной сети.</w:t>
      </w:r>
    </w:p>
    <w:p w14:paraId="43B1C88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НАСЕЛЕННЫХ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МЕСТ ЗОНЫ САНИТАРНОЙ ОХРАНЫ ИСТОЧНИКОВ ВОДОСНАБЖЕНИЯ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И ВОДОПРОВОДОВ ПИТЬЕВОГО НАЗНАЧЕНИЯ</w:t>
      </w:r>
    </w:p>
    <w:p w14:paraId="16675F2E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16BB23A8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фундамента зданий и сооружений - не менее 5 м;</w:t>
      </w:r>
    </w:p>
    <w:p w14:paraId="2453A37F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фундаментов ограждений, эстакад, опор - не менее 3 м;</w:t>
      </w:r>
    </w:p>
    <w:p w14:paraId="37B41335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бортового камня улицы - не менее 2 м;</w:t>
      </w:r>
    </w:p>
    <w:p w14:paraId="1251AA7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от опор воздушных линий электропередач - от 1 до 3 м в зависимости от мощности сети.</w:t>
      </w:r>
    </w:p>
    <w:p w14:paraId="6204E194" w14:textId="77777777" w:rsidR="00237BFF" w:rsidRPr="00237BFF" w:rsidRDefault="00237BFF" w:rsidP="00237BFF">
      <w:pPr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704EE8DE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noProof/>
          <w:sz w:val="24"/>
          <w:szCs w:val="24"/>
        </w:rPr>
        <w:drawing>
          <wp:inline distT="0" distB="0" distL="0" distR="0" wp14:anchorId="62C2D46B" wp14:editId="675C0A4D">
            <wp:extent cx="5891530" cy="6797675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8816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Соответственно непосредственно строгая прямая линия на определенном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расстоянии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5E988CC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1D5E8C8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u w:val="single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u w:val="single"/>
          <w:lang w:eastAsia="en-US"/>
        </w:rPr>
        <w:t>Правила охраны газораспределительных сетей (утв. </w:t>
      </w:r>
      <w:hyperlink r:id="rId21" w:history="1">
        <w:r w:rsidRPr="00237BFF">
          <w:rPr>
            <w:rFonts w:ascii="Times New Roman" w:eastAsia="Calibri" w:hAnsi="Times New Roman"/>
            <w:sz w:val="24"/>
            <w:szCs w:val="24"/>
            <w:u w:val="single"/>
            <w:lang w:eastAsia="en-US"/>
          </w:rPr>
          <w:t>постановлением</w:t>
        </w:r>
      </w:hyperlink>
      <w:r w:rsidRPr="00237BFF">
        <w:rPr>
          <w:rFonts w:ascii="Times New Roman" w:eastAsia="Calibri" w:hAnsi="Times New Roman"/>
          <w:sz w:val="24"/>
          <w:szCs w:val="24"/>
          <w:u w:val="single"/>
          <w:lang w:eastAsia="en-US"/>
        </w:rPr>
        <w:t> Правительства РФ от 20 ноября 2000 г. N 878)</w:t>
      </w:r>
    </w:p>
    <w:p w14:paraId="4F41309E" w14:textId="77777777" w:rsidR="00237BFF" w:rsidRPr="00237BFF" w:rsidRDefault="00237BFF" w:rsidP="00237BFF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2F2EBA0" w14:textId="77777777" w:rsidR="00237BFF" w:rsidRPr="00237BFF" w:rsidRDefault="00237BFF" w:rsidP="00237BFF">
      <w:pPr>
        <w:spacing w:before="240" w:after="0" w:line="360" w:lineRule="auto"/>
        <w:ind w:left="426"/>
        <w:contextualSpacing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На проектируемом земельном участке расположены охранные зоны: </w:t>
      </w:r>
    </w:p>
    <w:p w14:paraId="0C4624E2" w14:textId="77777777" w:rsidR="00237BFF" w:rsidRPr="00237BFF" w:rsidRDefault="00237BFF" w:rsidP="00237BFF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(21:10-6.239);</w:t>
      </w:r>
    </w:p>
    <w:p w14:paraId="7A0197B6" w14:textId="77777777" w:rsidR="00237BFF" w:rsidRPr="00237BFF" w:rsidRDefault="00237BFF" w:rsidP="00237BFF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Охранная зона газораспределительной сети – газоснабжение пгт. Ибреси Ибресинского района Чувашской Республики (21:10-6.454).</w:t>
      </w:r>
    </w:p>
    <w:p w14:paraId="2A26285D" w14:textId="77777777" w:rsidR="00237BFF" w:rsidRPr="00237BFF" w:rsidRDefault="00237BFF" w:rsidP="00237BFF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4E74C62" w14:textId="77777777" w:rsidR="00237BFF" w:rsidRPr="00237BFF" w:rsidRDefault="00237BFF" w:rsidP="00237BFF">
      <w:pPr>
        <w:numPr>
          <w:ilvl w:val="1"/>
          <w:numId w:val="30"/>
        </w:numPr>
        <w:autoSpaceDE w:val="0"/>
        <w:autoSpaceDN w:val="0"/>
        <w:adjustRightInd w:val="0"/>
        <w:contextualSpacing/>
        <w:jc w:val="center"/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</w:pPr>
      <w:r w:rsidRPr="00237BFF">
        <w:rPr>
          <w:rFonts w:ascii="Times New Roman" w:eastAsia="TimesNewRomanPSMT" w:hAnsi="Times New Roman"/>
          <w:b/>
          <w:color w:val="000000"/>
          <w:sz w:val="24"/>
          <w:szCs w:val="24"/>
          <w:lang w:eastAsia="en-US"/>
        </w:rPr>
        <w:t>ОХРАНА ОКРУЖАЮЩЕЙ СРЕДЫ</w:t>
      </w:r>
    </w:p>
    <w:p w14:paraId="086A01D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 соблюдение требований местных органов охраны природы; </w:t>
      </w:r>
    </w:p>
    <w:p w14:paraId="65D5CF27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обязательное соблюдение границ территории, отводимой для строительства; </w:t>
      </w:r>
    </w:p>
    <w:p w14:paraId="5678E588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оснащение рабочих мест инвентарными контейнерами для бытовых и строительных </w:t>
      </w:r>
    </w:p>
    <w:p w14:paraId="770A6E7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отходов; </w:t>
      </w:r>
    </w:p>
    <w:p w14:paraId="663DBAA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мойка машин и механизмом в специально оборудованных местах; </w:t>
      </w:r>
    </w:p>
    <w:p w14:paraId="692F760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выполнение работ по благоустройству территории в полном объеме в соответствии с </w:t>
      </w:r>
    </w:p>
    <w:p w14:paraId="5CD0F6E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рабочей документацией; </w:t>
      </w:r>
    </w:p>
    <w:p w14:paraId="579D4433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474E468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20F44F09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образом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5788C34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>- охрана уязвимых ресурсов живой природы;</w:t>
      </w:r>
    </w:p>
    <w:p w14:paraId="34B7EDF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минимизация вредных выбросов в атмосферу; </w:t>
      </w:r>
    </w:p>
    <w:p w14:paraId="0F318DB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сбора и удаления отходов; </w:t>
      </w:r>
    </w:p>
    <w:p w14:paraId="7B15EBDB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организация работ с опасными материалами; </w:t>
      </w:r>
    </w:p>
    <w:p w14:paraId="13063CF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сведение к минимуму воздействия шума; </w:t>
      </w:r>
    </w:p>
    <w:p w14:paraId="715E059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- тесное сотрудничество с местным населением с целью предотвращения конфликтов </w:t>
      </w:r>
    </w:p>
    <w:p w14:paraId="3F08F8E6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социального, национального характера и др. </w:t>
      </w:r>
    </w:p>
    <w:p w14:paraId="56416C6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В процессе выполнения строительных работ перечень мероприятий по минимизации </w:t>
      </w:r>
    </w:p>
    <w:p w14:paraId="26E81431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загрязнения атмосферного воздуха включает в себя: </w:t>
      </w:r>
    </w:p>
    <w:p w14:paraId="305B69CD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Контроль за своевременным обслуживанием техники подрядной организацией и заправкой техники сертифицированным топливом; </w:t>
      </w:r>
    </w:p>
    <w:p w14:paraId="3DF6BAAF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3D64A3E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работ минимально необходимым количеством технических средств; </w:t>
      </w:r>
    </w:p>
    <w:p w14:paraId="58F127C4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368F694A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36C7029E" w14:textId="77777777" w:rsidR="00237BFF" w:rsidRPr="00237BFF" w:rsidRDefault="00237BFF" w:rsidP="00237BFF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sz w:val="24"/>
          <w:szCs w:val="24"/>
          <w:lang w:eastAsia="en-US"/>
        </w:rPr>
        <w:t xml:space="preserve">• Категорически запрещается сжигание строительного мусора на строительных </w:t>
      </w:r>
      <w:proofErr w:type="gramStart"/>
      <w:r w:rsidRPr="00237BFF">
        <w:rPr>
          <w:rFonts w:ascii="Times New Roman" w:eastAsia="Calibri" w:hAnsi="Times New Roman"/>
          <w:sz w:val="24"/>
          <w:szCs w:val="24"/>
          <w:lang w:eastAsia="en-US"/>
        </w:rPr>
        <w:t>площадках</w:t>
      </w:r>
      <w:proofErr w:type="gramEnd"/>
      <w:r w:rsidRPr="00237BFF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4E4D9AA9" w14:textId="77777777" w:rsidR="004C4290" w:rsidRDefault="004C4290" w:rsidP="00237BFF">
      <w:pPr>
        <w:spacing w:before="240"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  <w:sectPr w:rsidR="004C4290" w:rsidSect="00081440">
          <w:headerReference w:type="default" r:id="rId22"/>
          <w:footerReference w:type="default" r:id="rId23"/>
          <w:headerReference w:type="first" r:id="rId24"/>
          <w:footnotePr>
            <w:numRestart w:val="eachSect"/>
          </w:footnotePr>
          <w:pgSz w:w="11906" w:h="16838" w:code="9"/>
          <w:pgMar w:top="567" w:right="851" w:bottom="567" w:left="1418" w:header="709" w:footer="709" w:gutter="0"/>
          <w:pgNumType w:start="1"/>
          <w:cols w:space="708"/>
          <w:docGrid w:linePitch="360"/>
        </w:sect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237BFF" w:rsidRPr="00237BFF" w14:paraId="0B5B9F54" w14:textId="77777777" w:rsidTr="00552082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66804821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3" w:type="dxa"/>
            <w:vAlign w:val="center"/>
            <w:hideMark/>
          </w:tcPr>
          <w:p w14:paraId="625C0FEC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14:paraId="00DBCD32" w14:textId="77777777" w:rsidR="00237BFF" w:rsidRPr="00237BFF" w:rsidRDefault="00237BFF" w:rsidP="00237BFF">
            <w:pPr>
              <w:ind w:firstLine="708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14:paraId="0AE2A61D" w14:textId="77777777" w:rsidR="004C4290" w:rsidRPr="00237BFF" w:rsidRDefault="004C4290" w:rsidP="004C42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237BF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2. ГРАФИЧЕСКАЯ ЧАСТЬ.</w:t>
      </w:r>
    </w:p>
    <w:p w14:paraId="13CE3089" w14:textId="78E73E7D" w:rsidR="00C70EEE" w:rsidRDefault="004C4290" w:rsidP="00C70EEE">
      <w:pPr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C70EEE" w:rsidSect="004C4290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 w:rsidRPr="004C4290">
        <w:rPr>
          <w:rFonts w:ascii="Times New Roman" w:eastAsia="Calibri" w:hAnsi="Times New Roman"/>
          <w:noProof/>
          <w:sz w:val="24"/>
          <w:szCs w:val="24"/>
          <w:lang w:eastAsia="en-US"/>
        </w:rPr>
        <w:drawing>
          <wp:inline distT="0" distB="0" distL="0" distR="0" wp14:anchorId="5A5531F4" wp14:editId="51B0E73D">
            <wp:extent cx="8178800" cy="539875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0" t="4687" r="2341" b="10351"/>
                    <a:stretch/>
                  </pic:blipFill>
                  <pic:spPr bwMode="auto">
                    <a:xfrm>
                      <a:off x="0" y="0"/>
                      <a:ext cx="8186291" cy="540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0D8994" w14:textId="77777777" w:rsidR="00977BFA" w:rsidRDefault="004C4290" w:rsidP="00237BFF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977BFA" w:rsidSect="004C4290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>
        <w:rPr>
          <w:noProof/>
        </w:rPr>
        <w:drawing>
          <wp:inline distT="0" distB="0" distL="0" distR="0" wp14:anchorId="6E53F707" wp14:editId="02909C6D">
            <wp:extent cx="8597900" cy="613773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15303" t="6618" r="14592" b="4412"/>
                    <a:stretch/>
                  </pic:blipFill>
                  <pic:spPr bwMode="auto">
                    <a:xfrm>
                      <a:off x="0" y="0"/>
                      <a:ext cx="8597705" cy="6137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176018" w14:paraId="08E3486D" w14:textId="77777777" w:rsidTr="00176018">
        <w:tc>
          <w:tcPr>
            <w:tcW w:w="4926" w:type="dxa"/>
          </w:tcPr>
          <w:p w14:paraId="138488F8" w14:textId="77777777" w:rsidR="00176018" w:rsidRDefault="00176018" w:rsidP="00176018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5E875561" w14:textId="4467C23C" w:rsidR="00176018" w:rsidRPr="0010059F" w:rsidRDefault="00176018" w:rsidP="00176018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</w:t>
            </w: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sz w:val="24"/>
                <w:szCs w:val="24"/>
                <w:lang w:eastAsia="en-US"/>
              </w:rPr>
              <w:t>___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.2024 №</w:t>
            </w:r>
            <w:r>
              <w:rPr>
                <w:rFonts w:eastAsia="Calibri"/>
                <w:sz w:val="24"/>
                <w:szCs w:val="24"/>
                <w:lang w:eastAsia="en-US"/>
              </w:rPr>
              <w:t>____</w:t>
            </w:r>
          </w:p>
        </w:tc>
      </w:tr>
    </w:tbl>
    <w:p w14:paraId="53E646E9" w14:textId="7BFD5B11" w:rsidR="00237BFF" w:rsidRPr="00237BFF" w:rsidRDefault="00237BFF" w:rsidP="00237BFF">
      <w:pPr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tbl>
      <w:tblPr>
        <w:tblStyle w:val="21"/>
        <w:tblW w:w="917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98"/>
      </w:tblGrid>
      <w:tr w:rsidR="00176018" w:rsidRPr="00176018" w14:paraId="0E9F47AD" w14:textId="77777777" w:rsidTr="00176018">
        <w:trPr>
          <w:trHeight w:val="12424"/>
        </w:trPr>
        <w:tc>
          <w:tcPr>
            <w:tcW w:w="9173" w:type="dxa"/>
          </w:tcPr>
          <w:tbl>
            <w:tblPr>
              <w:tblW w:w="89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982"/>
            </w:tblGrid>
            <w:tr w:rsidR="00176018" w:rsidRPr="00176018" w14:paraId="7CBF64BD" w14:textId="77777777" w:rsidTr="00176018">
              <w:trPr>
                <w:trHeight w:val="1718"/>
              </w:trPr>
              <w:tc>
                <w:tcPr>
                  <w:tcW w:w="89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DDF163E" w14:textId="77777777" w:rsidR="00176018" w:rsidRPr="00977BFA" w:rsidRDefault="00176018" w:rsidP="00176018">
                  <w:pPr>
                    <w:ind w:left="900"/>
                    <w:rPr>
                      <w:rFonts w:ascii="Times New Roman" w:eastAsia="Calibri" w:hAnsi="Times New Roman"/>
                      <w:lang w:eastAsia="en-US"/>
                    </w:rPr>
                  </w:pPr>
                </w:p>
                <w:tbl>
                  <w:tblPr>
                    <w:tblW w:w="876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6660"/>
                  </w:tblGrid>
                  <w:tr w:rsidR="00176018" w:rsidRPr="00176018" w14:paraId="3444A57E" w14:textId="77777777" w:rsidTr="00176018">
                    <w:trPr>
                      <w:trHeight w:val="1718"/>
                    </w:trPr>
                    <w:tc>
                      <w:tcPr>
                        <w:tcW w:w="198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26538D8" w14:textId="77777777" w:rsidR="00176018" w:rsidRPr="00176018" w:rsidRDefault="00176018" w:rsidP="00176018">
                        <w:pPr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53EFBD49" wp14:editId="2F3D78C1">
                              <wp:extent cx="1192530" cy="1121410"/>
                              <wp:effectExtent l="0" t="0" r="7620" b="2540"/>
                              <wp:docPr id="7" name="Рисунок 7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7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004274AA" w14:textId="77777777" w:rsidR="00176018" w:rsidRPr="00176018" w:rsidRDefault="00176018" w:rsidP="00176018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Общество с ограниченной ответственностью</w:t>
                        </w:r>
                      </w:p>
                      <w:p w14:paraId="10824819" w14:textId="77777777" w:rsidR="00176018" w:rsidRPr="00176018" w:rsidRDefault="00176018" w:rsidP="00176018">
                        <w:pPr>
                          <w:spacing w:after="0" w:line="240" w:lineRule="auto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“Бюро технической инвентаризации”</w:t>
                        </w:r>
                      </w:p>
                      <w:p w14:paraId="7114A33E" w14:textId="77777777" w:rsidR="00176018" w:rsidRPr="00176018" w:rsidRDefault="00176018" w:rsidP="00176018">
                        <w:pPr>
                          <w:spacing w:after="0" w:line="240" w:lineRule="auto"/>
                          <w:jc w:val="center"/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sz w:val="32"/>
                            <w:szCs w:val="32"/>
                            <w:lang w:eastAsia="en-US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3FC76BFF" w14:textId="77777777" w:rsidR="00176018" w:rsidRPr="00176018" w:rsidRDefault="00176018" w:rsidP="00176018">
                        <w:pPr>
                          <w:spacing w:before="240"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lang w:eastAsia="en-US"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6086F3D2" w14:textId="77777777" w:rsidR="00176018" w:rsidRPr="00176018" w:rsidRDefault="00176018" w:rsidP="00176018">
                        <w:pPr>
                          <w:spacing w:after="0"/>
                          <w:jc w:val="center"/>
                          <w:rPr>
                            <w:rFonts w:ascii="Times New Roman" w:eastAsia="Calibri" w:hAnsi="Times New Roman"/>
                            <w:b/>
                            <w:sz w:val="32"/>
                            <w:szCs w:val="32"/>
                            <w:lang w:eastAsia="en-US"/>
                          </w:rPr>
                        </w:pP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Тел.8(83538)2-20-76, 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e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-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mail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 xml:space="preserve">: 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ibr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bti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@</w:t>
                        </w:r>
                        <w:proofErr w:type="spellStart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cbx</w:t>
                        </w:r>
                        <w:proofErr w:type="spellEnd"/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eastAsia="en-US"/>
                          </w:rPr>
                          <w:t>.</w:t>
                        </w:r>
                        <w:r w:rsidRPr="00176018">
                          <w:rPr>
                            <w:rFonts w:ascii="Times New Roman" w:eastAsia="Calibri" w:hAnsi="Times New Roman"/>
                            <w:b/>
                            <w:u w:val="single"/>
                            <w:lang w:val="en-US" w:eastAsia="en-US"/>
                          </w:rPr>
                          <w:t>ru</w:t>
                        </w:r>
                      </w:p>
                    </w:tc>
                  </w:tr>
                </w:tbl>
                <w:p w14:paraId="488DA352" w14:textId="77777777" w:rsidR="00176018" w:rsidRPr="00176018" w:rsidRDefault="00176018" w:rsidP="00176018">
                  <w:pPr>
                    <w:spacing w:line="240" w:lineRule="auto"/>
                    <w:contextualSpacing/>
                    <w:jc w:val="center"/>
                    <w:rPr>
                      <w:rFonts w:ascii="Times New Roman" w:eastAsia="Calibri" w:hAnsi="Times New Roman"/>
                      <w:b/>
                      <w:sz w:val="32"/>
                      <w:szCs w:val="32"/>
                      <w:lang w:eastAsia="en-US"/>
                    </w:rPr>
                  </w:pPr>
                </w:p>
              </w:tc>
            </w:tr>
          </w:tbl>
          <w:p w14:paraId="5588B2B3" w14:textId="77777777" w:rsidR="00176018" w:rsidRPr="00176018" w:rsidRDefault="00176018" w:rsidP="001760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83C6998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Заказчик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40ABF3FD" w14:textId="77777777" w:rsidR="00176018" w:rsidRPr="00176018" w:rsidRDefault="00176018" w:rsidP="00176018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Место разработки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 xml:space="preserve">: пгт. Ибреси </w:t>
            </w:r>
          </w:p>
          <w:p w14:paraId="1FBC0FD9" w14:textId="77777777" w:rsidR="00176018" w:rsidRPr="00176018" w:rsidRDefault="00176018" w:rsidP="00176018">
            <w:pPr>
              <w:spacing w:before="240"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b/>
                <w:sz w:val="24"/>
                <w:szCs w:val="24"/>
              </w:rPr>
              <w:t>Договор подряда:</w:t>
            </w:r>
            <w:r w:rsidRPr="00176018">
              <w:rPr>
                <w:rFonts w:ascii="Times New Roman" w:eastAsia="Calibri" w:hAnsi="Times New Roman"/>
                <w:sz w:val="24"/>
                <w:szCs w:val="24"/>
              </w:rPr>
              <w:t xml:space="preserve"> № 76 от 30 сентября 2024г.</w:t>
            </w:r>
          </w:p>
          <w:p w14:paraId="0CB8B0A2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245CDE3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19C4BF24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BE58A8B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8"/>
                <w:szCs w:val="28"/>
              </w:rPr>
            </w:pPr>
          </w:p>
          <w:p w14:paraId="2000AE65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ТОМ </w:t>
            </w:r>
            <w:r w:rsidRPr="00176018"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  <w:t>II</w:t>
            </w:r>
          </w:p>
          <w:p w14:paraId="552F1F7F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Проект межевания территории</w:t>
            </w:r>
          </w:p>
          <w:p w14:paraId="0BD83DE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01CC916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1FF3E4C2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6A9B9801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sz w:val="36"/>
                <w:szCs w:val="36"/>
              </w:rPr>
            </w:pPr>
          </w:p>
          <w:p w14:paraId="6E2351AD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76018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Проект планировки и межевания территории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</w:t>
            </w:r>
          </w:p>
          <w:p w14:paraId="5C014897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84AB4AE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0CA0556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D8A22C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7643B27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1B3E1685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37F2AD81" w14:textId="77777777" w:rsidR="00176018" w:rsidRPr="00176018" w:rsidRDefault="00176018" w:rsidP="00176018">
            <w:pPr>
              <w:spacing w:after="0" w:line="240" w:lineRule="auto"/>
              <w:ind w:left="176" w:right="142"/>
              <w:rPr>
                <w:rFonts w:ascii="Times New Roman" w:eastAsia="Calibri" w:hAnsi="Times New Roman"/>
                <w:sz w:val="24"/>
                <w:szCs w:val="24"/>
              </w:rPr>
            </w:pPr>
          </w:p>
          <w:p w14:paraId="73F708C0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sz w:val="24"/>
                <w:szCs w:val="24"/>
              </w:rPr>
              <w:t>пгт. Ибреси</w:t>
            </w:r>
          </w:p>
          <w:p w14:paraId="67179440" w14:textId="77777777" w:rsidR="00176018" w:rsidRPr="00176018" w:rsidRDefault="00176018" w:rsidP="00176018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176018">
              <w:rPr>
                <w:rFonts w:ascii="Times New Roman" w:eastAsia="Calibri" w:hAnsi="Times New Roman"/>
                <w:sz w:val="24"/>
                <w:szCs w:val="24"/>
              </w:rPr>
              <w:t>2024 г.</w:t>
            </w:r>
          </w:p>
        </w:tc>
      </w:tr>
    </w:tbl>
    <w:p w14:paraId="0F8D64F5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E66CBD1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176018">
        <w:rPr>
          <w:rFonts w:ascii="Times New Roman" w:eastAsia="Calibri" w:hAnsi="Times New Roman"/>
          <w:b/>
          <w:bCs/>
          <w:sz w:val="28"/>
          <w:szCs w:val="28"/>
          <w:lang w:eastAsia="en-US"/>
        </w:rPr>
        <w:t>СОДЕРЖАНИЕ</w:t>
      </w:r>
    </w:p>
    <w:p w14:paraId="08A5EF57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</w:p>
    <w:p w14:paraId="60DB8AFC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1. ПОЯСНИТЕЛЬНАЯ ЗАПИСКА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616FD018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198F0DCD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20112639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4CF42DC0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4E8BFECF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6BBB1FCA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04BF8B5D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43520F61" w14:textId="77777777" w:rsidR="00176018" w:rsidRPr="00176018" w:rsidRDefault="00176018" w:rsidP="00176018">
      <w:pPr>
        <w:numPr>
          <w:ilvl w:val="1"/>
          <w:numId w:val="40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об исходных и образуемых земельных участков на кадастровом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плане</w:t>
      </w:r>
      <w:proofErr w:type="gramEnd"/>
    </w:p>
    <w:p w14:paraId="3E24D69A" w14:textId="77777777" w:rsidR="00176018" w:rsidRPr="00176018" w:rsidRDefault="00176018" w:rsidP="00176018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2649AE09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sz w:val="24"/>
          <w:szCs w:val="24"/>
          <w:lang w:eastAsia="en-US"/>
        </w:rPr>
      </w:pPr>
    </w:p>
    <w:p w14:paraId="73A64BCF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ЧАСТЬ 2. ГРАФИЧЕСКАЯ ЧАСТЬ </w:t>
      </w:r>
    </w:p>
    <w:p w14:paraId="4DB73B69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en-US"/>
        </w:rPr>
      </w:pPr>
    </w:p>
    <w:p w14:paraId="096F04B0" w14:textId="77777777" w:rsidR="00176018" w:rsidRPr="00176018" w:rsidRDefault="00176018" w:rsidP="0017601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031389BD" w14:textId="77777777" w:rsidR="00176018" w:rsidRPr="00176018" w:rsidRDefault="00176018" w:rsidP="00176018">
      <w:pPr>
        <w:numPr>
          <w:ilvl w:val="1"/>
          <w:numId w:val="31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1F97DB2C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FBFF3B7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1F57DF6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3. МЕЖЕВАНИЕ ТЕРРИТОРИИ</w:t>
      </w:r>
    </w:p>
    <w:p w14:paraId="61EE0EF9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04C140AD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04DAD4A3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5A1C35FF" w14:textId="77777777" w:rsidR="00176018" w:rsidRPr="00176018" w:rsidRDefault="00176018" w:rsidP="00176018">
      <w:pPr>
        <w:numPr>
          <w:ilvl w:val="1"/>
          <w:numId w:val="41"/>
        </w:num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07506E1A" w14:textId="77777777" w:rsidR="00176018" w:rsidRPr="00176018" w:rsidRDefault="00176018" w:rsidP="00176018">
      <w:pPr>
        <w:ind w:firstLine="556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339C9597" w14:textId="77777777" w:rsidR="00176018" w:rsidRPr="00176018" w:rsidRDefault="00176018" w:rsidP="00176018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192399E6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5D3D072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29F04842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210D13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A36D829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50F8B0C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055EFED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3BE2232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D6B50A7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49020D6E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6ECA0B0D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5816E69C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0199D64D" w14:textId="77777777" w:rsidR="00176018" w:rsidRPr="00176018" w:rsidRDefault="00176018" w:rsidP="00176018">
      <w:pPr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br w:type="page"/>
      </w:r>
    </w:p>
    <w:p w14:paraId="05BF0378" w14:textId="77777777" w:rsidR="00176018" w:rsidRPr="00176018" w:rsidRDefault="00176018" w:rsidP="00176018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1.1. Введение</w:t>
      </w:r>
    </w:p>
    <w:p w14:paraId="0BF4CE9E" w14:textId="77777777" w:rsidR="00176018" w:rsidRPr="00176018" w:rsidRDefault="00176018" w:rsidP="00176018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</w:p>
    <w:p w14:paraId="49A72EF7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Проект планировки территории разработан согласно постановления Администрации Ибресинского муниципального округа Чувашской Республики от 30.09.2024 г. №991 «О подготовке проекта планировки территории и проекта межевания территории» для размещения земельного участка (территории) общего пользования, расположенного по адресу: Чувашская Республика - Чувашия, Ибресинский муниципальный округ, пгт. Ибреси, ул. Лермонтова.</w:t>
      </w:r>
    </w:p>
    <w:p w14:paraId="2DC190B4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Земельный участок: категория земель – земли населенных пунктов, вид разрешенного использования - Земельные участки (территории) общего пользования.</w:t>
      </w:r>
    </w:p>
    <w:p w14:paraId="75D926A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границ зон планируемого размещения объектов капитального строительства и реконструкции.</w:t>
      </w:r>
    </w:p>
    <w:p w14:paraId="26AD9A2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 </w:t>
      </w:r>
    </w:p>
    <w:p w14:paraId="6CFFCC2B" w14:textId="77777777" w:rsidR="00176018" w:rsidRPr="00176018" w:rsidRDefault="00176018" w:rsidP="00176018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Исходные данные и условия для подготовки проектной документации:</w:t>
      </w:r>
    </w:p>
    <w:p w14:paraId="2C486D1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718D81F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Градостроительный кодекс Российской Федерации";</w:t>
      </w:r>
    </w:p>
    <w:p w14:paraId="5CC0AC10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Водный кодекс Российской Федерации;</w:t>
      </w:r>
    </w:p>
    <w:p w14:paraId="6695C40B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Земельный кодекс Российской Федерации;</w:t>
      </w:r>
    </w:p>
    <w:p w14:paraId="1A8EB8DC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Лесной кодекс Российской Федерации;</w:t>
      </w:r>
    </w:p>
    <w:p w14:paraId="705681B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41BC7492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75D0EC5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6B089821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Минрегиона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РФ от 28.12.2010 г. № 820;</w:t>
      </w:r>
    </w:p>
    <w:p w14:paraId="43C11D01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6282824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43CDED76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4E1B9CC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1459B6F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50CCD834" w14:textId="77777777" w:rsidR="00176018" w:rsidRPr="00176018" w:rsidRDefault="00176018" w:rsidP="00176018">
      <w:pPr>
        <w:numPr>
          <w:ilvl w:val="1"/>
          <w:numId w:val="35"/>
        </w:numPr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Основные положения</w:t>
      </w:r>
    </w:p>
    <w:p w14:paraId="5D8F1EC0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Формирование земельных участков на территории проектирования с учетом:</w:t>
      </w:r>
    </w:p>
    <w:p w14:paraId="569BA01D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2B5A55B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439858B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4690B75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38D5F09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027C0AA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6BB27AAB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3918DA9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обеспечение рационально использования территории и территориальных ресурсов в целом.</w:t>
      </w:r>
    </w:p>
    <w:p w14:paraId="09860BE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76834FDE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269BE54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45B7580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25B8640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2DE21A7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561E0A5D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Cs w:val="24"/>
          <w:lang w:eastAsia="en-US"/>
        </w:rPr>
        <w:t xml:space="preserve"> </w:t>
      </w: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Установление границ земельных участков:</w:t>
      </w:r>
    </w:p>
    <w:p w14:paraId="59808865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Росземкадастром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32FD7923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Порядок установления границ на местности предполагает выполнение следующих видов работ:</w:t>
      </w:r>
    </w:p>
    <w:p w14:paraId="411D0384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111CA397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12BC9A05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686D7433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4A0FC62F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5A32C400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6896266A" w14:textId="77777777" w:rsidR="00176018" w:rsidRPr="00176018" w:rsidRDefault="00176018" w:rsidP="00176018">
      <w:pPr>
        <w:numPr>
          <w:ilvl w:val="0"/>
          <w:numId w:val="29"/>
        </w:numPr>
        <w:tabs>
          <w:tab w:val="clear" w:pos="1412"/>
          <w:tab w:val="num" w:pos="928"/>
        </w:tabs>
        <w:spacing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634C985B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согласованию с ними границ. Границы земельных участков устанавливаются одновременно с выносом красных линий. </w:t>
      </w:r>
    </w:p>
    <w:p w14:paraId="0C7DD1D3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Опорно-межевая сеть на территории проектирования</w:t>
      </w:r>
    </w:p>
    <w:p w14:paraId="51E73B4E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2EDB0D42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 Структура территории, образуемая в результате межевания</w:t>
      </w:r>
    </w:p>
    <w:p w14:paraId="2498625D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образования земельного участка, расположенного по адресу: Чувашская Республика - Чувашия, Ибресинский муниципальный округ, пгт. Ибреси, ул. Лермонтова.</w:t>
      </w:r>
    </w:p>
    <w:p w14:paraId="050244E8" w14:textId="77777777" w:rsidR="00176018" w:rsidRPr="00176018" w:rsidRDefault="00176018" w:rsidP="00176018">
      <w:pPr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Рассматриваемая территория расположена в границах кадастрового квартала 21:10:160123.</w:t>
      </w:r>
    </w:p>
    <w:p w14:paraId="431A37D2" w14:textId="77777777" w:rsidR="00176018" w:rsidRPr="00176018" w:rsidRDefault="00176018" w:rsidP="00176018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br w:type="page"/>
      </w:r>
    </w:p>
    <w:p w14:paraId="5FDC4E53" w14:textId="77777777" w:rsidR="00176018" w:rsidRPr="00176018" w:rsidRDefault="00176018" w:rsidP="00176018">
      <w:pPr>
        <w:numPr>
          <w:ilvl w:val="1"/>
          <w:numId w:val="35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Координаты поворотных точек проектируемой красной линии </w:t>
      </w:r>
    </w:p>
    <w:p w14:paraId="21B5BA98" w14:textId="77777777" w:rsidR="00176018" w:rsidRPr="00176018" w:rsidRDefault="00176018" w:rsidP="00176018">
      <w:pPr>
        <w:spacing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Таблица.1    Координаты проектируемой красной линии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:З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>У1</w:t>
      </w:r>
    </w:p>
    <w:p w14:paraId="53C41709" w14:textId="77777777" w:rsidR="00176018" w:rsidRPr="00176018" w:rsidRDefault="00176018" w:rsidP="00176018">
      <w:pPr>
        <w:spacing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eastAsia="Calibri"/>
          <w:noProof/>
        </w:rPr>
        <w:drawing>
          <wp:inline distT="0" distB="0" distL="0" distR="0" wp14:anchorId="644E58C8" wp14:editId="2CB0D43D">
            <wp:extent cx="3962207" cy="6826554"/>
            <wp:effectExtent l="0" t="0" r="63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67482" cy="6835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887E" w14:textId="77777777" w:rsidR="00176018" w:rsidRPr="00176018" w:rsidRDefault="00176018" w:rsidP="00176018">
      <w:pPr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br w:type="page"/>
      </w:r>
    </w:p>
    <w:p w14:paraId="3CE5038B" w14:textId="77777777" w:rsidR="00176018" w:rsidRPr="00176018" w:rsidRDefault="00176018" w:rsidP="00176018">
      <w:pPr>
        <w:numPr>
          <w:ilvl w:val="1"/>
          <w:numId w:val="35"/>
        </w:num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Cs w:val="24"/>
          <w:lang w:eastAsia="en-US"/>
        </w:rPr>
        <w:t xml:space="preserve"> </w:t>
      </w: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Сведения образуемых земельных участков на кадастровом </w:t>
      </w:r>
      <w:proofErr w:type="gramStart"/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плане</w:t>
      </w:r>
      <w:proofErr w:type="gramEnd"/>
    </w:p>
    <w:p w14:paraId="38C5C70F" w14:textId="77777777" w:rsidR="00176018" w:rsidRPr="00176018" w:rsidRDefault="00176018" w:rsidP="00176018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территории</w:t>
      </w:r>
    </w:p>
    <w:tbl>
      <w:tblPr>
        <w:tblStyle w:val="21"/>
        <w:tblW w:w="9748" w:type="dxa"/>
        <w:tblLayout w:type="fixed"/>
        <w:tblLook w:val="04A0" w:firstRow="1" w:lastRow="0" w:firstColumn="1" w:lastColumn="0" w:noHBand="0" w:noVBand="1"/>
      </w:tblPr>
      <w:tblGrid>
        <w:gridCol w:w="1384"/>
        <w:gridCol w:w="2410"/>
        <w:gridCol w:w="1134"/>
        <w:gridCol w:w="1843"/>
        <w:gridCol w:w="1701"/>
        <w:gridCol w:w="1276"/>
      </w:tblGrid>
      <w:tr w:rsidR="00176018" w:rsidRPr="00176018" w14:paraId="3B0DCD57" w14:textId="77777777" w:rsidTr="00176018">
        <w:tc>
          <w:tcPr>
            <w:tcW w:w="1384" w:type="dxa"/>
            <w:vAlign w:val="center"/>
          </w:tcPr>
          <w:p w14:paraId="167262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Кадастровые (условные) номера</w:t>
            </w:r>
          </w:p>
        </w:tc>
        <w:tc>
          <w:tcPr>
            <w:tcW w:w="2410" w:type="dxa"/>
            <w:vAlign w:val="center"/>
          </w:tcPr>
          <w:p w14:paraId="3D4A7EE2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Местоположение</w:t>
            </w:r>
          </w:p>
          <w:p w14:paraId="6DF27A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A635D66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Категория земель</w:t>
            </w:r>
          </w:p>
          <w:p w14:paraId="2102D09F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40A30F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701" w:type="dxa"/>
            <w:vAlign w:val="center"/>
          </w:tcPr>
          <w:p w14:paraId="1604447A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Территориальная зона в соответствии с ПЗЗ</w:t>
            </w:r>
          </w:p>
        </w:tc>
        <w:tc>
          <w:tcPr>
            <w:tcW w:w="1276" w:type="dxa"/>
            <w:vAlign w:val="center"/>
          </w:tcPr>
          <w:p w14:paraId="3CC3B544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b/>
                <w:noProof/>
                <w:color w:val="000000"/>
                <w:sz w:val="18"/>
                <w:szCs w:val="18"/>
              </w:rPr>
              <w:t>Площадь, кв.м</w:t>
            </w:r>
          </w:p>
        </w:tc>
      </w:tr>
      <w:tr w:rsidR="00176018" w:rsidRPr="00176018" w14:paraId="05D9FAF7" w14:textId="77777777" w:rsidTr="00176018">
        <w:trPr>
          <w:trHeight w:val="954"/>
        </w:trPr>
        <w:tc>
          <w:tcPr>
            <w:tcW w:w="1384" w:type="dxa"/>
            <w:vAlign w:val="center"/>
          </w:tcPr>
          <w:p w14:paraId="1B8B6211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:ЗУ1</w:t>
            </w:r>
          </w:p>
        </w:tc>
        <w:tc>
          <w:tcPr>
            <w:tcW w:w="2410" w:type="dxa"/>
            <w:vAlign w:val="center"/>
          </w:tcPr>
          <w:p w14:paraId="4D3DE963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Чувашская Республика - Чувашия, Ибресинский муниципальный округ, пгт. Ибреси, ул. Лермонтова</w:t>
            </w:r>
          </w:p>
        </w:tc>
        <w:tc>
          <w:tcPr>
            <w:tcW w:w="1134" w:type="dxa"/>
            <w:vAlign w:val="center"/>
          </w:tcPr>
          <w:p w14:paraId="5B2F522E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Земли населенных пунктов</w:t>
            </w:r>
          </w:p>
        </w:tc>
        <w:tc>
          <w:tcPr>
            <w:tcW w:w="1843" w:type="dxa"/>
            <w:vAlign w:val="center"/>
          </w:tcPr>
          <w:p w14:paraId="41709909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color w:val="000000"/>
                <w:sz w:val="18"/>
                <w:szCs w:val="18"/>
              </w:rPr>
              <w:t>Земельные участки (территории) общего пользования (код 12.0)</w:t>
            </w:r>
          </w:p>
        </w:tc>
        <w:tc>
          <w:tcPr>
            <w:tcW w:w="1701" w:type="dxa"/>
            <w:vAlign w:val="center"/>
          </w:tcPr>
          <w:p w14:paraId="17ABBE72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Зоны застройки индивидуальными жилыми домами (Ж</w:t>
            </w:r>
            <w:proofErr w:type="gramStart"/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1</w:t>
            </w:r>
            <w:proofErr w:type="gramEnd"/>
            <w:r w:rsidRPr="00176018">
              <w:rPr>
                <w:rFonts w:ascii="Times New Roman" w:hAnsi="Times New Roman"/>
                <w:bCs/>
                <w:iCs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vAlign w:val="center"/>
          </w:tcPr>
          <w:p w14:paraId="32B5DC87" w14:textId="77777777" w:rsidR="00176018" w:rsidRPr="00176018" w:rsidRDefault="00176018" w:rsidP="00176018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</w:pPr>
            <w:r w:rsidRPr="00176018">
              <w:rPr>
                <w:rFonts w:ascii="Times New Roman" w:eastAsia="Calibri" w:hAnsi="Times New Roman"/>
                <w:noProof/>
                <w:color w:val="000000"/>
                <w:sz w:val="18"/>
                <w:szCs w:val="18"/>
              </w:rPr>
              <w:t>1224</w:t>
            </w:r>
          </w:p>
        </w:tc>
      </w:tr>
    </w:tbl>
    <w:p w14:paraId="167D99FE" w14:textId="77777777" w:rsidR="00176018" w:rsidRPr="00176018" w:rsidRDefault="00176018" w:rsidP="00176018">
      <w:pPr>
        <w:ind w:firstLine="708"/>
        <w:jc w:val="both"/>
        <w:rPr>
          <w:rFonts w:ascii="Times New Roman" w:eastAsia="Calibri" w:hAnsi="Times New Roman"/>
          <w:noProof/>
          <w:color w:val="000000"/>
          <w:sz w:val="20"/>
          <w:szCs w:val="20"/>
          <w:lang w:eastAsia="en-US"/>
        </w:rPr>
      </w:pPr>
    </w:p>
    <w:p w14:paraId="6B896AF4" w14:textId="77777777" w:rsidR="00176018" w:rsidRPr="00176018" w:rsidRDefault="00176018" w:rsidP="00176018">
      <w:pPr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</w:p>
    <w:p w14:paraId="11D91000" w14:textId="77777777" w:rsidR="00176018" w:rsidRPr="00176018" w:rsidRDefault="00176018" w:rsidP="00176018">
      <w:pPr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</w:p>
    <w:p w14:paraId="4F477F21" w14:textId="77777777" w:rsidR="00176018" w:rsidRPr="00176018" w:rsidRDefault="00176018" w:rsidP="00176018">
      <w:pPr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br w:type="page"/>
      </w:r>
    </w:p>
    <w:p w14:paraId="41E1EE46" w14:textId="77777777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  <w:sectPr w:rsidR="004B22BA" w:rsidSect="00977BFA">
          <w:footnotePr>
            <w:numRestart w:val="eachSect"/>
          </w:footnotePr>
          <w:pgSz w:w="11906" w:h="16838" w:code="9"/>
          <w:pgMar w:top="567" w:right="851" w:bottom="567" w:left="1418" w:header="709" w:footer="709" w:gutter="0"/>
          <w:pgNumType w:start="1"/>
          <w:cols w:space="708"/>
          <w:docGrid w:linePitch="360"/>
        </w:sectPr>
      </w:pPr>
    </w:p>
    <w:p w14:paraId="0FC069BA" w14:textId="63A4BC8A" w:rsidR="004B22BA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ЧАСТЬ 2. ГРАФИЧЕСКАЯ ЧАСТЬ </w:t>
      </w:r>
    </w:p>
    <w:p w14:paraId="137EBBBD" w14:textId="222412B8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9BD862D" w14:textId="77777777" w:rsidR="004B22BA" w:rsidRDefault="004B22BA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noProof/>
          <w:sz w:val="24"/>
          <w:szCs w:val="24"/>
        </w:rPr>
      </w:pPr>
    </w:p>
    <w:p w14:paraId="178DF13A" w14:textId="7AC04A54" w:rsidR="00176018" w:rsidRPr="00176018" w:rsidRDefault="004B22BA" w:rsidP="001D49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</w:pPr>
      <w:r>
        <w:rPr>
          <w:rFonts w:ascii="Times New Roman" w:eastAsia="Calibri" w:hAnsi="Times New Roman"/>
          <w:b/>
          <w:bCs/>
          <w:noProof/>
          <w:sz w:val="24"/>
          <w:szCs w:val="24"/>
        </w:rPr>
        <w:drawing>
          <wp:inline distT="0" distB="0" distL="0" distR="0" wp14:anchorId="71C2DEE5" wp14:editId="1242AF68">
            <wp:extent cx="7503887" cy="5225143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2" t="4283" r="1928" b="5037"/>
                    <a:stretch/>
                  </pic:blipFill>
                  <pic:spPr bwMode="auto">
                    <a:xfrm>
                      <a:off x="0" y="0"/>
                      <a:ext cx="7508518" cy="522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821D6" w14:textId="77777777" w:rsidR="001D49FD" w:rsidRDefault="001D49FD" w:rsidP="00176018">
      <w:pPr>
        <w:jc w:val="center"/>
        <w:rPr>
          <w:rFonts w:ascii="Times New Roman" w:eastAsia="Calibri" w:hAnsi="Times New Roman"/>
          <w:b/>
          <w:sz w:val="32"/>
          <w:szCs w:val="32"/>
          <w:lang w:eastAsia="en-US"/>
        </w:rPr>
        <w:sectPr w:rsidR="001D49FD" w:rsidSect="004B22BA">
          <w:footnotePr>
            <w:numRestart w:val="eachSect"/>
          </w:footnotePr>
          <w:pgSz w:w="16838" w:h="11906" w:orient="landscape" w:code="9"/>
          <w:pgMar w:top="1418" w:right="567" w:bottom="851" w:left="567" w:header="709" w:footer="709" w:gutter="0"/>
          <w:pgNumType w:start="1"/>
          <w:cols w:space="708"/>
          <w:docGrid w:linePitch="360"/>
        </w:sectPr>
      </w:pPr>
      <w:r>
        <w:rPr>
          <w:rFonts w:ascii="Times New Roman" w:eastAsia="Calibri" w:hAnsi="Times New Roman"/>
          <w:b/>
          <w:noProof/>
          <w:sz w:val="32"/>
          <w:szCs w:val="32"/>
        </w:rPr>
        <w:drawing>
          <wp:inline distT="0" distB="0" distL="0" distR="0" wp14:anchorId="3CAA0CC1" wp14:editId="4B3DE9DF">
            <wp:extent cx="8040914" cy="558331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9" t="4184" r="2302" b="6279"/>
                    <a:stretch/>
                  </pic:blipFill>
                  <pic:spPr bwMode="auto">
                    <a:xfrm>
                      <a:off x="0" y="0"/>
                      <a:ext cx="8056904" cy="5594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B13BA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ЧАСТЬ 3. МЕЖЕВАНИЕ ТЕРРИТОРИИ</w:t>
      </w:r>
    </w:p>
    <w:p w14:paraId="668081B0" w14:textId="77777777" w:rsidR="00176018" w:rsidRPr="00176018" w:rsidRDefault="00176018" w:rsidP="00176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14:paraId="6AFC22D6" w14:textId="77777777" w:rsidR="00176018" w:rsidRPr="00176018" w:rsidRDefault="00176018" w:rsidP="00176018">
      <w:pPr>
        <w:ind w:firstLine="556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bCs/>
          <w:sz w:val="24"/>
          <w:szCs w:val="24"/>
          <w:lang w:eastAsia="en-US"/>
        </w:rPr>
        <w:t>3.1. Основания для проектирования</w:t>
      </w:r>
    </w:p>
    <w:p w14:paraId="65D16D24" w14:textId="77777777" w:rsidR="00176018" w:rsidRPr="00176018" w:rsidRDefault="00176018" w:rsidP="0017601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Проект межевания территории разработан согласно «Градостроительного кодекса</w:t>
      </w:r>
    </w:p>
    <w:p w14:paraId="2E54F29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0BEB760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Проектная документация разработана в соответствии с правилами землепользования и застройки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 Чувашской Республики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утвержденного «Собранием депутатов </w:t>
      </w:r>
      <w:r w:rsidRPr="00176018">
        <w:rPr>
          <w:rFonts w:ascii="Times New Roman" w:hAnsi="Times New Roman"/>
          <w:sz w:val="24"/>
          <w:szCs w:val="24"/>
        </w:rPr>
        <w:t>Ибресинского муниципального округа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от 27.12.2023г. № 20/3.</w:t>
      </w:r>
    </w:p>
    <w:p w14:paraId="631AD476" w14:textId="77777777" w:rsidR="00176018" w:rsidRPr="00176018" w:rsidRDefault="00176018" w:rsidP="00176018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Проект межевания территории входит в состав проекта планировки территории объекта.</w:t>
      </w:r>
    </w:p>
    <w:p w14:paraId="17559361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проекте межевания территории отражены:</w:t>
      </w:r>
    </w:p>
    <w:p w14:paraId="4903A1EA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2B677842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3B7D452F" w14:textId="77777777" w:rsidR="00176018" w:rsidRPr="00176018" w:rsidRDefault="00176018" w:rsidP="00176018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4FD3E14F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 межевания территории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предназначен для размещения объекта местного значения и включает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т.ч</w:t>
      </w:r>
      <w:proofErr w:type="spellEnd"/>
      <w:r w:rsidRPr="00176018">
        <w:rPr>
          <w:rFonts w:ascii="Times New Roman" w:eastAsia="Calibri" w:hAnsi="Times New Roman"/>
          <w:sz w:val="24"/>
          <w:szCs w:val="24"/>
          <w:lang w:eastAsia="en-US"/>
        </w:rPr>
        <w:t>. предлагаемых к изъятию для муниципальных нужд.</w:t>
      </w:r>
    </w:p>
    <w:p w14:paraId="0E77673F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Отображение всей информации выполнено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согласно требований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15C0A3A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1A53B16A" w14:textId="77777777" w:rsidR="00176018" w:rsidRPr="00176018" w:rsidRDefault="00176018" w:rsidP="00176018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3660975E" w14:textId="27356367" w:rsidR="00176018" w:rsidRPr="00176018" w:rsidRDefault="00176018" w:rsidP="005D6AA6">
      <w:pPr>
        <w:rPr>
          <w:rFonts w:ascii="Times New Roman" w:hAnsi="Times New Roman"/>
          <w:sz w:val="24"/>
          <w:lang w:bidi="ru-RU"/>
        </w:rPr>
      </w:pPr>
      <w:r w:rsidRPr="00176018">
        <w:rPr>
          <w:rFonts w:ascii="Times New Roman" w:eastAsia="Calibri" w:hAnsi="Times New Roman"/>
          <w:sz w:val="24"/>
          <w:lang w:eastAsia="en-US"/>
        </w:rPr>
        <w:br w:type="page"/>
      </w:r>
      <w:r w:rsidRPr="00176018">
        <w:rPr>
          <w:rFonts w:ascii="Times New Roman" w:hAnsi="Times New Roman"/>
          <w:sz w:val="24"/>
          <w:lang w:bidi="ru-RU"/>
        </w:rPr>
        <w:t>ПОЛОЖЕНИЯ О МЕЖЕВАНИИ ТЕРРИТОРИИ</w:t>
      </w:r>
    </w:p>
    <w:p w14:paraId="329BC19F" w14:textId="77777777" w:rsidR="00176018" w:rsidRPr="00176018" w:rsidRDefault="00176018" w:rsidP="00176018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176018">
        <w:rPr>
          <w:rFonts w:ascii="Times New Roman" w:hAnsi="Times New Roman"/>
          <w:sz w:val="24"/>
          <w:lang w:bidi="ru-RU"/>
        </w:rPr>
        <w:t>ОСНОВНЫЕ ПОЛОЖЕНИЯ</w:t>
      </w:r>
    </w:p>
    <w:p w14:paraId="1C5FCDC0" w14:textId="77777777" w:rsidR="00176018" w:rsidRPr="00176018" w:rsidRDefault="00176018" w:rsidP="00176018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22650230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Формирование земельных участков на территории проектирования проводится с учетом:</w:t>
      </w:r>
    </w:p>
    <w:p w14:paraId="1811B133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79C7A91F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7BB001EB" w14:textId="77777777" w:rsidR="00176018" w:rsidRPr="00176018" w:rsidRDefault="00176018" w:rsidP="00176018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2A4697B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713757B7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732CFA91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Земельные участки, предназначенные для размещения линейных объектов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капитального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1F958CE1" w14:textId="77777777" w:rsidR="00176018" w:rsidRPr="00176018" w:rsidRDefault="00176018" w:rsidP="00176018">
      <w:pPr>
        <w:spacing w:line="360" w:lineRule="auto"/>
        <w:ind w:firstLine="993"/>
        <w:jc w:val="both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Планировочные ограничения.</w:t>
      </w:r>
    </w:p>
    <w:p w14:paraId="474A657C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0C24266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61E22DE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Непосредственные подключения отдельных объектов к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инженерным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D07299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56D374AC" w14:textId="77777777" w:rsidR="00176018" w:rsidRPr="00176018" w:rsidRDefault="00176018" w:rsidP="00176018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092FDD21" w14:textId="77777777" w:rsidR="00176018" w:rsidRPr="00176018" w:rsidRDefault="00176018" w:rsidP="00176018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0C42EB05" w14:textId="77777777" w:rsidR="00176018" w:rsidRPr="00176018" w:rsidRDefault="00176018" w:rsidP="00176018">
      <w:pPr>
        <w:ind w:left="40" w:right="-80" w:firstLine="540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3.2. Сведения о земельном участке</w:t>
      </w:r>
    </w:p>
    <w:p w14:paraId="7E3EE2D9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По проекту формируется земельный участок с видом разрешенного использования: Земельные участки (территории) общего</w:t>
      </w:r>
      <w:r w:rsidRPr="00176018">
        <w:rPr>
          <w:rFonts w:ascii="Times New Roman" w:eastAsia="Calibri" w:hAnsi="Times New Roman"/>
          <w:color w:val="000000"/>
          <w:lang w:eastAsia="en-US"/>
        </w:rPr>
        <w:t xml:space="preserve"> пользования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(код по классификатору 12.0).</w:t>
      </w:r>
    </w:p>
    <w:p w14:paraId="4D919C56" w14:textId="77777777" w:rsidR="00176018" w:rsidRPr="00176018" w:rsidRDefault="00176018" w:rsidP="00176018">
      <w:pPr>
        <w:spacing w:before="240" w:after="0" w:line="360" w:lineRule="auto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Охранные зоны:</w:t>
      </w:r>
    </w:p>
    <w:p w14:paraId="662772AC" w14:textId="77777777" w:rsidR="00176018" w:rsidRPr="00176018" w:rsidRDefault="00176018" w:rsidP="00176018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Зона санитарной охраны III пояса водозаборной эксплуатационной скважины №137 МУП "Водоканал Ибресинского района" (21:10-6.239);</w:t>
      </w:r>
    </w:p>
    <w:p w14:paraId="12670BC0" w14:textId="77777777" w:rsidR="00176018" w:rsidRPr="00176018" w:rsidRDefault="00176018" w:rsidP="00176018">
      <w:pPr>
        <w:numPr>
          <w:ilvl w:val="0"/>
          <w:numId w:val="33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Охранная зона газораспределительной сети – газоснабжение пгт. Ибреси Ибресинского района Чувашской Республики (21:10-6.454).</w:t>
      </w:r>
    </w:p>
    <w:p w14:paraId="163A815F" w14:textId="77777777" w:rsidR="00176018" w:rsidRPr="00176018" w:rsidRDefault="00176018" w:rsidP="00176018">
      <w:pPr>
        <w:spacing w:before="240" w:line="36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Территориальная зона:</w:t>
      </w: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</w:p>
    <w:p w14:paraId="5D81CAF7" w14:textId="77777777" w:rsidR="00176018" w:rsidRPr="00176018" w:rsidRDefault="00176018" w:rsidP="00176018">
      <w:pPr>
        <w:numPr>
          <w:ilvl w:val="0"/>
          <w:numId w:val="39"/>
        </w:numPr>
        <w:spacing w:before="24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>зона застройки индивидуальными жилыми домами (Ж-1).</w:t>
      </w:r>
    </w:p>
    <w:p w14:paraId="57543B13" w14:textId="77777777" w:rsidR="00176018" w:rsidRPr="00176018" w:rsidRDefault="00176018" w:rsidP="00176018">
      <w:pPr>
        <w:ind w:left="40" w:right="-80" w:firstLine="540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556B1D78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>разработанному</w:t>
      </w:r>
      <w:proofErr w:type="gramEnd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 проекту планировки.</w:t>
      </w:r>
    </w:p>
    <w:p w14:paraId="09566F12" w14:textId="77777777" w:rsidR="00176018" w:rsidRPr="00176018" w:rsidRDefault="00176018" w:rsidP="0017601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176018">
        <w:rPr>
          <w:rFonts w:ascii="Times New Roman" w:eastAsia="Calibri" w:hAnsi="Times New Roman"/>
          <w:sz w:val="24"/>
          <w:szCs w:val="24"/>
          <w:lang w:eastAsia="en-US"/>
        </w:rPr>
        <w:t xml:space="preserve">На основании проектной документации провести кадастровые работы </w:t>
      </w:r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 образованию земельного участка,  расположенного по адресу:</w:t>
      </w:r>
      <w:proofErr w:type="gramEnd"/>
      <w:r w:rsidRPr="00176018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Чувашская Республика - Чувашия, Ибресинский муниципальный округ, пгт. Ибреси, ул. Лермонтова.</w:t>
      </w:r>
    </w:p>
    <w:p w14:paraId="2DEFD203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bookmarkStart w:id="3" w:name="_GoBack"/>
      <w:bookmarkEnd w:id="3"/>
    </w:p>
    <w:p w14:paraId="64589953" w14:textId="77777777" w:rsidR="00237BFF" w:rsidRPr="00237BFF" w:rsidRDefault="00237BFF" w:rsidP="00237BFF">
      <w:pPr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0D068B00" w14:textId="4483BE04" w:rsidR="0010059F" w:rsidRDefault="0010059F" w:rsidP="001005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sectPr w:rsidR="0010059F" w:rsidSect="001D49FD">
      <w:footnotePr>
        <w:numRestart w:val="eachSect"/>
      </w:footnotePr>
      <w:pgSz w:w="11906" w:h="16838" w:code="9"/>
      <w:pgMar w:top="567" w:right="851" w:bottom="567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1D49FD" w:rsidRDefault="001D49FD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1D49FD" w:rsidRDefault="001D49FD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1D49FD" w:rsidRDefault="001D49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1D49FD" w:rsidRDefault="001D49FD">
    <w:pPr>
      <w:pStyle w:val="a8"/>
      <w:jc w:val="center"/>
    </w:pPr>
  </w:p>
  <w:p w14:paraId="42827142" w14:textId="77777777" w:rsidR="001D49FD" w:rsidRDefault="001D49F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1D49FD" w:rsidRDefault="001D49FD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1D49FD" w:rsidRDefault="001D49FD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1D49FD" w:rsidRDefault="001D49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FD98F" w14:textId="69892C7D" w:rsidR="001D49FD" w:rsidRPr="00081440" w:rsidRDefault="001D49FD">
    <w:pPr>
      <w:pStyle w:val="a6"/>
      <w:jc w:val="center"/>
      <w:rPr>
        <w:rFonts w:ascii="Times New Roman" w:hAnsi="Times New Roman"/>
        <w:b/>
        <w:i/>
        <w:sz w:val="28"/>
        <w:szCs w:val="28"/>
      </w:rPr>
    </w:pPr>
    <w:r w:rsidRPr="00081440">
      <w:rPr>
        <w:rFonts w:ascii="Times New Roman" w:hAnsi="Times New Roman"/>
        <w:b/>
        <w:i/>
        <w:sz w:val="28"/>
        <w:szCs w:val="28"/>
      </w:rPr>
      <w:t>ПРОЕКТ</w:t>
    </w:r>
  </w:p>
  <w:p w14:paraId="0DBA3E96" w14:textId="77777777" w:rsidR="001D49FD" w:rsidRDefault="001D49FD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1D49FD" w:rsidRPr="00081440" w:rsidRDefault="001D49FD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A4FDD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C0A8B"/>
    <w:multiLevelType w:val="hybridMultilevel"/>
    <w:tmpl w:val="574A1C70"/>
    <w:lvl w:ilvl="0" w:tplc="E272D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C5D732C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702E4"/>
    <w:multiLevelType w:val="hybridMultilevel"/>
    <w:tmpl w:val="3A645710"/>
    <w:lvl w:ilvl="0" w:tplc="895E41E6">
      <w:start w:val="1"/>
      <w:numFmt w:val="decimal"/>
      <w:lvlText w:val="%1."/>
      <w:lvlJc w:val="left"/>
      <w:pPr>
        <w:ind w:left="1729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9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BF77FAB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FB6C18"/>
    <w:multiLevelType w:val="hybridMultilevel"/>
    <w:tmpl w:val="AB6E08C4"/>
    <w:lvl w:ilvl="0" w:tplc="FD5AEC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3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50A38A2"/>
    <w:multiLevelType w:val="hybridMultilevel"/>
    <w:tmpl w:val="CB0ABA40"/>
    <w:lvl w:ilvl="0" w:tplc="67EC67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50C6AFE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E3C09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8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9">
    <w:nsid w:val="2C7072D5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050B72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C37AF"/>
    <w:multiLevelType w:val="hybridMultilevel"/>
    <w:tmpl w:val="5DD08662"/>
    <w:lvl w:ilvl="0" w:tplc="492A5D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BE206B5"/>
    <w:multiLevelType w:val="hybridMultilevel"/>
    <w:tmpl w:val="F6C47882"/>
    <w:lvl w:ilvl="0" w:tplc="66369D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68059C"/>
    <w:multiLevelType w:val="hybridMultilevel"/>
    <w:tmpl w:val="D206F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4E6F79"/>
    <w:multiLevelType w:val="hybridMultilevel"/>
    <w:tmpl w:val="46D0E5C4"/>
    <w:lvl w:ilvl="0" w:tplc="8474CE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6">
    <w:nsid w:val="5617699C"/>
    <w:multiLevelType w:val="hybridMultilevel"/>
    <w:tmpl w:val="4CEEDA40"/>
    <w:lvl w:ilvl="0" w:tplc="74BCC68E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271904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CD499E"/>
    <w:multiLevelType w:val="hybridMultilevel"/>
    <w:tmpl w:val="3B020A20"/>
    <w:lvl w:ilvl="0" w:tplc="1E0AD7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12D562B"/>
    <w:multiLevelType w:val="hybridMultilevel"/>
    <w:tmpl w:val="8CDAF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2D54BA"/>
    <w:multiLevelType w:val="multilevel"/>
    <w:tmpl w:val="330236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1">
    <w:nsid w:val="64EE51C2"/>
    <w:multiLevelType w:val="hybridMultilevel"/>
    <w:tmpl w:val="E436A4AA"/>
    <w:lvl w:ilvl="0" w:tplc="7E4A6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120028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520AB1"/>
    <w:multiLevelType w:val="hybridMultilevel"/>
    <w:tmpl w:val="1BD28DFE"/>
    <w:lvl w:ilvl="0" w:tplc="B93CCE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C11B82"/>
    <w:multiLevelType w:val="hybridMultilevel"/>
    <w:tmpl w:val="F7D8E03C"/>
    <w:lvl w:ilvl="0" w:tplc="64C4179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0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8"/>
  </w:num>
  <w:num w:numId="3">
    <w:abstractNumId w:val="24"/>
  </w:num>
  <w:num w:numId="4">
    <w:abstractNumId w:val="37"/>
  </w:num>
  <w:num w:numId="5">
    <w:abstractNumId w:val="14"/>
  </w:num>
  <w:num w:numId="6">
    <w:abstractNumId w:val="29"/>
  </w:num>
  <w:num w:numId="7">
    <w:abstractNumId w:val="11"/>
  </w:num>
  <w:num w:numId="8">
    <w:abstractNumId w:val="26"/>
  </w:num>
  <w:num w:numId="9">
    <w:abstractNumId w:val="3"/>
  </w:num>
  <w:num w:numId="10">
    <w:abstractNumId w:val="22"/>
  </w:num>
  <w:num w:numId="11">
    <w:abstractNumId w:val="23"/>
  </w:num>
  <w:num w:numId="12">
    <w:abstractNumId w:val="21"/>
  </w:num>
  <w:num w:numId="13">
    <w:abstractNumId w:val="33"/>
  </w:num>
  <w:num w:numId="14">
    <w:abstractNumId w:val="16"/>
  </w:num>
  <w:num w:numId="15">
    <w:abstractNumId w:val="32"/>
  </w:num>
  <w:num w:numId="16">
    <w:abstractNumId w:val="19"/>
  </w:num>
  <w:num w:numId="17">
    <w:abstractNumId w:val="20"/>
  </w:num>
  <w:num w:numId="18">
    <w:abstractNumId w:val="2"/>
  </w:num>
  <w:num w:numId="19">
    <w:abstractNumId w:val="10"/>
  </w:num>
  <w:num w:numId="20">
    <w:abstractNumId w:val="27"/>
  </w:num>
  <w:num w:numId="21">
    <w:abstractNumId w:val="34"/>
  </w:num>
  <w:num w:numId="22">
    <w:abstractNumId w:val="4"/>
  </w:num>
  <w:num w:numId="23">
    <w:abstractNumId w:val="15"/>
  </w:num>
  <w:num w:numId="24">
    <w:abstractNumId w:val="12"/>
  </w:num>
  <w:num w:numId="25">
    <w:abstractNumId w:val="13"/>
  </w:num>
  <w:num w:numId="26">
    <w:abstractNumId w:val="0"/>
  </w:num>
  <w:num w:numId="27">
    <w:abstractNumId w:val="5"/>
  </w:num>
  <w:num w:numId="28">
    <w:abstractNumId w:val="8"/>
  </w:num>
  <w:num w:numId="29">
    <w:abstractNumId w:val="17"/>
  </w:num>
  <w:num w:numId="30">
    <w:abstractNumId w:val="18"/>
  </w:num>
  <w:num w:numId="31">
    <w:abstractNumId w:val="6"/>
  </w:num>
  <w:num w:numId="32">
    <w:abstractNumId w:val="25"/>
  </w:num>
  <w:num w:numId="33">
    <w:abstractNumId w:val="38"/>
  </w:num>
  <w:num w:numId="34">
    <w:abstractNumId w:val="30"/>
  </w:num>
  <w:num w:numId="35">
    <w:abstractNumId w:val="35"/>
  </w:num>
  <w:num w:numId="36">
    <w:abstractNumId w:val="36"/>
  </w:num>
  <w:num w:numId="37">
    <w:abstractNumId w:val="9"/>
  </w:num>
  <w:num w:numId="38">
    <w:abstractNumId w:val="40"/>
  </w:num>
  <w:num w:numId="39">
    <w:abstractNumId w:val="1"/>
  </w:num>
  <w:num w:numId="40">
    <w:abstractNumId w:val="39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593A"/>
    <w:rsid w:val="003B6567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6CBE"/>
    <w:rsid w:val="004C065F"/>
    <w:rsid w:val="004C1922"/>
    <w:rsid w:val="004C1C4E"/>
    <w:rsid w:val="004C32FF"/>
    <w:rsid w:val="004C4290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7498"/>
    <w:rsid w:val="007A7CC1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706E9"/>
    <w:rsid w:val="009719CA"/>
    <w:rsid w:val="0097274F"/>
    <w:rsid w:val="009731CA"/>
    <w:rsid w:val="00973C24"/>
    <w:rsid w:val="00974274"/>
    <w:rsid w:val="00974A2A"/>
    <w:rsid w:val="00975125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234A"/>
    <w:rsid w:val="00A5410B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602"/>
    <w:rsid w:val="00C556E1"/>
    <w:rsid w:val="00C55818"/>
    <w:rsid w:val="00C56075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C"/>
    <w:rsid w:val="00DB1ACD"/>
    <w:rsid w:val="00DB234A"/>
    <w:rsid w:val="00DB2802"/>
    <w:rsid w:val="00DB32C5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515F"/>
    <w:rsid w:val="00ED5EA4"/>
    <w:rsid w:val="00ED5F4D"/>
    <w:rsid w:val="00EE0021"/>
    <w:rsid w:val="00EE0187"/>
    <w:rsid w:val="00EE0825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9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hyperlink" Target="https://base.garant.ru/12121252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footer" Target="footer1.xml"/><Relationship Id="rId28" Type="http://schemas.openxmlformats.org/officeDocument/2006/relationships/image" Target="media/image8.emf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eader" Target="header1.xml"/><Relationship Id="rId27" Type="http://schemas.openxmlformats.org/officeDocument/2006/relationships/image" Target="media/image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45EBF-A973-4FBE-8E0B-55466F1A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41</Pages>
  <Words>7795</Words>
  <Characters>44433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12</cp:revision>
  <cp:lastPrinted>2024-10-07T08:14:00Z</cp:lastPrinted>
  <dcterms:created xsi:type="dcterms:W3CDTF">2024-09-30T07:01:00Z</dcterms:created>
  <dcterms:modified xsi:type="dcterms:W3CDTF">2024-10-07T08:36:00Z</dcterms:modified>
</cp:coreProperties>
</file>