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772" w:rsidRDefault="00C53772">
      <w:pPr>
        <w:ind w:firstLine="709"/>
        <w:jc w:val="center"/>
        <w:rPr>
          <w:b/>
          <w:sz w:val="26"/>
          <w:szCs w:val="26"/>
        </w:rPr>
      </w:pPr>
      <w:r>
        <w:rPr>
          <w:b/>
          <w:sz w:val="26"/>
          <w:szCs w:val="26"/>
        </w:rPr>
        <w:t>ПОЯСНИТЕЛЬНАЯ ЗАПИСКА</w:t>
      </w:r>
    </w:p>
    <w:p w:rsidR="00C53772" w:rsidRDefault="00C53772">
      <w:pPr>
        <w:ind w:firstLine="142"/>
        <w:jc w:val="center"/>
        <w:rPr>
          <w:sz w:val="26"/>
          <w:szCs w:val="26"/>
        </w:rPr>
      </w:pPr>
      <w:r>
        <w:rPr>
          <w:sz w:val="26"/>
          <w:szCs w:val="26"/>
        </w:rPr>
        <w:t xml:space="preserve">к проекту закона Чувашской Республики «О внесении изменений в статьи 3 и 5 Закона Чувашской Республики «О предоставлении земельных участков </w:t>
      </w:r>
    </w:p>
    <w:p w:rsidR="00C53772" w:rsidRDefault="00C53772">
      <w:pPr>
        <w:ind w:firstLine="142"/>
        <w:jc w:val="center"/>
        <w:rPr>
          <w:sz w:val="26"/>
          <w:szCs w:val="26"/>
        </w:rPr>
      </w:pPr>
      <w:r>
        <w:rPr>
          <w:sz w:val="26"/>
          <w:szCs w:val="26"/>
        </w:rPr>
        <w:t xml:space="preserve">отдельным категориям граждан в собственность бесплатно </w:t>
      </w:r>
    </w:p>
    <w:p w:rsidR="00C53772" w:rsidRDefault="00C53772">
      <w:pPr>
        <w:ind w:firstLine="142"/>
        <w:jc w:val="center"/>
        <w:rPr>
          <w:sz w:val="26"/>
          <w:szCs w:val="26"/>
        </w:rPr>
      </w:pPr>
      <w:r>
        <w:rPr>
          <w:sz w:val="26"/>
          <w:szCs w:val="26"/>
        </w:rPr>
        <w:t>на территории Чувашской Республики»</w:t>
      </w:r>
    </w:p>
    <w:p w:rsidR="00C53772" w:rsidRDefault="00C53772">
      <w:pPr>
        <w:pStyle w:val="BodyText2"/>
        <w:spacing w:after="0" w:line="240" w:lineRule="auto"/>
        <w:ind w:firstLine="709"/>
        <w:jc w:val="both"/>
        <w:rPr>
          <w:sz w:val="26"/>
          <w:szCs w:val="26"/>
          <w:highlight w:val="white"/>
        </w:rPr>
      </w:pPr>
    </w:p>
    <w:p w:rsidR="00C53772" w:rsidRDefault="00C53772">
      <w:pPr>
        <w:pStyle w:val="BodyText2"/>
        <w:spacing w:after="0" w:line="240" w:lineRule="auto"/>
        <w:ind w:firstLine="709"/>
        <w:jc w:val="both"/>
        <w:rPr>
          <w:sz w:val="26"/>
          <w:szCs w:val="26"/>
          <w:highlight w:val="white"/>
        </w:rPr>
      </w:pPr>
      <w:r>
        <w:rPr>
          <w:sz w:val="26"/>
          <w:szCs w:val="26"/>
          <w:highlight w:val="white"/>
        </w:rPr>
        <w:t>Проект закона Чувашской Республики «О внесении изменений в статьи 3 и 5 Закона Чувашской Республики «О предоставлении земельных участков отдельным категориям граждан в собственность бесплатно на территории Чувашской Республики» (далее – проект закона) подготовлен в рамках реализации мероприятий по соблюдению прав участников специальной военной операции и членов их семей на получение мер социальной поддержки в целях введения новых подходов к реализации Закона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(далее – Закон Чувашской Республики № 82), а также приведения Закона Чувашской Республики № 82 в соответствие с Федеральным законом от 20 марта 2025 г. № 35-ФЗ «О внесении изменений в отдельные законодательные акты Российской Федерации» (далее – Федеральный закон № 35-ФЗ).</w:t>
      </w:r>
    </w:p>
    <w:p w:rsidR="00C53772" w:rsidRDefault="00C53772">
      <w:pPr>
        <w:pStyle w:val="BodyText2"/>
        <w:spacing w:after="0" w:line="240" w:lineRule="auto"/>
        <w:ind w:firstLine="709"/>
        <w:jc w:val="both"/>
        <w:rPr>
          <w:sz w:val="26"/>
          <w:szCs w:val="26"/>
          <w:highlight w:val="white"/>
        </w:rPr>
      </w:pPr>
      <w:r>
        <w:rPr>
          <w:sz w:val="26"/>
          <w:szCs w:val="26"/>
          <w:highlight w:val="white"/>
        </w:rPr>
        <w:t xml:space="preserve">В рамках исполнения распоряжения Президента Российской Федерации от </w:t>
      </w:r>
      <w:r w:rsidRPr="002D7DF5">
        <w:rPr>
          <w:sz w:val="26"/>
          <w:szCs w:val="26"/>
          <w:highlight w:val="white"/>
        </w:rPr>
        <w:br/>
      </w:r>
      <w:r>
        <w:rPr>
          <w:sz w:val="26"/>
          <w:szCs w:val="26"/>
          <w:highlight w:val="white"/>
        </w:rPr>
        <w:t>6 июня 2023 г. № 174-рп, в соответствии с</w:t>
      </w:r>
      <w:r>
        <w:rPr>
          <w:sz w:val="26"/>
          <w:szCs w:val="26"/>
          <w:highlight w:val="white"/>
          <w:lang w:eastAsia="en-US"/>
        </w:rPr>
        <w:t xml:space="preserve"> пунктом 7 статьи 39</w:t>
      </w:r>
      <w:r>
        <w:rPr>
          <w:sz w:val="26"/>
          <w:szCs w:val="26"/>
          <w:highlight w:val="white"/>
          <w:vertAlign w:val="superscript"/>
          <w:lang w:eastAsia="en-US"/>
        </w:rPr>
        <w:t xml:space="preserve">5 </w:t>
      </w:r>
      <w:r>
        <w:rPr>
          <w:sz w:val="26"/>
          <w:szCs w:val="26"/>
          <w:highlight w:val="white"/>
          <w:lang w:eastAsia="en-US"/>
        </w:rPr>
        <w:t>Земельного кодекса Российской Федерации</w:t>
      </w:r>
      <w:r>
        <w:rPr>
          <w:sz w:val="26"/>
          <w:szCs w:val="26"/>
          <w:highlight w:val="white"/>
        </w:rPr>
        <w:t xml:space="preserve"> Законом Чувашской Республики № 82 </w:t>
      </w:r>
      <w:r>
        <w:rPr>
          <w:sz w:val="26"/>
          <w:szCs w:val="26"/>
          <w:highlight w:val="white"/>
          <w:lang w:eastAsia="en-US"/>
        </w:rPr>
        <w:t>предусмотрено предоставление</w:t>
      </w:r>
      <w:r>
        <w:rPr>
          <w:sz w:val="26"/>
          <w:szCs w:val="26"/>
          <w:highlight w:val="white"/>
        </w:rPr>
        <w:t xml:space="preserve"> </w:t>
      </w:r>
      <w:r>
        <w:rPr>
          <w:sz w:val="26"/>
          <w:szCs w:val="26"/>
          <w:highlight w:val="white"/>
          <w:lang w:eastAsia="en-US"/>
        </w:rPr>
        <w:t>земельного участка</w:t>
      </w:r>
      <w:r>
        <w:rPr>
          <w:sz w:val="26"/>
          <w:szCs w:val="26"/>
          <w:highlight w:val="white"/>
        </w:rPr>
        <w:t xml:space="preserve"> в </w:t>
      </w:r>
      <w:r>
        <w:rPr>
          <w:sz w:val="26"/>
          <w:szCs w:val="26"/>
          <w:highlight w:val="white"/>
          <w:lang w:eastAsia="en-US"/>
        </w:rPr>
        <w:t>собственность бесплатно отдельным категориям лиц, являющихся участниками специальной военной операции</w:t>
      </w:r>
      <w:r>
        <w:rPr>
          <w:sz w:val="26"/>
          <w:szCs w:val="26"/>
          <w:highlight w:val="white"/>
        </w:rPr>
        <w:t xml:space="preserve">,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(на территориях Донецкой Народной Республики, Луганской Народной Республики, Запорожской и Херсонской областей и Украины), либо членам семей указанных категорий лиц, погибших в ходе участия в специальной военной операции (далее – граждане), в собственность бесплатно для индивидуального жилищного строительства либо для ведения личного подсобного хозяйства. Формирование земельных участков </w:t>
      </w:r>
      <w:r>
        <w:rPr>
          <w:sz w:val="26"/>
          <w:szCs w:val="26"/>
          <w:highlight w:val="white"/>
          <w:lang w:eastAsia="en-US"/>
        </w:rPr>
        <w:t>на территории Чувашской Республики</w:t>
      </w:r>
      <w:r>
        <w:rPr>
          <w:sz w:val="26"/>
          <w:szCs w:val="26"/>
          <w:highlight w:val="white"/>
        </w:rPr>
        <w:t xml:space="preserve"> и предоставление их указанным гражданам</w:t>
      </w:r>
      <w:r>
        <w:rPr>
          <w:sz w:val="26"/>
          <w:szCs w:val="26"/>
          <w:highlight w:val="white"/>
          <w:lang w:eastAsia="en-US"/>
        </w:rPr>
        <w:t xml:space="preserve"> </w:t>
      </w:r>
      <w:r>
        <w:rPr>
          <w:sz w:val="26"/>
          <w:szCs w:val="26"/>
          <w:highlight w:val="white"/>
        </w:rPr>
        <w:t xml:space="preserve">осуществляются </w:t>
      </w:r>
      <w:r>
        <w:rPr>
          <w:sz w:val="26"/>
          <w:szCs w:val="26"/>
          <w:highlight w:val="white"/>
          <w:lang w:eastAsia="en-US"/>
        </w:rPr>
        <w:t xml:space="preserve">органами местного самоуправления </w:t>
      </w:r>
      <w:r>
        <w:rPr>
          <w:sz w:val="26"/>
          <w:szCs w:val="26"/>
          <w:highlight w:val="white"/>
        </w:rPr>
        <w:t>в первоочередном порядке (последующее – многодетным семьям).</w:t>
      </w:r>
    </w:p>
    <w:p w:rsidR="00C53772" w:rsidRDefault="00C53772">
      <w:pPr>
        <w:pStyle w:val="BodyText2"/>
        <w:spacing w:after="0" w:line="240" w:lineRule="auto"/>
        <w:ind w:firstLine="709"/>
        <w:jc w:val="both"/>
        <w:rPr>
          <w:sz w:val="26"/>
          <w:szCs w:val="26"/>
          <w:highlight w:val="white"/>
        </w:rPr>
      </w:pPr>
      <w:r>
        <w:rPr>
          <w:sz w:val="26"/>
          <w:szCs w:val="26"/>
          <w:highlight w:val="white"/>
        </w:rPr>
        <w:t>Решения субъектов Российской Федерации по вопросам предоставления земельного участка отдельным категориям граждан и введения альтернативных мер их поддержки принимаются исходя из территориальных особенностей и бюджетной обеспеченности регионов.</w:t>
      </w:r>
    </w:p>
    <w:p w:rsidR="00C53772" w:rsidRDefault="00C53772">
      <w:pPr>
        <w:pStyle w:val="BodyText2"/>
        <w:spacing w:after="0" w:line="240" w:lineRule="auto"/>
        <w:ind w:firstLine="709"/>
        <w:jc w:val="both"/>
        <w:rPr>
          <w:sz w:val="26"/>
          <w:szCs w:val="26"/>
          <w:highlight w:val="white"/>
        </w:rPr>
      </w:pPr>
      <w:r>
        <w:rPr>
          <w:sz w:val="26"/>
          <w:szCs w:val="26"/>
          <w:highlight w:val="white"/>
        </w:rPr>
        <w:t xml:space="preserve">В отдельных регионах в зависимости от их финансовых возможностей законодательно предусмотрено право на получение иной меры социальной поддержки указанной категории граждан взамен предоставления земельного участка в собственность бесплатно (в Кировской области – 130 тыс. рублей и Самарской области – 250 тыс. рублей (по Приволжскому федеральному округу), в Московской области – 500 тыс. рублей, Амурской области – 350 тыс. рублей, Липецкой области – 250 тыс. рублей, Брянской, Воронежской, Вологодской областях – 223,4 тыс. рублей, Тульской, Свердловской и Смоленской областях – </w:t>
      </w:r>
      <w:r w:rsidRPr="002D7DF5">
        <w:rPr>
          <w:sz w:val="26"/>
          <w:szCs w:val="26"/>
          <w:highlight w:val="white"/>
        </w:rPr>
        <w:br/>
      </w:r>
      <w:r>
        <w:rPr>
          <w:sz w:val="26"/>
          <w:szCs w:val="26"/>
          <w:highlight w:val="white"/>
        </w:rPr>
        <w:t>200 тыс. рублей, Калужской области – 150 тыс. рублей).</w:t>
      </w:r>
    </w:p>
    <w:p w:rsidR="00C53772" w:rsidRDefault="00C53772">
      <w:pPr>
        <w:pStyle w:val="BodyText2"/>
        <w:spacing w:after="0" w:line="240" w:lineRule="auto"/>
        <w:ind w:firstLine="709"/>
        <w:jc w:val="both"/>
        <w:rPr>
          <w:sz w:val="26"/>
          <w:szCs w:val="26"/>
          <w:highlight w:val="white"/>
        </w:rPr>
      </w:pPr>
      <w:r>
        <w:rPr>
          <w:sz w:val="26"/>
          <w:szCs w:val="26"/>
        </w:rPr>
        <w:t>О</w:t>
      </w:r>
      <w:r>
        <w:rPr>
          <w:sz w:val="26"/>
          <w:szCs w:val="26"/>
          <w:highlight w:val="white"/>
        </w:rPr>
        <w:t>беспеченность земельными участками на территории Чувашской Республики указанной категории граждан составляет 21%. Так, по данным администраций муниципальных округов и городских округов Чувашской Республики, по состоянию на 1 июня 2025 г. на учет для получения земельного участка в собственность бесплатно поставлены 253 гражданина, в том числе в 2025 году – 145 граждан. Получили земельные участки 53 гражданина, в том числе в 2025 го</w:t>
      </w:r>
      <w:r>
        <w:rPr>
          <w:sz w:val="26"/>
          <w:szCs w:val="26"/>
          <w:highlight w:val="white"/>
        </w:rPr>
        <w:softHyphen/>
        <w:t xml:space="preserve">ду – 19 граждан. Ожидание получения земельного участка связано, как правило, с отсутствием на территории муниципальных образований готовых (сформированных) земельных участков, пригодных для предоставления (обеспеченных инженерной инфраструктурой). </w:t>
      </w:r>
    </w:p>
    <w:p w:rsidR="00C53772" w:rsidRDefault="00C53772">
      <w:pPr>
        <w:pStyle w:val="BodyText2"/>
        <w:spacing w:after="0" w:line="240" w:lineRule="auto"/>
        <w:ind w:firstLine="709"/>
        <w:jc w:val="both"/>
        <w:rPr>
          <w:sz w:val="26"/>
          <w:szCs w:val="26"/>
          <w:highlight w:val="white"/>
        </w:rPr>
      </w:pPr>
      <w:r>
        <w:rPr>
          <w:sz w:val="26"/>
          <w:szCs w:val="26"/>
          <w:highlight w:val="white"/>
        </w:rPr>
        <w:t xml:space="preserve">Объем финансовых средств, направленных на строительство объектов инфраструктуры для земельных участков, выделенных многодетным семьям для жилищного строительства в рамках реализации Закона Чувашской Республики от </w:t>
      </w:r>
      <w:r w:rsidRPr="002D7DF5">
        <w:rPr>
          <w:sz w:val="26"/>
          <w:szCs w:val="26"/>
          <w:highlight w:val="white"/>
        </w:rPr>
        <w:br/>
      </w:r>
      <w:r>
        <w:rPr>
          <w:sz w:val="26"/>
          <w:szCs w:val="26"/>
          <w:highlight w:val="white"/>
        </w:rPr>
        <w:t xml:space="preserve">1 апреля 2011 г. № 10 «О предоставлении земельных участков многодетным семьям в Чувашской Республике», за 2011–2023 годы составил 716,31 млн. рублей, из них 384,1 млн. рублей израсходовано в 2022–2023 годах. </w:t>
      </w:r>
    </w:p>
    <w:p w:rsidR="00C53772" w:rsidRDefault="00C53772">
      <w:pPr>
        <w:pStyle w:val="BodyText2"/>
        <w:spacing w:after="0" w:line="240" w:lineRule="auto"/>
        <w:ind w:firstLine="709"/>
        <w:jc w:val="both"/>
        <w:rPr>
          <w:sz w:val="26"/>
          <w:szCs w:val="26"/>
          <w:highlight w:val="white"/>
        </w:rPr>
      </w:pPr>
      <w:r>
        <w:rPr>
          <w:sz w:val="26"/>
          <w:szCs w:val="26"/>
          <w:highlight w:val="white"/>
        </w:rPr>
        <w:t xml:space="preserve">Проектом закона предусматривается оказание иной меры поддержки отдельной категории граждан в виде предоставления единовременной </w:t>
      </w:r>
      <w:bookmarkStart w:id="0" w:name="undefined"/>
      <w:r>
        <w:rPr>
          <w:sz w:val="26"/>
          <w:szCs w:val="26"/>
          <w:highlight w:val="white"/>
        </w:rPr>
        <w:t xml:space="preserve">денежной выплаты </w:t>
      </w:r>
      <w:bookmarkEnd w:id="0"/>
      <w:r>
        <w:rPr>
          <w:sz w:val="26"/>
          <w:szCs w:val="26"/>
          <w:highlight w:val="white"/>
        </w:rPr>
        <w:t>(сертификата) с их согласия взамен предоставления им в собственность бесплатно земельного участка для индивидуального жилищного строительства или ведения личного подсобного хозяйства. Цели, порядок предоставления и размер денежной выплаты устанавливаются Кабинетом Министров Чувашской Республики.</w:t>
      </w:r>
    </w:p>
    <w:p w:rsidR="00C53772" w:rsidRDefault="00C53772">
      <w:pPr>
        <w:pStyle w:val="BodyText2"/>
        <w:spacing w:after="0" w:line="240" w:lineRule="auto"/>
        <w:ind w:firstLine="709"/>
        <w:jc w:val="both"/>
        <w:rPr>
          <w:sz w:val="26"/>
          <w:szCs w:val="26"/>
          <w:highlight w:val="white"/>
        </w:rPr>
      </w:pPr>
      <w:r>
        <w:rPr>
          <w:sz w:val="26"/>
          <w:szCs w:val="26"/>
          <w:highlight w:val="white"/>
        </w:rPr>
        <w:t xml:space="preserve">Применение альтернативных мер социальной поддержки граждан в виде права на получение единовременной денежной выплаты в целях приобретения (строительства) жилого помещения и (или) покупки земельного участка для индивидуального жилищного строительства или ведения личного подсобного хозяйства взамен предоставления земельных участков в собственность бесплатно потребует дополнительных расходов республиканского бюджета Чувашской Республики. По предварительным данным Федерального казенного учреждения «Военный комиссариат Чувашской Республики» и Управления Росгвардии по Чувашской Республике, по состоянию на 1 мая 2025 г. на территории Чувашской Республики к вышеуказанной категории граждан, имеющих право на предоставление земельного участка в собственность бесплатно, относятся </w:t>
      </w:r>
      <w:r w:rsidRPr="002D7DF5">
        <w:rPr>
          <w:sz w:val="26"/>
          <w:szCs w:val="26"/>
          <w:highlight w:val="white"/>
        </w:rPr>
        <w:br/>
      </w:r>
      <w:r>
        <w:rPr>
          <w:sz w:val="26"/>
          <w:szCs w:val="26"/>
          <w:highlight w:val="white"/>
        </w:rPr>
        <w:t>889 человек. В случае выплаты 836 гражданам (при их согласии), не получившим земельный участок, денежной компенсации потребуются дополнительные расходы из республиканского бюджета Чувашской Республики в сумме 209 млн. рублей (при выплате по 250 тыс. рублей).</w:t>
      </w:r>
    </w:p>
    <w:p w:rsidR="00C53772" w:rsidRDefault="00C53772">
      <w:pPr>
        <w:pStyle w:val="BodyText2"/>
        <w:spacing w:after="0" w:line="240" w:lineRule="auto"/>
        <w:ind w:firstLine="709"/>
        <w:jc w:val="both"/>
        <w:rPr>
          <w:sz w:val="26"/>
          <w:szCs w:val="26"/>
          <w:highlight w:val="white"/>
        </w:rPr>
      </w:pPr>
      <w:r>
        <w:rPr>
          <w:sz w:val="26"/>
          <w:szCs w:val="26"/>
          <w:highlight w:val="white"/>
        </w:rPr>
        <w:t xml:space="preserve">Установление указанной меры поддержки позволит снять социальную напряженность, уменьшить очередность на получение земельного участка и увеличить обеспеченность земельными участками льготной категории граждан. </w:t>
      </w:r>
    </w:p>
    <w:p w:rsidR="00C53772" w:rsidRDefault="00C53772">
      <w:pPr>
        <w:spacing w:line="288" w:lineRule="atLeast"/>
        <w:ind w:firstLine="708"/>
        <w:jc w:val="both"/>
        <w:rPr>
          <w:highlight w:val="yellow"/>
        </w:rPr>
      </w:pPr>
      <w:r>
        <w:rPr>
          <w:sz w:val="26"/>
          <w:szCs w:val="26"/>
          <w:highlight w:val="white"/>
        </w:rPr>
        <w:t>В соответствии с пунктом 3 статьи 39</w:t>
      </w:r>
      <w:r>
        <w:rPr>
          <w:sz w:val="26"/>
          <w:szCs w:val="26"/>
          <w:highlight w:val="white"/>
          <w:vertAlign w:val="superscript"/>
        </w:rPr>
        <w:t xml:space="preserve">19 </w:t>
      </w:r>
      <w:r>
        <w:rPr>
          <w:sz w:val="26"/>
          <w:szCs w:val="26"/>
          <w:highlight w:val="white"/>
        </w:rPr>
        <w:t xml:space="preserve">Земельного кодекса Российской Федерации (в редакции Федерального закона № 35-ФЗ) проектом закона </w:t>
      </w:r>
      <w:r>
        <w:rPr>
          <w:sz w:val="26"/>
          <w:szCs w:val="26"/>
        </w:rPr>
        <w:t xml:space="preserve">также </w:t>
      </w:r>
      <w:r>
        <w:rPr>
          <w:sz w:val="26"/>
          <w:szCs w:val="26"/>
          <w:highlight w:val="white"/>
        </w:rPr>
        <w:t>вносятся дополнения в Закон Чувашской Республики № 82 в части неприменения положений об однократном предоставлении гражданам земельных участков в собственность бесплатно, если ранее предоставленный гражданину земельный участок в собственность бесплатно не может использоваться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В указанных случаях право собственности гражданина на ранее полученный земельный участок сохраняется (гражданин по своему усмотрению может отказаться от него). Рассмотрение обращения такого гражданина за получением другого земельного участка в собственность бесплатно, формирование и предоставление нового земельного участка</w:t>
      </w:r>
      <w:r>
        <w:rPr>
          <w:sz w:val="26"/>
          <w:szCs w:val="26"/>
        </w:rPr>
        <w:t xml:space="preserve"> будет осуществляться </w:t>
      </w:r>
      <w:r>
        <w:rPr>
          <w:sz w:val="26"/>
          <w:szCs w:val="26"/>
          <w:highlight w:val="white"/>
        </w:rPr>
        <w:t>согласно очередности</w:t>
      </w:r>
      <w:r>
        <w:rPr>
          <w:sz w:val="26"/>
          <w:szCs w:val="26"/>
        </w:rPr>
        <w:t xml:space="preserve"> </w:t>
      </w:r>
      <w:r>
        <w:rPr>
          <w:sz w:val="26"/>
          <w:szCs w:val="26"/>
          <w:highlight w:val="white"/>
        </w:rPr>
        <w:t>в порядке, предусмотренном Законом Чувашской Республики № 82</w:t>
      </w:r>
      <w:r>
        <w:rPr>
          <w:sz w:val="26"/>
          <w:szCs w:val="26"/>
        </w:rPr>
        <w:t xml:space="preserve">. </w:t>
      </w:r>
      <w:r>
        <w:rPr>
          <w:sz w:val="26"/>
          <w:szCs w:val="26"/>
          <w:highlight w:val="white"/>
        </w:rPr>
        <w:t>Финансирование расходов, связанных с формированием земельных участков, находящихся в государственной собственности Чувашской Республики, осуществляется за счет средств, предусмотренных в республиканском бюджете Чувашской Республики. Дополнительное финансирование из республиканского бюджета Чувашской Республики для реализации указанного положения не потребуется. Финансирование расходов, связанных с формированием и предоставлением органами местного самоуправления земельных участков, осуществляется в соответствии с законодательством Российской Федерации</w:t>
      </w:r>
      <w:r>
        <w:rPr>
          <w:sz w:val="26"/>
          <w:szCs w:val="26"/>
        </w:rPr>
        <w:t xml:space="preserve"> (статья 8 Закона Чувашской Республики </w:t>
      </w:r>
      <w:r>
        <w:rPr>
          <w:sz w:val="26"/>
          <w:szCs w:val="26"/>
          <w:highlight w:val="white"/>
        </w:rPr>
        <w:t>№ 82</w:t>
      </w:r>
      <w:r>
        <w:rPr>
          <w:sz w:val="26"/>
          <w:szCs w:val="26"/>
        </w:rPr>
        <w:t>)</w:t>
      </w:r>
      <w:r>
        <w:rPr>
          <w:sz w:val="26"/>
          <w:szCs w:val="26"/>
          <w:highlight w:val="white"/>
        </w:rPr>
        <w:t xml:space="preserve">. </w:t>
      </w:r>
    </w:p>
    <w:p w:rsidR="00C53772" w:rsidRDefault="00C53772">
      <w:pPr>
        <w:pStyle w:val="BodyText2"/>
        <w:spacing w:after="0" w:line="240" w:lineRule="auto"/>
        <w:ind w:firstLine="709"/>
        <w:jc w:val="both"/>
        <w:rPr>
          <w:sz w:val="26"/>
          <w:szCs w:val="26"/>
          <w:highlight w:val="white"/>
        </w:rPr>
      </w:pPr>
      <w:r>
        <w:rPr>
          <w:sz w:val="26"/>
          <w:szCs w:val="26"/>
          <w:highlight w:val="white"/>
        </w:rPr>
        <w:t>Проект закона не устанавливает новые и не изменяет ранее предусмотренные нормативными правовыми актами Чувашской Республики обязательные требования, связанные с осуществлением предпринимательской и иной экономи</w:t>
      </w:r>
      <w:r>
        <w:rPr>
          <w:sz w:val="26"/>
          <w:szCs w:val="26"/>
          <w:highlight w:val="white"/>
        </w:rPr>
        <w:softHyphen/>
        <w:t>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w:t>
      </w:r>
      <w:r>
        <w:rPr>
          <w:sz w:val="26"/>
          <w:szCs w:val="26"/>
          <w:highlight w:val="white"/>
        </w:rPr>
        <w:softHyphen/>
        <w:t>тельской и инвестиционной деятельности; не устанавливает и не изменяет ответственность за нарушение нормативных правовых актов Чувашской Республики, затрагивающих вопросы осуществления предпринимательской и иной экономической деятельности, в связи с чем оценка регулирующего воздействия проекта закона не проводится.</w:t>
      </w:r>
    </w:p>
    <w:p w:rsidR="00C53772" w:rsidRDefault="00C53772">
      <w:pPr>
        <w:pStyle w:val="BodyText2"/>
        <w:spacing w:after="0" w:line="240" w:lineRule="auto"/>
        <w:ind w:firstLine="709"/>
        <w:jc w:val="both"/>
        <w:rPr>
          <w:sz w:val="26"/>
          <w:szCs w:val="26"/>
          <w:highlight w:val="white"/>
        </w:rPr>
      </w:pPr>
    </w:p>
    <w:p w:rsidR="00C53772" w:rsidRDefault="00C53772">
      <w:pPr>
        <w:pStyle w:val="BodyText2"/>
        <w:spacing w:after="0" w:line="240" w:lineRule="auto"/>
        <w:ind w:firstLine="709"/>
        <w:jc w:val="both"/>
        <w:rPr>
          <w:sz w:val="26"/>
          <w:szCs w:val="26"/>
          <w:highlight w:val="white"/>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 1" o:spid="_x0000_s1026" type="#_x0000_t75" style="position:absolute;left:0;text-align:left;margin-left:212.6pt;margin-top:6.8pt;width:162pt;height:70pt;z-index:251658240;visibility:visible;mso-wrap-distance-left:3.2mm;mso-wrap-distance-right:3.2mm">
            <v:imagedata r:id="rId7" o:title=""/>
            <w10:wrap type="square"/>
          </v:shape>
        </w:pict>
      </w:r>
    </w:p>
    <w:p w:rsidR="00C53772" w:rsidRDefault="00C53772">
      <w:pPr>
        <w:tabs>
          <w:tab w:val="left" w:pos="9360"/>
        </w:tabs>
        <w:rPr>
          <w:sz w:val="26"/>
          <w:szCs w:val="26"/>
        </w:rPr>
      </w:pPr>
      <w:r>
        <w:rPr>
          <w:sz w:val="26"/>
          <w:szCs w:val="26"/>
        </w:rPr>
        <w:t xml:space="preserve">Министр экономического </w:t>
      </w:r>
    </w:p>
    <w:p w:rsidR="00C53772" w:rsidRDefault="00C53772">
      <w:pPr>
        <w:tabs>
          <w:tab w:val="left" w:pos="9781"/>
        </w:tabs>
        <w:rPr>
          <w:sz w:val="26"/>
          <w:szCs w:val="26"/>
        </w:rPr>
      </w:pPr>
      <w:r>
        <w:rPr>
          <w:sz w:val="26"/>
          <w:szCs w:val="26"/>
        </w:rPr>
        <w:t>развития и имущественных</w:t>
      </w:r>
    </w:p>
    <w:p w:rsidR="00C53772" w:rsidRDefault="00C53772">
      <w:pPr>
        <w:pStyle w:val="BodyText2"/>
        <w:spacing w:after="0" w:line="240" w:lineRule="auto"/>
        <w:jc w:val="both"/>
        <w:rPr>
          <w:sz w:val="26"/>
          <w:szCs w:val="26"/>
          <w:highlight w:val="white"/>
        </w:rPr>
      </w:pPr>
      <w:r>
        <w:rPr>
          <w:sz w:val="26"/>
          <w:szCs w:val="26"/>
        </w:rPr>
        <w:t>отношений Чувашской Республики                                                     Л.А. Рафикова</w:t>
      </w:r>
    </w:p>
    <w:sectPr w:rsidR="00C53772" w:rsidSect="002E44A5">
      <w:headerReference w:type="even" r:id="rId8"/>
      <w:headerReference w:type="default" r:id="rId9"/>
      <w:pgSz w:w="11906" w:h="16838"/>
      <w:pgMar w:top="1276" w:right="851" w:bottom="1105"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772" w:rsidRDefault="00C53772">
      <w:r>
        <w:separator/>
      </w:r>
    </w:p>
  </w:endnote>
  <w:endnote w:type="continuationSeparator" w:id="0">
    <w:p w:rsidR="00C53772" w:rsidRDefault="00C537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Ц"/>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772" w:rsidRDefault="00C53772">
      <w:r>
        <w:separator/>
      </w:r>
    </w:p>
  </w:footnote>
  <w:footnote w:type="continuationSeparator" w:id="0">
    <w:p w:rsidR="00C53772" w:rsidRDefault="00C537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772" w:rsidRDefault="00C5377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53772" w:rsidRDefault="00C537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772" w:rsidRDefault="00C5377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53772" w:rsidRDefault="00C5377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010A03"/>
    <w:multiLevelType w:val="hybridMultilevel"/>
    <w:tmpl w:val="FFFFFFFF"/>
    <w:lvl w:ilvl="0" w:tplc="7A4E66C8">
      <w:start w:val="1"/>
      <w:numFmt w:val="decimal"/>
      <w:lvlText w:val="%1)"/>
      <w:lvlJc w:val="left"/>
      <w:pPr>
        <w:ind w:left="1162" w:hanging="1020"/>
      </w:pPr>
      <w:rPr>
        <w:rFonts w:cs="Times New Roman" w:hint="default"/>
        <w:b w:val="0"/>
      </w:rPr>
    </w:lvl>
    <w:lvl w:ilvl="1" w:tplc="6EFEA620">
      <w:start w:val="1"/>
      <w:numFmt w:val="lowerLetter"/>
      <w:lvlText w:val="%2."/>
      <w:lvlJc w:val="left"/>
      <w:pPr>
        <w:ind w:left="1789" w:hanging="360"/>
      </w:pPr>
      <w:rPr>
        <w:rFonts w:cs="Times New Roman"/>
      </w:rPr>
    </w:lvl>
    <w:lvl w:ilvl="2" w:tplc="AC7A306A">
      <w:start w:val="1"/>
      <w:numFmt w:val="lowerRoman"/>
      <w:lvlText w:val="%3."/>
      <w:lvlJc w:val="right"/>
      <w:pPr>
        <w:ind w:left="2509" w:hanging="180"/>
      </w:pPr>
      <w:rPr>
        <w:rFonts w:cs="Times New Roman"/>
      </w:rPr>
    </w:lvl>
    <w:lvl w:ilvl="3" w:tplc="9C501DC2">
      <w:start w:val="1"/>
      <w:numFmt w:val="decimal"/>
      <w:lvlText w:val="%4."/>
      <w:lvlJc w:val="left"/>
      <w:pPr>
        <w:ind w:left="3229" w:hanging="360"/>
      </w:pPr>
      <w:rPr>
        <w:rFonts w:cs="Times New Roman"/>
      </w:rPr>
    </w:lvl>
    <w:lvl w:ilvl="4" w:tplc="144A9F60">
      <w:start w:val="1"/>
      <w:numFmt w:val="lowerLetter"/>
      <w:lvlText w:val="%5."/>
      <w:lvlJc w:val="left"/>
      <w:pPr>
        <w:ind w:left="3949" w:hanging="360"/>
      </w:pPr>
      <w:rPr>
        <w:rFonts w:cs="Times New Roman"/>
      </w:rPr>
    </w:lvl>
    <w:lvl w:ilvl="5" w:tplc="C69CF286">
      <w:start w:val="1"/>
      <w:numFmt w:val="lowerRoman"/>
      <w:lvlText w:val="%6."/>
      <w:lvlJc w:val="right"/>
      <w:pPr>
        <w:ind w:left="4669" w:hanging="180"/>
      </w:pPr>
      <w:rPr>
        <w:rFonts w:cs="Times New Roman"/>
      </w:rPr>
    </w:lvl>
    <w:lvl w:ilvl="6" w:tplc="8DAED538">
      <w:start w:val="1"/>
      <w:numFmt w:val="decimal"/>
      <w:lvlText w:val="%7."/>
      <w:lvlJc w:val="left"/>
      <w:pPr>
        <w:ind w:left="5389" w:hanging="360"/>
      </w:pPr>
      <w:rPr>
        <w:rFonts w:cs="Times New Roman"/>
      </w:rPr>
    </w:lvl>
    <w:lvl w:ilvl="7" w:tplc="70363540">
      <w:start w:val="1"/>
      <w:numFmt w:val="lowerLetter"/>
      <w:lvlText w:val="%8."/>
      <w:lvlJc w:val="left"/>
      <w:pPr>
        <w:ind w:left="6109" w:hanging="360"/>
      </w:pPr>
      <w:rPr>
        <w:rFonts w:cs="Times New Roman"/>
      </w:rPr>
    </w:lvl>
    <w:lvl w:ilvl="8" w:tplc="2280E7A0">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6B6B"/>
    <w:rsid w:val="00026902"/>
    <w:rsid w:val="00042B96"/>
    <w:rsid w:val="000D76F6"/>
    <w:rsid w:val="00164F50"/>
    <w:rsid w:val="002038CA"/>
    <w:rsid w:val="0028211F"/>
    <w:rsid w:val="002D7DF5"/>
    <w:rsid w:val="002E44A5"/>
    <w:rsid w:val="002E542D"/>
    <w:rsid w:val="002F1032"/>
    <w:rsid w:val="00373053"/>
    <w:rsid w:val="00392B2D"/>
    <w:rsid w:val="004616D7"/>
    <w:rsid w:val="004F44A3"/>
    <w:rsid w:val="00525A3B"/>
    <w:rsid w:val="00527093"/>
    <w:rsid w:val="00575B5B"/>
    <w:rsid w:val="00644A2D"/>
    <w:rsid w:val="007D54AE"/>
    <w:rsid w:val="0087436B"/>
    <w:rsid w:val="008E12D4"/>
    <w:rsid w:val="008F5AFF"/>
    <w:rsid w:val="00AB0C6C"/>
    <w:rsid w:val="00B46B6B"/>
    <w:rsid w:val="00C436AE"/>
    <w:rsid w:val="00C53772"/>
    <w:rsid w:val="00C777CF"/>
    <w:rsid w:val="00C806A7"/>
    <w:rsid w:val="00D30721"/>
    <w:rsid w:val="00D527A8"/>
    <w:rsid w:val="00D71A8D"/>
    <w:rsid w:val="00E43F5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525A3B"/>
    <w:rPr>
      <w:sz w:val="24"/>
      <w:szCs w:val="24"/>
    </w:rPr>
  </w:style>
  <w:style w:type="paragraph" w:styleId="Heading1">
    <w:name w:val="heading 1"/>
    <w:basedOn w:val="Normal"/>
    <w:next w:val="Normal"/>
    <w:link w:val="Heading1Char1"/>
    <w:uiPriority w:val="99"/>
    <w:qFormat/>
    <w:rsid w:val="00525A3B"/>
    <w:pPr>
      <w:spacing w:before="108" w:after="108"/>
      <w:jc w:val="center"/>
      <w:outlineLvl w:val="0"/>
    </w:pPr>
    <w:rPr>
      <w:rFonts w:ascii="Arial" w:hAnsi="Arial"/>
      <w:b/>
      <w:bCs/>
      <w:color w:val="000080"/>
    </w:rPr>
  </w:style>
  <w:style w:type="paragraph" w:styleId="Heading2">
    <w:name w:val="heading 2"/>
    <w:basedOn w:val="Normal"/>
    <w:next w:val="Normal"/>
    <w:link w:val="Heading2Char"/>
    <w:uiPriority w:val="99"/>
    <w:qFormat/>
    <w:rsid w:val="00525A3B"/>
    <w:pPr>
      <w:keepNext/>
      <w:keepLines/>
      <w:spacing w:before="360" w:after="200"/>
      <w:outlineLvl w:val="1"/>
    </w:pPr>
    <w:rPr>
      <w:rFonts w:ascii="Arial" w:hAnsi="Arial" w:cs="Arial"/>
      <w:sz w:val="34"/>
    </w:rPr>
  </w:style>
  <w:style w:type="paragraph" w:styleId="Heading3">
    <w:name w:val="heading 3"/>
    <w:basedOn w:val="Normal"/>
    <w:next w:val="Normal"/>
    <w:link w:val="Heading3Char1"/>
    <w:uiPriority w:val="99"/>
    <w:qFormat/>
    <w:rsid w:val="00525A3B"/>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525A3B"/>
    <w:pPr>
      <w:keepNext/>
      <w:keepLines/>
      <w:spacing w:before="320" w:after="200"/>
      <w:outlineLvl w:val="3"/>
    </w:pPr>
    <w:rPr>
      <w:rFonts w:ascii="Arial" w:hAnsi="Arial" w:cs="Arial"/>
      <w:b/>
      <w:bCs/>
      <w:sz w:val="26"/>
      <w:szCs w:val="26"/>
    </w:rPr>
  </w:style>
  <w:style w:type="paragraph" w:styleId="Heading5">
    <w:name w:val="heading 5"/>
    <w:basedOn w:val="Normal"/>
    <w:next w:val="Normal"/>
    <w:link w:val="Heading5Char"/>
    <w:uiPriority w:val="99"/>
    <w:qFormat/>
    <w:rsid w:val="00525A3B"/>
    <w:pPr>
      <w:keepNext/>
      <w:keepLines/>
      <w:spacing w:before="320" w:after="200"/>
      <w:outlineLvl w:val="4"/>
    </w:pPr>
    <w:rPr>
      <w:rFonts w:ascii="Arial" w:hAnsi="Arial" w:cs="Arial"/>
      <w:b/>
      <w:bCs/>
    </w:rPr>
  </w:style>
  <w:style w:type="paragraph" w:styleId="Heading6">
    <w:name w:val="heading 6"/>
    <w:basedOn w:val="Normal"/>
    <w:next w:val="Normal"/>
    <w:link w:val="Heading6Char"/>
    <w:uiPriority w:val="99"/>
    <w:qFormat/>
    <w:rsid w:val="00525A3B"/>
    <w:pPr>
      <w:keepNext/>
      <w:keepLines/>
      <w:spacing w:before="320" w:after="200"/>
      <w:outlineLvl w:val="5"/>
    </w:pPr>
    <w:rPr>
      <w:rFonts w:ascii="Arial" w:hAnsi="Arial" w:cs="Arial"/>
      <w:b/>
      <w:bCs/>
      <w:sz w:val="22"/>
      <w:szCs w:val="22"/>
    </w:rPr>
  </w:style>
  <w:style w:type="paragraph" w:styleId="Heading7">
    <w:name w:val="heading 7"/>
    <w:basedOn w:val="Normal"/>
    <w:next w:val="Normal"/>
    <w:link w:val="Heading7Char"/>
    <w:uiPriority w:val="99"/>
    <w:qFormat/>
    <w:rsid w:val="00525A3B"/>
    <w:pPr>
      <w:keepNext/>
      <w:keepLines/>
      <w:spacing w:before="320" w:after="200"/>
      <w:outlineLvl w:val="6"/>
    </w:pPr>
    <w:rPr>
      <w:rFonts w:ascii="Arial" w:hAnsi="Arial" w:cs="Arial"/>
      <w:b/>
      <w:bCs/>
      <w:i/>
      <w:iCs/>
      <w:sz w:val="22"/>
      <w:szCs w:val="22"/>
    </w:rPr>
  </w:style>
  <w:style w:type="paragraph" w:styleId="Heading8">
    <w:name w:val="heading 8"/>
    <w:basedOn w:val="Normal"/>
    <w:next w:val="Normal"/>
    <w:link w:val="Heading8Char"/>
    <w:uiPriority w:val="99"/>
    <w:qFormat/>
    <w:rsid w:val="00525A3B"/>
    <w:pPr>
      <w:keepNext/>
      <w:keepLines/>
      <w:spacing w:before="320" w:after="200"/>
      <w:outlineLvl w:val="7"/>
    </w:pPr>
    <w:rPr>
      <w:rFonts w:ascii="Arial" w:hAnsi="Arial" w:cs="Arial"/>
      <w:i/>
      <w:iCs/>
      <w:sz w:val="22"/>
      <w:szCs w:val="22"/>
    </w:rPr>
  </w:style>
  <w:style w:type="paragraph" w:styleId="Heading9">
    <w:name w:val="heading 9"/>
    <w:basedOn w:val="Normal"/>
    <w:next w:val="Normal"/>
    <w:link w:val="Heading9Char"/>
    <w:uiPriority w:val="99"/>
    <w:qFormat/>
    <w:rsid w:val="00525A3B"/>
    <w:pPr>
      <w:keepNext/>
      <w:keepLines/>
      <w:spacing w:before="320" w:after="200"/>
      <w:outlineLvl w:val="8"/>
    </w:pPr>
    <w:rPr>
      <w:rFonts w:ascii="Arial" w:hAnsi="Arial" w:cs="Arial"/>
      <w:i/>
      <w:iCs/>
      <w:sz w:val="21"/>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25A3B"/>
    <w:rPr>
      <w:rFonts w:ascii="Arial" w:hAnsi="Arial" w:cs="Times New Roman"/>
      <w:sz w:val="40"/>
    </w:rPr>
  </w:style>
  <w:style w:type="character" w:customStyle="1" w:styleId="Heading2Char">
    <w:name w:val="Heading 2 Char"/>
    <w:basedOn w:val="DefaultParagraphFont"/>
    <w:link w:val="Heading2"/>
    <w:uiPriority w:val="99"/>
    <w:locked/>
    <w:rsid w:val="00525A3B"/>
    <w:rPr>
      <w:rFonts w:ascii="Arial" w:hAnsi="Arial" w:cs="Times New Roman"/>
      <w:sz w:val="34"/>
    </w:rPr>
  </w:style>
  <w:style w:type="character" w:customStyle="1" w:styleId="Heading3Char">
    <w:name w:val="Heading 3 Char"/>
    <w:basedOn w:val="DefaultParagraphFont"/>
    <w:link w:val="Heading3"/>
    <w:uiPriority w:val="99"/>
    <w:locked/>
    <w:rsid w:val="00525A3B"/>
    <w:rPr>
      <w:rFonts w:ascii="Arial" w:hAnsi="Arial" w:cs="Times New Roman"/>
      <w:sz w:val="30"/>
    </w:rPr>
  </w:style>
  <w:style w:type="character" w:customStyle="1" w:styleId="Heading4Char">
    <w:name w:val="Heading 4 Char"/>
    <w:basedOn w:val="DefaultParagraphFont"/>
    <w:link w:val="Heading4"/>
    <w:uiPriority w:val="99"/>
    <w:locked/>
    <w:rsid w:val="00525A3B"/>
    <w:rPr>
      <w:rFonts w:ascii="Arial" w:hAnsi="Arial" w:cs="Times New Roman"/>
      <w:b/>
      <w:sz w:val="26"/>
    </w:rPr>
  </w:style>
  <w:style w:type="character" w:customStyle="1" w:styleId="Heading5Char">
    <w:name w:val="Heading 5 Char"/>
    <w:basedOn w:val="DefaultParagraphFont"/>
    <w:link w:val="Heading5"/>
    <w:uiPriority w:val="99"/>
    <w:locked/>
    <w:rsid w:val="00525A3B"/>
    <w:rPr>
      <w:rFonts w:ascii="Arial" w:hAnsi="Arial" w:cs="Times New Roman"/>
      <w:b/>
      <w:sz w:val="24"/>
    </w:rPr>
  </w:style>
  <w:style w:type="character" w:customStyle="1" w:styleId="Heading6Char">
    <w:name w:val="Heading 6 Char"/>
    <w:basedOn w:val="DefaultParagraphFont"/>
    <w:link w:val="Heading6"/>
    <w:uiPriority w:val="99"/>
    <w:locked/>
    <w:rsid w:val="00525A3B"/>
    <w:rPr>
      <w:rFonts w:ascii="Arial" w:hAnsi="Arial" w:cs="Times New Roman"/>
      <w:b/>
      <w:sz w:val="22"/>
    </w:rPr>
  </w:style>
  <w:style w:type="character" w:customStyle="1" w:styleId="Heading7Char">
    <w:name w:val="Heading 7 Char"/>
    <w:basedOn w:val="DefaultParagraphFont"/>
    <w:link w:val="Heading7"/>
    <w:uiPriority w:val="99"/>
    <w:locked/>
    <w:rsid w:val="00525A3B"/>
    <w:rPr>
      <w:rFonts w:ascii="Arial" w:hAnsi="Arial" w:cs="Times New Roman"/>
      <w:b/>
      <w:i/>
      <w:sz w:val="22"/>
    </w:rPr>
  </w:style>
  <w:style w:type="character" w:customStyle="1" w:styleId="Heading8Char">
    <w:name w:val="Heading 8 Char"/>
    <w:basedOn w:val="DefaultParagraphFont"/>
    <w:link w:val="Heading8"/>
    <w:uiPriority w:val="99"/>
    <w:locked/>
    <w:rsid w:val="00525A3B"/>
    <w:rPr>
      <w:rFonts w:ascii="Arial" w:hAnsi="Arial" w:cs="Times New Roman"/>
      <w:i/>
      <w:sz w:val="22"/>
    </w:rPr>
  </w:style>
  <w:style w:type="character" w:customStyle="1" w:styleId="Heading9Char">
    <w:name w:val="Heading 9 Char"/>
    <w:basedOn w:val="DefaultParagraphFont"/>
    <w:link w:val="Heading9"/>
    <w:uiPriority w:val="99"/>
    <w:locked/>
    <w:rsid w:val="00525A3B"/>
    <w:rPr>
      <w:rFonts w:ascii="Arial" w:hAnsi="Arial" w:cs="Times New Roman"/>
      <w:i/>
      <w:sz w:val="21"/>
    </w:rPr>
  </w:style>
  <w:style w:type="character" w:customStyle="1" w:styleId="Heading1Char1">
    <w:name w:val="Heading 1 Char1"/>
    <w:basedOn w:val="DefaultParagraphFont"/>
    <w:link w:val="Heading1"/>
    <w:uiPriority w:val="99"/>
    <w:locked/>
    <w:rsid w:val="00525A3B"/>
    <w:rPr>
      <w:rFonts w:ascii="Calibri Light" w:hAnsi="Calibri Light" w:cs="Times New Roman"/>
      <w:b/>
      <w:sz w:val="32"/>
    </w:rPr>
  </w:style>
  <w:style w:type="character" w:customStyle="1" w:styleId="Heading3Char1">
    <w:name w:val="Heading 3 Char1"/>
    <w:basedOn w:val="DefaultParagraphFont"/>
    <w:link w:val="Heading3"/>
    <w:uiPriority w:val="99"/>
    <w:locked/>
    <w:rsid w:val="00525A3B"/>
    <w:rPr>
      <w:rFonts w:ascii="Cambria" w:hAnsi="Cambria" w:cs="Times New Roman"/>
      <w:b/>
      <w:color w:val="4F81BD"/>
      <w:sz w:val="24"/>
    </w:rPr>
  </w:style>
  <w:style w:type="paragraph" w:styleId="NoSpacing">
    <w:name w:val="No Spacing"/>
    <w:uiPriority w:val="99"/>
    <w:qFormat/>
    <w:rsid w:val="00525A3B"/>
  </w:style>
  <w:style w:type="paragraph" w:styleId="Title">
    <w:name w:val="Title"/>
    <w:basedOn w:val="Normal"/>
    <w:next w:val="Normal"/>
    <w:link w:val="TitleChar"/>
    <w:uiPriority w:val="99"/>
    <w:qFormat/>
    <w:rsid w:val="00525A3B"/>
    <w:pPr>
      <w:spacing w:before="300" w:after="200"/>
      <w:contextualSpacing/>
    </w:pPr>
    <w:rPr>
      <w:sz w:val="48"/>
      <w:szCs w:val="48"/>
    </w:rPr>
  </w:style>
  <w:style w:type="character" w:customStyle="1" w:styleId="TitleChar">
    <w:name w:val="Title Char"/>
    <w:basedOn w:val="DefaultParagraphFont"/>
    <w:link w:val="Title"/>
    <w:uiPriority w:val="99"/>
    <w:locked/>
    <w:rsid w:val="00525A3B"/>
    <w:rPr>
      <w:rFonts w:cs="Times New Roman"/>
      <w:sz w:val="48"/>
    </w:rPr>
  </w:style>
  <w:style w:type="paragraph" w:styleId="Subtitle">
    <w:name w:val="Subtitle"/>
    <w:basedOn w:val="Normal"/>
    <w:next w:val="Normal"/>
    <w:link w:val="SubtitleChar"/>
    <w:uiPriority w:val="99"/>
    <w:qFormat/>
    <w:rsid w:val="00525A3B"/>
    <w:pPr>
      <w:spacing w:before="200" w:after="200"/>
    </w:pPr>
  </w:style>
  <w:style w:type="character" w:customStyle="1" w:styleId="SubtitleChar">
    <w:name w:val="Subtitle Char"/>
    <w:basedOn w:val="DefaultParagraphFont"/>
    <w:link w:val="Subtitle"/>
    <w:uiPriority w:val="99"/>
    <w:locked/>
    <w:rsid w:val="00525A3B"/>
    <w:rPr>
      <w:rFonts w:cs="Times New Roman"/>
      <w:sz w:val="24"/>
    </w:rPr>
  </w:style>
  <w:style w:type="paragraph" w:styleId="Quote">
    <w:name w:val="Quote"/>
    <w:basedOn w:val="Normal"/>
    <w:next w:val="Normal"/>
    <w:link w:val="QuoteChar"/>
    <w:uiPriority w:val="99"/>
    <w:qFormat/>
    <w:rsid w:val="00525A3B"/>
    <w:pPr>
      <w:ind w:left="720" w:right="720"/>
    </w:pPr>
    <w:rPr>
      <w:i/>
    </w:rPr>
  </w:style>
  <w:style w:type="character" w:customStyle="1" w:styleId="QuoteChar">
    <w:name w:val="Quote Char"/>
    <w:basedOn w:val="DefaultParagraphFont"/>
    <w:link w:val="Quote"/>
    <w:uiPriority w:val="99"/>
    <w:locked/>
    <w:rsid w:val="00525A3B"/>
    <w:rPr>
      <w:rFonts w:cs="Times New Roman"/>
      <w:i/>
    </w:rPr>
  </w:style>
  <w:style w:type="paragraph" w:styleId="IntenseQuote">
    <w:name w:val="Intense Quote"/>
    <w:basedOn w:val="Normal"/>
    <w:next w:val="Normal"/>
    <w:link w:val="IntenseQuoteChar"/>
    <w:uiPriority w:val="99"/>
    <w:qFormat/>
    <w:rsid w:val="00525A3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basedOn w:val="DefaultParagraphFont"/>
    <w:link w:val="IntenseQuote"/>
    <w:uiPriority w:val="99"/>
    <w:locked/>
    <w:rsid w:val="00525A3B"/>
    <w:rPr>
      <w:rFonts w:cs="Times New Roman"/>
      <w:i/>
    </w:rPr>
  </w:style>
  <w:style w:type="character" w:customStyle="1" w:styleId="HeaderChar">
    <w:name w:val="Header Char"/>
    <w:basedOn w:val="DefaultParagraphFont"/>
    <w:uiPriority w:val="99"/>
    <w:rsid w:val="00525A3B"/>
    <w:rPr>
      <w:rFonts w:cs="Times New Roman"/>
    </w:rPr>
  </w:style>
  <w:style w:type="character" w:customStyle="1" w:styleId="FooterChar">
    <w:name w:val="Footer Char"/>
    <w:basedOn w:val="DefaultParagraphFont"/>
    <w:uiPriority w:val="99"/>
    <w:rsid w:val="00525A3B"/>
    <w:rPr>
      <w:rFonts w:cs="Times New Roman"/>
    </w:rPr>
  </w:style>
  <w:style w:type="paragraph" w:styleId="Caption">
    <w:name w:val="caption"/>
    <w:basedOn w:val="Normal"/>
    <w:next w:val="Normal"/>
    <w:uiPriority w:val="99"/>
    <w:qFormat/>
    <w:rsid w:val="00525A3B"/>
    <w:pPr>
      <w:spacing w:line="276" w:lineRule="auto"/>
    </w:pPr>
    <w:rPr>
      <w:b/>
      <w:bCs/>
      <w:color w:val="4F81BD"/>
      <w:sz w:val="18"/>
      <w:szCs w:val="18"/>
    </w:rPr>
  </w:style>
  <w:style w:type="character" w:customStyle="1" w:styleId="CaptionChar">
    <w:name w:val="Caption Char"/>
    <w:uiPriority w:val="99"/>
    <w:rsid w:val="00525A3B"/>
  </w:style>
  <w:style w:type="table" w:styleId="TableGrid">
    <w:name w:val="Table Grid"/>
    <w:basedOn w:val="TableNormal"/>
    <w:uiPriority w:val="99"/>
    <w:rsid w:val="00525A3B"/>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99"/>
    <w:rsid w:val="00525A3B"/>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99"/>
    <w:rsid w:val="00525A3B"/>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99"/>
    <w:rsid w:val="00525A3B"/>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525A3B"/>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525A3B"/>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525A3B"/>
    <w:rPr>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1Light">
    <w:name w:val="Grid Table 1 Light"/>
    <w:uiPriority w:val="99"/>
    <w:rsid w:val="00525A3B"/>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sid w:val="00525A3B"/>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sid w:val="00525A3B"/>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sid w:val="00525A3B"/>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sid w:val="00525A3B"/>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sid w:val="00525A3B"/>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sid w:val="00525A3B"/>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
    <w:name w:val="Grid Table 2"/>
    <w:uiPriority w:val="99"/>
    <w:rsid w:val="00525A3B"/>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sid w:val="00525A3B"/>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sid w:val="00525A3B"/>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sid w:val="00525A3B"/>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sid w:val="00525A3B"/>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sid w:val="00525A3B"/>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sid w:val="00525A3B"/>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3">
    <w:name w:val="Grid Table 3"/>
    <w:uiPriority w:val="99"/>
    <w:rsid w:val="00525A3B"/>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sid w:val="00525A3B"/>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sid w:val="00525A3B"/>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sid w:val="00525A3B"/>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sid w:val="00525A3B"/>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sid w:val="00525A3B"/>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sid w:val="00525A3B"/>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4">
    <w:name w:val="Grid Table 4"/>
    <w:uiPriority w:val="99"/>
    <w:rsid w:val="00525A3B"/>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sid w:val="00525A3B"/>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sid w:val="00525A3B"/>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sid w:val="00525A3B"/>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sid w:val="00525A3B"/>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sid w:val="00525A3B"/>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sid w:val="00525A3B"/>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GridTable5Dark">
    <w:name w:val="Grid Table 5 Dark"/>
    <w:uiPriority w:val="99"/>
    <w:rsid w:val="00525A3B"/>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sid w:val="00525A3B"/>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sid w:val="00525A3B"/>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sid w:val="00525A3B"/>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sid w:val="00525A3B"/>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sid w:val="00525A3B"/>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sid w:val="00525A3B"/>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6Colorful">
    <w:name w:val="Grid Table 6 Colorful"/>
    <w:uiPriority w:val="99"/>
    <w:rsid w:val="00525A3B"/>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sid w:val="00525A3B"/>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sid w:val="00525A3B"/>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sid w:val="00525A3B"/>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sid w:val="00525A3B"/>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sid w:val="00525A3B"/>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sid w:val="00525A3B"/>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GridTable7Colorful">
    <w:name w:val="Grid Table 7 Colorful"/>
    <w:uiPriority w:val="99"/>
    <w:rsid w:val="00525A3B"/>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sid w:val="00525A3B"/>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sid w:val="00525A3B"/>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sid w:val="00525A3B"/>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sid w:val="00525A3B"/>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sid w:val="00525A3B"/>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sid w:val="00525A3B"/>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ListTable1Light">
    <w:name w:val="List Table 1 Light"/>
    <w:uiPriority w:val="99"/>
    <w:rsid w:val="00525A3B"/>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sid w:val="00525A3B"/>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sid w:val="00525A3B"/>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sid w:val="00525A3B"/>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sid w:val="00525A3B"/>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sid w:val="00525A3B"/>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sid w:val="00525A3B"/>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525A3B"/>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sid w:val="00525A3B"/>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sid w:val="00525A3B"/>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sid w:val="00525A3B"/>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sid w:val="00525A3B"/>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sid w:val="00525A3B"/>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sid w:val="00525A3B"/>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ListTable3">
    <w:name w:val="List Table 3"/>
    <w:uiPriority w:val="99"/>
    <w:rsid w:val="00525A3B"/>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sid w:val="00525A3B"/>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sid w:val="00525A3B"/>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sid w:val="00525A3B"/>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sid w:val="00525A3B"/>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sid w:val="00525A3B"/>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sid w:val="00525A3B"/>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ListTable4">
    <w:name w:val="List Table 4"/>
    <w:uiPriority w:val="99"/>
    <w:rsid w:val="00525A3B"/>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sid w:val="00525A3B"/>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sid w:val="00525A3B"/>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sid w:val="00525A3B"/>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sid w:val="00525A3B"/>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sid w:val="00525A3B"/>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sid w:val="00525A3B"/>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ListTable5Dark">
    <w:name w:val="List Table 5 Dark"/>
    <w:uiPriority w:val="99"/>
    <w:rsid w:val="00525A3B"/>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sid w:val="00525A3B"/>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sid w:val="00525A3B"/>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sid w:val="00525A3B"/>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sid w:val="00525A3B"/>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sid w:val="00525A3B"/>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sid w:val="00525A3B"/>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ListTable6Colorful">
    <w:name w:val="List Table 6 Colorful"/>
    <w:uiPriority w:val="99"/>
    <w:rsid w:val="00525A3B"/>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sid w:val="00525A3B"/>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sid w:val="00525A3B"/>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sid w:val="00525A3B"/>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sid w:val="00525A3B"/>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sid w:val="00525A3B"/>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sid w:val="00525A3B"/>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ListTable7Colorful">
    <w:name w:val="List Table 7 Colorful"/>
    <w:uiPriority w:val="99"/>
    <w:rsid w:val="00525A3B"/>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sid w:val="00525A3B"/>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sid w:val="00525A3B"/>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sid w:val="00525A3B"/>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sid w:val="00525A3B"/>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sid w:val="00525A3B"/>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sid w:val="00525A3B"/>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sid w:val="00525A3B"/>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sid w:val="00525A3B"/>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sid w:val="00525A3B"/>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sid w:val="00525A3B"/>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sid w:val="00525A3B"/>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sid w:val="00525A3B"/>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sid w:val="00525A3B"/>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sid w:val="00525A3B"/>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sid w:val="00525A3B"/>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sid w:val="00525A3B"/>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sid w:val="00525A3B"/>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sid w:val="00525A3B"/>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sid w:val="00525A3B"/>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sid w:val="00525A3B"/>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sid w:val="00525A3B"/>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sid w:val="00525A3B"/>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sid w:val="00525A3B"/>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sid w:val="00525A3B"/>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sid w:val="00525A3B"/>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sid w:val="00525A3B"/>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sid w:val="00525A3B"/>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525A3B"/>
    <w:pPr>
      <w:spacing w:after="40"/>
    </w:pPr>
    <w:rPr>
      <w:sz w:val="18"/>
    </w:rPr>
  </w:style>
  <w:style w:type="character" w:customStyle="1" w:styleId="FootnoteTextChar">
    <w:name w:val="Footnote Text Char"/>
    <w:basedOn w:val="DefaultParagraphFont"/>
    <w:link w:val="FootnoteText"/>
    <w:uiPriority w:val="99"/>
    <w:locked/>
    <w:rsid w:val="00525A3B"/>
    <w:rPr>
      <w:rFonts w:cs="Times New Roman"/>
      <w:sz w:val="18"/>
    </w:rPr>
  </w:style>
  <w:style w:type="character" w:styleId="FootnoteReference">
    <w:name w:val="footnote reference"/>
    <w:basedOn w:val="DefaultParagraphFont"/>
    <w:uiPriority w:val="99"/>
    <w:rsid w:val="00525A3B"/>
    <w:rPr>
      <w:rFonts w:cs="Times New Roman"/>
      <w:vertAlign w:val="superscript"/>
    </w:rPr>
  </w:style>
  <w:style w:type="paragraph" w:styleId="EndnoteText">
    <w:name w:val="endnote text"/>
    <w:basedOn w:val="Normal"/>
    <w:link w:val="EndnoteTextChar"/>
    <w:uiPriority w:val="99"/>
    <w:semiHidden/>
    <w:rsid w:val="00525A3B"/>
    <w:rPr>
      <w:sz w:val="20"/>
    </w:rPr>
  </w:style>
  <w:style w:type="character" w:customStyle="1" w:styleId="EndnoteTextChar">
    <w:name w:val="Endnote Text Char"/>
    <w:basedOn w:val="DefaultParagraphFont"/>
    <w:link w:val="EndnoteText"/>
    <w:uiPriority w:val="99"/>
    <w:locked/>
    <w:rsid w:val="00525A3B"/>
    <w:rPr>
      <w:rFonts w:cs="Times New Roman"/>
      <w:sz w:val="20"/>
    </w:rPr>
  </w:style>
  <w:style w:type="character" w:styleId="EndnoteReference">
    <w:name w:val="endnote reference"/>
    <w:basedOn w:val="DefaultParagraphFont"/>
    <w:uiPriority w:val="99"/>
    <w:semiHidden/>
    <w:rsid w:val="00525A3B"/>
    <w:rPr>
      <w:rFonts w:cs="Times New Roman"/>
      <w:vertAlign w:val="superscript"/>
    </w:rPr>
  </w:style>
  <w:style w:type="paragraph" w:styleId="TOC1">
    <w:name w:val="toc 1"/>
    <w:basedOn w:val="Normal"/>
    <w:next w:val="Normal"/>
    <w:uiPriority w:val="99"/>
    <w:rsid w:val="00525A3B"/>
    <w:pPr>
      <w:spacing w:after="57"/>
    </w:pPr>
  </w:style>
  <w:style w:type="paragraph" w:styleId="TOC2">
    <w:name w:val="toc 2"/>
    <w:basedOn w:val="Normal"/>
    <w:next w:val="Normal"/>
    <w:uiPriority w:val="99"/>
    <w:rsid w:val="00525A3B"/>
    <w:pPr>
      <w:spacing w:after="57"/>
      <w:ind w:left="283"/>
    </w:pPr>
  </w:style>
  <w:style w:type="paragraph" w:styleId="TOC3">
    <w:name w:val="toc 3"/>
    <w:basedOn w:val="Normal"/>
    <w:next w:val="Normal"/>
    <w:uiPriority w:val="99"/>
    <w:rsid w:val="00525A3B"/>
    <w:pPr>
      <w:spacing w:after="57"/>
      <w:ind w:left="567"/>
    </w:pPr>
  </w:style>
  <w:style w:type="paragraph" w:styleId="TOC4">
    <w:name w:val="toc 4"/>
    <w:basedOn w:val="Normal"/>
    <w:next w:val="Normal"/>
    <w:uiPriority w:val="99"/>
    <w:rsid w:val="00525A3B"/>
    <w:pPr>
      <w:spacing w:after="57"/>
      <w:ind w:left="850"/>
    </w:pPr>
  </w:style>
  <w:style w:type="paragraph" w:styleId="TOC5">
    <w:name w:val="toc 5"/>
    <w:basedOn w:val="Normal"/>
    <w:next w:val="Normal"/>
    <w:uiPriority w:val="99"/>
    <w:rsid w:val="00525A3B"/>
    <w:pPr>
      <w:spacing w:after="57"/>
      <w:ind w:left="1134"/>
    </w:pPr>
  </w:style>
  <w:style w:type="paragraph" w:styleId="TOC6">
    <w:name w:val="toc 6"/>
    <w:basedOn w:val="Normal"/>
    <w:next w:val="Normal"/>
    <w:uiPriority w:val="99"/>
    <w:rsid w:val="00525A3B"/>
    <w:pPr>
      <w:spacing w:after="57"/>
      <w:ind w:left="1417"/>
    </w:pPr>
  </w:style>
  <w:style w:type="paragraph" w:styleId="TOC7">
    <w:name w:val="toc 7"/>
    <w:basedOn w:val="Normal"/>
    <w:next w:val="Normal"/>
    <w:uiPriority w:val="99"/>
    <w:rsid w:val="00525A3B"/>
    <w:pPr>
      <w:spacing w:after="57"/>
      <w:ind w:left="1701"/>
    </w:pPr>
  </w:style>
  <w:style w:type="paragraph" w:styleId="TOC8">
    <w:name w:val="toc 8"/>
    <w:basedOn w:val="Normal"/>
    <w:next w:val="Normal"/>
    <w:uiPriority w:val="99"/>
    <w:rsid w:val="00525A3B"/>
    <w:pPr>
      <w:spacing w:after="57"/>
      <w:ind w:left="1984"/>
    </w:pPr>
  </w:style>
  <w:style w:type="paragraph" w:styleId="TOC9">
    <w:name w:val="toc 9"/>
    <w:basedOn w:val="Normal"/>
    <w:next w:val="Normal"/>
    <w:uiPriority w:val="99"/>
    <w:rsid w:val="00525A3B"/>
    <w:pPr>
      <w:spacing w:after="57"/>
      <w:ind w:left="2268"/>
    </w:pPr>
  </w:style>
  <w:style w:type="paragraph" w:styleId="TOCHeading">
    <w:name w:val="TOC Heading"/>
    <w:basedOn w:val="Heading1"/>
    <w:uiPriority w:val="99"/>
    <w:qFormat/>
    <w:rsid w:val="00525A3B"/>
    <w:pPr>
      <w:spacing w:before="0" w:after="0"/>
      <w:jc w:val="left"/>
      <w:outlineLvl w:val="9"/>
    </w:pPr>
    <w:rPr>
      <w:rFonts w:ascii="Times New Roman" w:hAnsi="Times New Roman"/>
      <w:b w:val="0"/>
      <w:bCs w:val="0"/>
      <w:color w:val="auto"/>
      <w:sz w:val="22"/>
      <w:szCs w:val="22"/>
    </w:rPr>
  </w:style>
  <w:style w:type="paragraph" w:styleId="TableofFigures">
    <w:name w:val="table of figures"/>
    <w:basedOn w:val="Normal"/>
    <w:next w:val="Normal"/>
    <w:uiPriority w:val="99"/>
    <w:rsid w:val="00525A3B"/>
  </w:style>
  <w:style w:type="paragraph" w:styleId="BodyText">
    <w:name w:val="Body Text"/>
    <w:basedOn w:val="Normal"/>
    <w:link w:val="BodyTextChar"/>
    <w:uiPriority w:val="99"/>
    <w:rsid w:val="00525A3B"/>
    <w:pPr>
      <w:ind w:right="5035"/>
      <w:jc w:val="both"/>
    </w:pPr>
    <w:rPr>
      <w:b/>
      <w:bCs/>
      <w:sz w:val="28"/>
      <w:szCs w:val="28"/>
    </w:rPr>
  </w:style>
  <w:style w:type="character" w:customStyle="1" w:styleId="BodyTextChar">
    <w:name w:val="Body Text Char"/>
    <w:basedOn w:val="DefaultParagraphFont"/>
    <w:link w:val="BodyText"/>
    <w:uiPriority w:val="99"/>
    <w:semiHidden/>
    <w:locked/>
    <w:rsid w:val="00525A3B"/>
    <w:rPr>
      <w:rFonts w:cs="Times New Roman"/>
      <w:sz w:val="24"/>
    </w:rPr>
  </w:style>
  <w:style w:type="character" w:styleId="Hyperlink">
    <w:name w:val="Hyperlink"/>
    <w:basedOn w:val="DefaultParagraphFont"/>
    <w:uiPriority w:val="99"/>
    <w:rsid w:val="00525A3B"/>
    <w:rPr>
      <w:rFonts w:cs="Times New Roman"/>
      <w:color w:val="0066CC"/>
      <w:u w:val="none"/>
    </w:rPr>
  </w:style>
  <w:style w:type="character" w:styleId="FollowedHyperlink">
    <w:name w:val="FollowedHyperlink"/>
    <w:basedOn w:val="DefaultParagraphFont"/>
    <w:uiPriority w:val="99"/>
    <w:rsid w:val="00525A3B"/>
    <w:rPr>
      <w:rFonts w:cs="Times New Roman"/>
      <w:color w:val="800080"/>
      <w:u w:val="single"/>
    </w:rPr>
  </w:style>
  <w:style w:type="paragraph" w:styleId="BalloonText">
    <w:name w:val="Balloon Text"/>
    <w:basedOn w:val="Normal"/>
    <w:link w:val="BalloonTextChar"/>
    <w:uiPriority w:val="99"/>
    <w:semiHidden/>
    <w:rsid w:val="00525A3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25A3B"/>
    <w:rPr>
      <w:rFonts w:cs="Times New Roman"/>
      <w:sz w:val="18"/>
    </w:rPr>
  </w:style>
  <w:style w:type="paragraph" w:styleId="BodyTextIndent">
    <w:name w:val="Body Text Indent"/>
    <w:basedOn w:val="Normal"/>
    <w:link w:val="BodyTextIndentChar"/>
    <w:uiPriority w:val="99"/>
    <w:rsid w:val="00525A3B"/>
    <w:pPr>
      <w:ind w:firstLine="709"/>
      <w:jc w:val="both"/>
    </w:pPr>
    <w:rPr>
      <w:sz w:val="28"/>
      <w:szCs w:val="28"/>
    </w:rPr>
  </w:style>
  <w:style w:type="character" w:customStyle="1" w:styleId="BodyTextIndentChar">
    <w:name w:val="Body Text Indent Char"/>
    <w:basedOn w:val="DefaultParagraphFont"/>
    <w:link w:val="BodyTextIndent"/>
    <w:uiPriority w:val="99"/>
    <w:semiHidden/>
    <w:locked/>
    <w:rsid w:val="00525A3B"/>
    <w:rPr>
      <w:rFonts w:cs="Times New Roman"/>
      <w:sz w:val="24"/>
    </w:rPr>
  </w:style>
  <w:style w:type="paragraph" w:styleId="BodyTextIndent2">
    <w:name w:val="Body Text Indent 2"/>
    <w:basedOn w:val="Normal"/>
    <w:link w:val="BodyTextIndent2Char"/>
    <w:uiPriority w:val="99"/>
    <w:rsid w:val="00525A3B"/>
    <w:pPr>
      <w:ind w:firstLine="709"/>
      <w:jc w:val="both"/>
    </w:pPr>
    <w:rPr>
      <w:color w:val="000000"/>
      <w:sz w:val="26"/>
      <w:szCs w:val="28"/>
    </w:rPr>
  </w:style>
  <w:style w:type="character" w:customStyle="1" w:styleId="BodyTextIndent2Char">
    <w:name w:val="Body Text Indent 2 Char"/>
    <w:basedOn w:val="DefaultParagraphFont"/>
    <w:link w:val="BodyTextIndent2"/>
    <w:uiPriority w:val="99"/>
    <w:semiHidden/>
    <w:locked/>
    <w:rsid w:val="00525A3B"/>
    <w:rPr>
      <w:rFonts w:cs="Times New Roman"/>
      <w:sz w:val="24"/>
    </w:rPr>
  </w:style>
  <w:style w:type="paragraph" w:styleId="BodyTextIndent3">
    <w:name w:val="Body Text Indent 3"/>
    <w:basedOn w:val="Normal"/>
    <w:link w:val="BodyTextIndent3Char"/>
    <w:uiPriority w:val="99"/>
    <w:rsid w:val="00525A3B"/>
    <w:pPr>
      <w:ind w:firstLine="709"/>
      <w:jc w:val="both"/>
    </w:pPr>
    <w:rPr>
      <w:color w:val="FF0000"/>
      <w:sz w:val="26"/>
      <w:szCs w:val="28"/>
    </w:rPr>
  </w:style>
  <w:style w:type="character" w:customStyle="1" w:styleId="BodyTextIndent3Char">
    <w:name w:val="Body Text Indent 3 Char"/>
    <w:basedOn w:val="DefaultParagraphFont"/>
    <w:link w:val="BodyTextIndent3"/>
    <w:uiPriority w:val="99"/>
    <w:semiHidden/>
    <w:locked/>
    <w:rsid w:val="00525A3B"/>
    <w:rPr>
      <w:rFonts w:cs="Times New Roman"/>
      <w:sz w:val="16"/>
    </w:rPr>
  </w:style>
  <w:style w:type="paragraph" w:customStyle="1" w:styleId="a">
    <w:name w:val="Таблицы (моноширинный)"/>
    <w:basedOn w:val="Normal"/>
    <w:next w:val="Normal"/>
    <w:uiPriority w:val="99"/>
    <w:rsid w:val="00525A3B"/>
    <w:pPr>
      <w:jc w:val="both"/>
    </w:pPr>
    <w:rPr>
      <w:rFonts w:ascii="Courier New" w:hAnsi="Courier New" w:cs="Courier New"/>
      <w:sz w:val="20"/>
      <w:szCs w:val="20"/>
    </w:rPr>
  </w:style>
  <w:style w:type="paragraph" w:customStyle="1" w:styleId="a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uiPriority w:val="99"/>
    <w:rsid w:val="00525A3B"/>
    <w:pPr>
      <w:widowControl w:val="0"/>
      <w:jc w:val="both"/>
    </w:pPr>
    <w:rPr>
      <w:rFonts w:ascii="Tahoma" w:eastAsia="SimSun" w:hAnsi="Tahoma" w:cs="Tahoma"/>
      <w:lang w:val="en-US" w:eastAsia="zh-CN"/>
    </w:rPr>
  </w:style>
  <w:style w:type="paragraph" w:styleId="Header">
    <w:name w:val="header"/>
    <w:basedOn w:val="Normal"/>
    <w:link w:val="HeaderChar1"/>
    <w:uiPriority w:val="99"/>
    <w:rsid w:val="00525A3B"/>
    <w:pPr>
      <w:tabs>
        <w:tab w:val="center" w:pos="4677"/>
        <w:tab w:val="right" w:pos="9355"/>
      </w:tabs>
    </w:pPr>
  </w:style>
  <w:style w:type="character" w:customStyle="1" w:styleId="HeaderChar1">
    <w:name w:val="Header Char1"/>
    <w:basedOn w:val="DefaultParagraphFont"/>
    <w:link w:val="Header"/>
    <w:uiPriority w:val="99"/>
    <w:semiHidden/>
    <w:locked/>
    <w:rsid w:val="00525A3B"/>
    <w:rPr>
      <w:rFonts w:cs="Times New Roman"/>
      <w:sz w:val="24"/>
    </w:rPr>
  </w:style>
  <w:style w:type="character" w:styleId="PageNumber">
    <w:name w:val="page number"/>
    <w:basedOn w:val="DefaultParagraphFont"/>
    <w:uiPriority w:val="99"/>
    <w:rsid w:val="00525A3B"/>
    <w:rPr>
      <w:rFonts w:cs="Times New Roman"/>
    </w:rPr>
  </w:style>
  <w:style w:type="paragraph" w:customStyle="1" w:styleId="a1">
    <w:name w:val="Знак"/>
    <w:basedOn w:val="Normal"/>
    <w:uiPriority w:val="99"/>
    <w:rsid w:val="00525A3B"/>
    <w:pPr>
      <w:widowControl w:val="0"/>
      <w:jc w:val="both"/>
    </w:pPr>
    <w:rPr>
      <w:rFonts w:ascii="Tahoma" w:eastAsia="SimSun" w:hAnsi="Tahoma" w:cs="Tahoma"/>
      <w:lang w:val="en-US" w:eastAsia="zh-CN"/>
    </w:rPr>
  </w:style>
  <w:style w:type="paragraph" w:styleId="Footer">
    <w:name w:val="footer"/>
    <w:basedOn w:val="Normal"/>
    <w:link w:val="FooterChar1"/>
    <w:uiPriority w:val="99"/>
    <w:rsid w:val="00525A3B"/>
    <w:pPr>
      <w:tabs>
        <w:tab w:val="center" w:pos="4677"/>
        <w:tab w:val="right" w:pos="9355"/>
      </w:tabs>
    </w:pPr>
  </w:style>
  <w:style w:type="character" w:customStyle="1" w:styleId="FooterChar1">
    <w:name w:val="Footer Char1"/>
    <w:basedOn w:val="DefaultParagraphFont"/>
    <w:link w:val="Footer"/>
    <w:uiPriority w:val="99"/>
    <w:locked/>
    <w:rsid w:val="00525A3B"/>
    <w:rPr>
      <w:rFonts w:cs="Times New Roman"/>
      <w:sz w:val="24"/>
    </w:rPr>
  </w:style>
  <w:style w:type="paragraph" w:customStyle="1" w:styleId="ConsPlusNonformat">
    <w:name w:val="ConsPlusNonformat"/>
    <w:uiPriority w:val="99"/>
    <w:rsid w:val="00525A3B"/>
    <w:rPr>
      <w:rFonts w:ascii="Courier New" w:hAnsi="Courier New" w:cs="Courier New"/>
      <w:sz w:val="20"/>
      <w:szCs w:val="20"/>
    </w:rPr>
  </w:style>
  <w:style w:type="paragraph" w:styleId="BodyText2">
    <w:name w:val="Body Text 2"/>
    <w:basedOn w:val="Normal"/>
    <w:link w:val="BodyText2Char"/>
    <w:uiPriority w:val="99"/>
    <w:rsid w:val="00525A3B"/>
    <w:pPr>
      <w:spacing w:after="120" w:line="480" w:lineRule="auto"/>
    </w:pPr>
  </w:style>
  <w:style w:type="character" w:customStyle="1" w:styleId="BodyText2Char">
    <w:name w:val="Body Text 2 Char"/>
    <w:basedOn w:val="DefaultParagraphFont"/>
    <w:link w:val="BodyText2"/>
    <w:uiPriority w:val="99"/>
    <w:locked/>
    <w:rsid w:val="00525A3B"/>
    <w:rPr>
      <w:rFonts w:cs="Times New Roman"/>
      <w:sz w:val="24"/>
    </w:rPr>
  </w:style>
  <w:style w:type="paragraph" w:customStyle="1" w:styleId="ConsPlusNormal">
    <w:name w:val="ConsPlusNormal"/>
    <w:uiPriority w:val="99"/>
    <w:rsid w:val="00525A3B"/>
    <w:rPr>
      <w:sz w:val="26"/>
      <w:szCs w:val="26"/>
    </w:rPr>
  </w:style>
  <w:style w:type="paragraph" w:styleId="ListParagraph">
    <w:name w:val="List Paragraph"/>
    <w:basedOn w:val="Normal"/>
    <w:uiPriority w:val="99"/>
    <w:qFormat/>
    <w:rsid w:val="00525A3B"/>
    <w:pPr>
      <w:spacing w:after="200" w:line="276" w:lineRule="auto"/>
      <w:ind w:left="720"/>
      <w:contextualSpacing/>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3</Pages>
  <Words>1293</Words>
  <Characters>7374</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АГ</cp:lastModifiedBy>
  <cp:revision>25</cp:revision>
  <cp:lastPrinted>2025-09-17T08:02:00Z</cp:lastPrinted>
  <dcterms:created xsi:type="dcterms:W3CDTF">2024-09-16T16:40:00Z</dcterms:created>
  <dcterms:modified xsi:type="dcterms:W3CDTF">2025-09-22T14:17:00Z</dcterms:modified>
</cp:coreProperties>
</file>