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395"/>
        <w:gridCol w:w="5285"/>
        <w:gridCol w:w="4565"/>
      </w:tblGrid>
      <w:tr w:rsidR="00307EC9" w:rsidTr="00924BF0">
        <w:trPr>
          <w:jc w:val="center"/>
        </w:trPr>
        <w:tc>
          <w:tcPr>
            <w:tcW w:w="4395" w:type="dxa"/>
            <w:tcMar>
              <w:right w:w="720" w:type="dxa"/>
            </w:tcMar>
          </w:tcPr>
          <w:p w:rsidR="00307EC9" w:rsidRDefault="0065736D">
            <w:bookmarkStart w:id="0" w:name="_GoBack"/>
            <w:bookmarkEnd w:id="0"/>
            <w:r w:rsidRPr="0065736D">
              <w:rPr>
                <w:noProof/>
                <w:lang w:eastAsia="ru-RU"/>
              </w:rPr>
              <w:drawing>
                <wp:inline distT="0" distB="0" distL="0" distR="0">
                  <wp:extent cx="2724150" cy="1724025"/>
                  <wp:effectExtent l="0" t="0" r="0" b="9525"/>
                  <wp:docPr id="4" name="Рисунок 4" descr="http://www.minsportamur.ru/images/helpso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nsportamur.ru/images/helpso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36D" w:rsidRDefault="0065736D" w:rsidP="0065736D">
            <w:pPr>
              <w:spacing w:after="0" w:line="240" w:lineRule="auto"/>
              <w:ind w:firstLine="272"/>
              <w:jc w:val="both"/>
              <w:rPr>
                <w:b/>
                <w:i/>
                <w:sz w:val="20"/>
                <w:szCs w:val="20"/>
              </w:rPr>
            </w:pPr>
          </w:p>
          <w:p w:rsidR="0065736D" w:rsidRPr="00FF2E42" w:rsidRDefault="0065736D" w:rsidP="0065736D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65736D">
              <w:rPr>
                <w:b/>
                <w:i/>
                <w:sz w:val="20"/>
                <w:szCs w:val="20"/>
              </w:rPr>
              <w:t>В срок</w:t>
            </w:r>
            <w:r w:rsidRPr="00FF2E42">
              <w:rPr>
                <w:sz w:val="20"/>
                <w:szCs w:val="20"/>
              </w:rPr>
              <w:t xml:space="preserve"> не более 10 рабочих дней со дня рассмотрения конкурсной документации конкурсная комиссия проводит ее оценку в соответствии с критериями конкурсного отбора, установленными пунктами 2.9 и 2.10 Порядка, и принимает решение об одобрении представленной заявки либо об отклонении заявки. Решение конкурсной комиссии оформляется протоколом, который является основанием для заключения соглашения Минкультуры Чувашии с объединением. Минкультуры Чувашии в течение 10 календарных дней после принятия решения об одобрении либо об отклонении представленной заявки направляет объединениям, конкурсная документация которых была принята к рассмотрению, уведомление о ее предоставлении с указанием объема субсидии или отказ в ее предоставлении.</w:t>
            </w:r>
          </w:p>
          <w:p w:rsidR="0065736D" w:rsidRPr="0065736D" w:rsidRDefault="0065736D" w:rsidP="0065736D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65736D">
              <w:rPr>
                <w:b/>
                <w:i/>
                <w:sz w:val="20"/>
                <w:szCs w:val="20"/>
              </w:rPr>
              <w:t>Победителями</w:t>
            </w:r>
            <w:r w:rsidRPr="0065736D">
              <w:rPr>
                <w:sz w:val="20"/>
                <w:szCs w:val="20"/>
              </w:rPr>
              <w:t xml:space="preserve"> признаются объединения, набравшие наибольшее количество баллов согласно критериям конкурсного отбора, указанным в пунктах 2.9 и 2.10 Порядка.</w:t>
            </w:r>
          </w:p>
          <w:p w:rsidR="00307EC9" w:rsidRDefault="00307EC9" w:rsidP="0065736D">
            <w:pPr>
              <w:pStyle w:val="a0"/>
              <w:numPr>
                <w:ilvl w:val="0"/>
                <w:numId w:val="0"/>
              </w:numPr>
              <w:spacing w:line="240" w:lineRule="auto"/>
              <w:ind w:left="289"/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>
              <w:trPr>
                <w:trHeight w:hRule="exact" w:val="7920"/>
              </w:trPr>
              <w:tc>
                <w:tcPr>
                  <w:tcW w:w="5000" w:type="pct"/>
                </w:tcPr>
                <w:p w:rsidR="00307EC9" w:rsidRPr="00924BF0" w:rsidRDefault="00924BF0" w:rsidP="00924BF0">
                  <w:pPr>
                    <w:pStyle w:val="1"/>
                    <w:jc w:val="center"/>
                    <w:rPr>
                      <w:sz w:val="36"/>
                      <w:szCs w:val="36"/>
                    </w:rPr>
                  </w:pPr>
                  <w:r w:rsidRPr="00924BF0">
                    <w:rPr>
                      <w:sz w:val="36"/>
                      <w:szCs w:val="36"/>
                    </w:rPr>
                    <w:t xml:space="preserve">Министерство культуры, по делам национальностей </w:t>
                  </w:r>
                  <w:r>
                    <w:rPr>
                      <w:sz w:val="36"/>
                      <w:szCs w:val="36"/>
                    </w:rPr>
                    <w:t>и архивного дела Чувашской Республики</w:t>
                  </w:r>
                </w:p>
                <w:sdt>
                  <w:sdtPr>
                    <w:alias w:val="Введите заголовок 2:"/>
                    <w:tag w:val="Введите заголовок 2:"/>
                    <w:id w:val="-128940018"/>
                    <w:placeholder>
                      <w:docPart w:val="F9C6581F01854C7699797271C9CCD28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307EC9" w:rsidRDefault="00307EC9" w:rsidP="00365EBB">
                      <w:pPr>
                        <w:pStyle w:val="21"/>
                      </w:pPr>
                      <w:r>
                        <w:rPr>
                          <w:lang w:bidi="ru-RU"/>
                        </w:rPr>
                        <w:t>Наши контакты</w:t>
                      </w:r>
                    </w:p>
                  </w:sdtContent>
                </w:sdt>
                <w:p w:rsidR="00307EC9" w:rsidRDefault="00307EC9" w:rsidP="00924BF0">
                  <w:r>
                    <w:rPr>
                      <w:lang w:bidi="ru-RU"/>
                    </w:rPr>
                    <w:t xml:space="preserve">Телефон: </w:t>
                  </w:r>
                  <w:r w:rsidR="00924BF0">
                    <w:t>(8352) 64-22-34</w:t>
                  </w:r>
                  <w:r>
                    <w:rPr>
                      <w:lang w:bidi="ru-RU"/>
                    </w:rPr>
                    <w:br/>
                  </w:r>
                  <w:r w:rsidR="00924BF0">
                    <w:rPr>
                      <w:lang w:bidi="ru-RU"/>
                    </w:rPr>
                    <w:t>Адрес э</w:t>
                  </w:r>
                  <w:r>
                    <w:rPr>
                      <w:lang w:bidi="ru-RU"/>
                    </w:rPr>
                    <w:t xml:space="preserve">лектронный </w:t>
                  </w:r>
                  <w:r w:rsidR="00924BF0">
                    <w:rPr>
                      <w:lang w:bidi="ru-RU"/>
                    </w:rPr>
                    <w:t>почты</w:t>
                  </w:r>
                  <w:r>
                    <w:rPr>
                      <w:lang w:bidi="ru-RU"/>
                    </w:rPr>
                    <w:t xml:space="preserve">: </w:t>
                  </w:r>
                  <w:r w:rsidR="00924BF0" w:rsidRPr="00924BF0">
                    <w:t>culture</w:t>
                  </w:r>
                  <w:r w:rsidR="00924BF0">
                    <w:t>_</w:t>
                  </w:r>
                  <w:r w:rsidR="00924BF0">
                    <w:rPr>
                      <w:lang w:val="en-US"/>
                    </w:rPr>
                    <w:t>eo</w:t>
                  </w:r>
                  <w:r w:rsidR="00924BF0" w:rsidRPr="00924BF0">
                    <w:t>@cap.ru</w:t>
                  </w:r>
                  <w:r>
                    <w:rPr>
                      <w:lang w:bidi="ru-RU"/>
                    </w:rPr>
                    <w:br/>
                    <w:t xml:space="preserve">Веб-сайт: </w:t>
                  </w:r>
                  <w:hyperlink r:id="rId11" w:history="1">
                    <w:r w:rsidR="00924BF0" w:rsidRPr="005346C2">
                      <w:rPr>
                        <w:rStyle w:val="afff8"/>
                      </w:rPr>
                      <w:t>http://culture.cap.ru</w:t>
                    </w:r>
                  </w:hyperlink>
                </w:p>
                <w:p w:rsidR="00924BF0" w:rsidRDefault="00924BF0" w:rsidP="00924BF0"/>
                <w:p w:rsidR="00924BF0" w:rsidRDefault="00924BF0" w:rsidP="00924BF0">
                  <w:r w:rsidRPr="00924BF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2509" cy="1543050"/>
                        <wp:effectExtent l="0" t="0" r="0" b="0"/>
                        <wp:docPr id="2" name="Рисунок 2" descr="C:\Users\culture41\Desktop\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ulture41\Desktop\Безымянны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007" cy="1554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384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Макетная таблица компании"/>
                  </w:tblPr>
                  <w:tblGrid>
                    <w:gridCol w:w="3844"/>
                  </w:tblGrid>
                  <w:tr w:rsidR="00924BF0" w:rsidTr="00924BF0">
                    <w:trPr>
                      <w:trHeight w:val="2519"/>
                    </w:trPr>
                    <w:tc>
                      <w:tcPr>
                        <w:tcW w:w="3844" w:type="dxa"/>
                        <w:tcMar>
                          <w:left w:w="274" w:type="dxa"/>
                        </w:tcMar>
                      </w:tcPr>
                      <w:p w:rsidR="00924BF0" w:rsidRDefault="00924BF0">
                        <w:pPr>
                          <w:pStyle w:val="a9"/>
                          <w:rPr>
                            <w:sz w:val="18"/>
                            <w:szCs w:val="18"/>
                          </w:rPr>
                        </w:pPr>
                        <w:r w:rsidRPr="00924BF0">
                          <w:rPr>
                            <w:sz w:val="18"/>
                            <w:szCs w:val="18"/>
                          </w:rPr>
                          <w:t>о порядке получения социально ориентированными некоммерческими организациями мер государственной поддержки</w:t>
                        </w:r>
                      </w:p>
                      <w:p w:rsidR="00924BF0" w:rsidRPr="00924BF0" w:rsidRDefault="00924BF0">
                        <w:pPr>
                          <w:pStyle w:val="a9"/>
                          <w:rPr>
                            <w:sz w:val="18"/>
                            <w:szCs w:val="18"/>
                          </w:rPr>
                        </w:pPr>
                      </w:p>
                      <w:p w:rsidR="00924BF0" w:rsidRPr="00924BF0" w:rsidRDefault="00924BF0" w:rsidP="00924BF0">
                        <w:pPr>
                          <w:pStyle w:val="affffff0"/>
                        </w:pPr>
                        <w:r>
                          <w:t>Чувашская Республика</w:t>
                        </w:r>
                        <w:r>
                          <w:br/>
                          <w:t>г. Чебоксары Президентский бульвар, дом №17, кабинет № 630</w:t>
                        </w:r>
                      </w:p>
                    </w:tc>
                  </w:tr>
                </w:tbl>
                <w:p w:rsidR="00307EC9" w:rsidRDefault="00307EC9"/>
              </w:tc>
            </w:tr>
          </w:tbl>
          <w:p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a6"/>
              <w:tblW w:w="5000" w:type="pct"/>
              <w:jc w:val="center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 w:rsidTr="00905CAA">
              <w:trPr>
                <w:trHeight w:hRule="exact" w:val="5760"/>
                <w:jc w:val="center"/>
              </w:trPr>
              <w:tc>
                <w:tcPr>
                  <w:tcW w:w="5000" w:type="pct"/>
                </w:tcPr>
                <w:p w:rsidR="006E21F4" w:rsidRDefault="006E21F4">
                  <w:r w:rsidRPr="006E21F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6025" cy="947057"/>
                        <wp:effectExtent l="0" t="0" r="0" b="5715"/>
                        <wp:docPr id="1" name="Рисунок 1" descr="https://www.primorsky.ru/upload/iblock/fbe/fbe5d330b684ecb407cb108794fcf91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rimorsky.ru/upload/iblock/fbe/fbe5d330b684ecb407cb108794fcf91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0263" cy="948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21F4" w:rsidRDefault="006E21F4" w:rsidP="006E21F4"/>
                <w:p w:rsidR="006E21F4" w:rsidRDefault="006E21F4" w:rsidP="006E21F4">
                  <w:pPr>
                    <w:spacing w:after="0"/>
                    <w:jc w:val="center"/>
                    <w:rPr>
                      <w:color w:val="01544A" w:themeColor="accent1" w:themeShade="80"/>
                      <w:sz w:val="30"/>
                      <w:szCs w:val="30"/>
                    </w:rPr>
                  </w:pPr>
                </w:p>
                <w:p w:rsidR="006E21F4" w:rsidRDefault="006E21F4" w:rsidP="006E21F4">
                  <w:pPr>
                    <w:spacing w:after="0"/>
                    <w:jc w:val="center"/>
                    <w:rPr>
                      <w:color w:val="01544A" w:themeColor="accent1" w:themeShade="80"/>
                      <w:sz w:val="30"/>
                      <w:szCs w:val="30"/>
                    </w:rPr>
                  </w:pPr>
                </w:p>
                <w:p w:rsidR="006E21F4" w:rsidRDefault="006E21F4" w:rsidP="006E21F4">
                  <w:pPr>
                    <w:spacing w:after="0"/>
                    <w:jc w:val="center"/>
                    <w:rPr>
                      <w:color w:val="01544A" w:themeColor="accent1" w:themeShade="80"/>
                      <w:sz w:val="30"/>
                      <w:szCs w:val="30"/>
                    </w:rPr>
                  </w:pPr>
                  <w:r w:rsidRPr="006E21F4">
                    <w:rPr>
                      <w:color w:val="01544A" w:themeColor="accent1" w:themeShade="80"/>
                      <w:sz w:val="30"/>
                      <w:szCs w:val="30"/>
                    </w:rPr>
                    <w:t xml:space="preserve">Министерство культуры, </w:t>
                  </w:r>
                  <w:r>
                    <w:rPr>
                      <w:color w:val="01544A" w:themeColor="accent1" w:themeShade="80"/>
                      <w:sz w:val="30"/>
                      <w:szCs w:val="30"/>
                    </w:rPr>
                    <w:br/>
                  </w:r>
                  <w:r w:rsidRPr="006E21F4">
                    <w:rPr>
                      <w:color w:val="01544A" w:themeColor="accent1" w:themeShade="80"/>
                      <w:sz w:val="30"/>
                      <w:szCs w:val="30"/>
                    </w:rPr>
                    <w:t>по делам национальностей</w:t>
                  </w:r>
                </w:p>
                <w:p w:rsidR="006E21F4" w:rsidRPr="006E21F4" w:rsidRDefault="006E21F4" w:rsidP="006E21F4">
                  <w:pPr>
                    <w:spacing w:after="0"/>
                    <w:jc w:val="center"/>
                    <w:rPr>
                      <w:color w:val="01544A" w:themeColor="accent1" w:themeShade="80"/>
                      <w:sz w:val="30"/>
                      <w:szCs w:val="30"/>
                    </w:rPr>
                  </w:pPr>
                  <w:r w:rsidRPr="006E21F4">
                    <w:rPr>
                      <w:color w:val="01544A" w:themeColor="accent1" w:themeShade="80"/>
                      <w:sz w:val="30"/>
                      <w:szCs w:val="30"/>
                    </w:rPr>
                    <w:t xml:space="preserve">и архивного дела </w:t>
                  </w:r>
                </w:p>
                <w:p w:rsidR="00307EC9" w:rsidRPr="006E21F4" w:rsidRDefault="006E21F4" w:rsidP="006E21F4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E21F4">
                    <w:rPr>
                      <w:color w:val="01544A" w:themeColor="accent1" w:themeShade="80"/>
                      <w:sz w:val="30"/>
                      <w:szCs w:val="30"/>
                    </w:rPr>
                    <w:t>Чувашской Республики</w:t>
                  </w:r>
                </w:p>
              </w:tc>
            </w:tr>
            <w:tr w:rsidR="00307EC9" w:rsidTr="00905CAA">
              <w:trPr>
                <w:trHeight w:hRule="exact" w:val="360"/>
                <w:jc w:val="center"/>
              </w:trPr>
              <w:tc>
                <w:tcPr>
                  <w:tcW w:w="5000" w:type="pct"/>
                </w:tcPr>
                <w:p w:rsidR="00307EC9" w:rsidRDefault="00307EC9" w:rsidP="00905CAA">
                  <w:pPr>
                    <w:jc w:val="center"/>
                  </w:pPr>
                </w:p>
              </w:tc>
            </w:tr>
            <w:tr w:rsidR="00307EC9" w:rsidTr="00905CAA">
              <w:trPr>
                <w:trHeight w:hRule="exact" w:val="3240"/>
                <w:jc w:val="center"/>
              </w:trPr>
              <w:sdt>
                <w:sdtPr>
                  <w:rPr>
                    <w:sz w:val="32"/>
                    <w:szCs w:val="32"/>
                  </w:rPr>
                  <w:alias w:val="Введите название компании:"/>
                  <w:tag w:val="Введите название компании:"/>
                  <w:id w:val="-2083982577"/>
                  <w:placeholder>
                    <w:docPart w:val="42D55DB885A44F24B56C20087FD387FD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:rsidR="00307EC9" w:rsidRPr="006E21F4" w:rsidRDefault="006E21F4" w:rsidP="006E21F4">
                      <w:pPr>
                        <w:pStyle w:val="ac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E21F4">
                        <w:rPr>
                          <w:sz w:val="32"/>
                          <w:szCs w:val="32"/>
                        </w:rPr>
                        <w:t xml:space="preserve">о порядке получения </w:t>
                      </w:r>
                      <w:r>
                        <w:rPr>
                          <w:sz w:val="32"/>
                          <w:szCs w:val="32"/>
                        </w:rPr>
                        <w:t>социально ориентированными некоммерческими организациями мер государственной поддержки</w:t>
                      </w:r>
                    </w:p>
                  </w:tc>
                </w:sdtContent>
              </w:sdt>
            </w:tr>
            <w:tr w:rsidR="00307EC9" w:rsidTr="00905CAA">
              <w:trPr>
                <w:trHeight w:hRule="exact" w:val="1440"/>
                <w:jc w:val="center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:rsidR="00307EC9" w:rsidRDefault="006E21F4" w:rsidP="006E21F4">
                  <w:pPr>
                    <w:pStyle w:val="ae"/>
                    <w:jc w:val="center"/>
                  </w:pPr>
                  <w:r>
                    <w:t>Справочный буклет</w:t>
                  </w:r>
                </w:p>
              </w:tc>
            </w:tr>
          </w:tbl>
          <w:p w:rsidR="00307EC9" w:rsidRDefault="00307EC9"/>
        </w:tc>
      </w:tr>
      <w:tr w:rsidR="00307EC9" w:rsidTr="00924BF0">
        <w:trPr>
          <w:jc w:val="center"/>
        </w:trPr>
        <w:tc>
          <w:tcPr>
            <w:tcW w:w="4395" w:type="dxa"/>
            <w:tcMar>
              <w:right w:w="720" w:type="dxa"/>
            </w:tcMar>
          </w:tcPr>
          <w:p w:rsidR="004A6CE9" w:rsidRPr="004A6CE9" w:rsidRDefault="004A6CE9" w:rsidP="004A6CE9">
            <w:pPr>
              <w:spacing w:line="240" w:lineRule="auto"/>
              <w:ind w:firstLine="284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Финансовая поддержка </w:t>
            </w:r>
            <w:r w:rsidRPr="004A6CE9">
              <w:rPr>
                <w:sz w:val="20"/>
                <w:szCs w:val="20"/>
              </w:rPr>
              <w:t xml:space="preserve">оказывается </w:t>
            </w:r>
            <w:r w:rsidR="009304B6" w:rsidRPr="009304B6">
              <w:rPr>
                <w:sz w:val="20"/>
                <w:szCs w:val="20"/>
              </w:rPr>
              <w:t>национально-культурны</w:t>
            </w:r>
            <w:r w:rsidR="009304B6">
              <w:rPr>
                <w:sz w:val="20"/>
                <w:szCs w:val="20"/>
              </w:rPr>
              <w:t>м</w:t>
            </w:r>
            <w:r w:rsidR="009304B6" w:rsidRPr="009304B6">
              <w:rPr>
                <w:sz w:val="20"/>
                <w:szCs w:val="20"/>
              </w:rPr>
              <w:t xml:space="preserve"> объединения</w:t>
            </w:r>
            <w:r w:rsidR="009304B6">
              <w:rPr>
                <w:sz w:val="20"/>
                <w:szCs w:val="20"/>
              </w:rPr>
              <w:t>м</w:t>
            </w:r>
            <w:r w:rsidR="009304B6" w:rsidRPr="009304B6">
              <w:rPr>
                <w:sz w:val="20"/>
                <w:szCs w:val="20"/>
              </w:rPr>
              <w:t xml:space="preserve"> и организаци</w:t>
            </w:r>
            <w:r w:rsidR="009304B6">
              <w:rPr>
                <w:sz w:val="20"/>
                <w:szCs w:val="20"/>
              </w:rPr>
              <w:t>ям</w:t>
            </w:r>
            <w:r w:rsidR="009304B6" w:rsidRPr="009304B6">
              <w:rPr>
                <w:sz w:val="20"/>
                <w:szCs w:val="20"/>
              </w:rPr>
              <w:t>, профессиональны</w:t>
            </w:r>
            <w:r w:rsidR="009304B6">
              <w:rPr>
                <w:sz w:val="20"/>
                <w:szCs w:val="20"/>
              </w:rPr>
              <w:t>м</w:t>
            </w:r>
            <w:r w:rsidR="009304B6" w:rsidRPr="009304B6">
              <w:rPr>
                <w:sz w:val="20"/>
                <w:szCs w:val="20"/>
              </w:rPr>
              <w:t>, творчески</w:t>
            </w:r>
            <w:r w:rsidR="009304B6">
              <w:rPr>
                <w:sz w:val="20"/>
                <w:szCs w:val="20"/>
              </w:rPr>
              <w:t>м</w:t>
            </w:r>
            <w:r w:rsidR="009304B6" w:rsidRPr="009304B6">
              <w:rPr>
                <w:sz w:val="20"/>
                <w:szCs w:val="20"/>
              </w:rPr>
              <w:t xml:space="preserve"> объединения</w:t>
            </w:r>
            <w:r w:rsidR="009304B6">
              <w:rPr>
                <w:sz w:val="20"/>
                <w:szCs w:val="20"/>
              </w:rPr>
              <w:t>м</w:t>
            </w:r>
            <w:r w:rsidR="009304B6" w:rsidRPr="009304B6">
              <w:rPr>
                <w:sz w:val="20"/>
                <w:szCs w:val="20"/>
              </w:rPr>
              <w:t xml:space="preserve"> (союз</w:t>
            </w:r>
            <w:r w:rsidR="009304B6">
              <w:rPr>
                <w:sz w:val="20"/>
                <w:szCs w:val="20"/>
              </w:rPr>
              <w:t>ам</w:t>
            </w:r>
            <w:r w:rsidR="009304B6" w:rsidRPr="009304B6">
              <w:rPr>
                <w:sz w:val="20"/>
                <w:szCs w:val="20"/>
              </w:rPr>
              <w:t>) и други</w:t>
            </w:r>
            <w:r w:rsidR="009304B6">
              <w:rPr>
                <w:sz w:val="20"/>
                <w:szCs w:val="20"/>
              </w:rPr>
              <w:t>м</w:t>
            </w:r>
            <w:r w:rsidR="009304B6" w:rsidRPr="009304B6">
              <w:rPr>
                <w:sz w:val="20"/>
                <w:szCs w:val="20"/>
              </w:rPr>
              <w:t xml:space="preserve"> общественны</w:t>
            </w:r>
            <w:r w:rsidR="00A037FA">
              <w:rPr>
                <w:sz w:val="20"/>
                <w:szCs w:val="20"/>
              </w:rPr>
              <w:t>м</w:t>
            </w:r>
            <w:r w:rsidR="009304B6" w:rsidRPr="009304B6">
              <w:rPr>
                <w:sz w:val="20"/>
                <w:szCs w:val="20"/>
              </w:rPr>
              <w:t xml:space="preserve"> объединения</w:t>
            </w:r>
            <w:r w:rsidR="00A037FA">
              <w:rPr>
                <w:sz w:val="20"/>
                <w:szCs w:val="20"/>
              </w:rPr>
              <w:t>м</w:t>
            </w:r>
            <w:r w:rsidR="009304B6">
              <w:rPr>
                <w:sz w:val="20"/>
                <w:szCs w:val="20"/>
              </w:rPr>
              <w:t xml:space="preserve"> (</w:t>
            </w:r>
            <w:r w:rsidR="009304B6" w:rsidRPr="009304B6">
              <w:rPr>
                <w:sz w:val="20"/>
                <w:szCs w:val="20"/>
              </w:rPr>
              <w:t>далее - объединение</w:t>
            </w:r>
            <w:r w:rsidR="009304B6">
              <w:rPr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A6CE9">
              <w:rPr>
                <w:sz w:val="20"/>
                <w:szCs w:val="20"/>
              </w:rPr>
              <w:t>Министерством культуры, по делам национальностей и архивного дела Чувашской Республики в соответствии с</w:t>
            </w:r>
            <w:r w:rsidRPr="004A6CE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6CE9">
              <w:rPr>
                <w:bCs/>
                <w:iCs/>
                <w:sz w:val="20"/>
                <w:szCs w:val="20"/>
              </w:rPr>
              <w:t>Поряд</w:t>
            </w:r>
            <w:r>
              <w:rPr>
                <w:bCs/>
                <w:iCs/>
                <w:sz w:val="20"/>
                <w:szCs w:val="20"/>
              </w:rPr>
              <w:t>ком</w:t>
            </w:r>
            <w:r w:rsidRPr="004A6CE9">
              <w:rPr>
                <w:bCs/>
                <w:iCs/>
                <w:sz w:val="20"/>
                <w:szCs w:val="20"/>
              </w:rPr>
              <w:t xml:space="preserve"> определения объема и предоставления субсидий общественным объединениям за счет средств республиканского бюджета Чувашской Республики на реализацию отдельных мероприятий подпрограмм </w:t>
            </w:r>
            <w:r>
              <w:rPr>
                <w:bCs/>
                <w:iCs/>
                <w:sz w:val="20"/>
                <w:szCs w:val="20"/>
              </w:rPr>
              <w:t>«</w:t>
            </w:r>
            <w:r w:rsidRPr="004A6CE9">
              <w:rPr>
                <w:bCs/>
                <w:iCs/>
                <w:sz w:val="20"/>
                <w:szCs w:val="20"/>
              </w:rPr>
              <w:t>Развитие культуры в Чувашской Республике</w:t>
            </w:r>
            <w:r>
              <w:rPr>
                <w:bCs/>
                <w:iCs/>
                <w:sz w:val="20"/>
                <w:szCs w:val="20"/>
              </w:rPr>
              <w:t>»</w:t>
            </w:r>
            <w:r w:rsidRPr="004A6CE9">
              <w:rPr>
                <w:bCs/>
                <w:iCs/>
                <w:sz w:val="20"/>
                <w:szCs w:val="20"/>
              </w:rPr>
              <w:t xml:space="preserve"> и </w:t>
            </w:r>
            <w:r>
              <w:rPr>
                <w:bCs/>
                <w:iCs/>
                <w:sz w:val="20"/>
                <w:szCs w:val="20"/>
              </w:rPr>
              <w:t>«</w:t>
            </w:r>
            <w:r w:rsidRPr="004A6CE9">
              <w:rPr>
                <w:bCs/>
                <w:iCs/>
                <w:sz w:val="20"/>
                <w:szCs w:val="20"/>
              </w:rPr>
              <w:t>Укрепление единства российской нации и этнокультурное развитие народов Чувашской Республики</w:t>
            </w:r>
            <w:r>
              <w:rPr>
                <w:bCs/>
                <w:iCs/>
                <w:sz w:val="20"/>
                <w:szCs w:val="20"/>
              </w:rPr>
              <w:t>»</w:t>
            </w:r>
            <w:r w:rsidRPr="004A6CE9">
              <w:rPr>
                <w:bCs/>
                <w:iCs/>
                <w:sz w:val="20"/>
                <w:szCs w:val="20"/>
              </w:rPr>
              <w:t xml:space="preserve"> государственной программы Чувашской Республики </w:t>
            </w:r>
            <w:r>
              <w:rPr>
                <w:bCs/>
                <w:iCs/>
                <w:sz w:val="20"/>
                <w:szCs w:val="20"/>
              </w:rPr>
              <w:t>«</w:t>
            </w:r>
            <w:r w:rsidRPr="004A6CE9">
              <w:rPr>
                <w:bCs/>
                <w:iCs/>
                <w:sz w:val="20"/>
                <w:szCs w:val="20"/>
              </w:rPr>
              <w:t>Развитие культуры и туризма</w:t>
            </w:r>
            <w:r>
              <w:rPr>
                <w:bCs/>
                <w:iCs/>
                <w:sz w:val="20"/>
                <w:szCs w:val="20"/>
              </w:rPr>
              <w:t>»</w:t>
            </w:r>
            <w:r w:rsidR="00A037FA">
              <w:rPr>
                <w:bCs/>
                <w:iCs/>
                <w:sz w:val="20"/>
                <w:szCs w:val="20"/>
              </w:rPr>
              <w:t xml:space="preserve"> (далее - Порядок)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65736D" w:rsidRDefault="00924BF0" w:rsidP="0065736D">
            <w:pPr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924BF0">
              <w:rPr>
                <w:b/>
                <w:i/>
                <w:sz w:val="20"/>
                <w:szCs w:val="20"/>
              </w:rPr>
              <w:t>Целью</w:t>
            </w:r>
            <w:r w:rsidRPr="00924BF0">
              <w:rPr>
                <w:sz w:val="20"/>
                <w:szCs w:val="20"/>
              </w:rPr>
              <w:t xml:space="preserve"> оказания государственной поддержки (далее – субсидия) является финансовая поддержка общественных объединений при реализации проектов, направленных на укрепление гражданского единства и гармонизацию межэтнических, межконфессиональных отношений в Чувашской Республике в рамках проведения отдельных мероприятий подпрограмм "Развитие культуры в Чувашской Республике" и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 (далее - общественно значимое мероприятие).</w:t>
            </w:r>
          </w:p>
          <w:p w:rsidR="00307EC9" w:rsidRPr="007014C5" w:rsidRDefault="00924BF0" w:rsidP="0065736D">
            <w:pPr>
              <w:spacing w:line="240" w:lineRule="auto"/>
              <w:ind w:firstLine="284"/>
              <w:jc w:val="both"/>
            </w:pPr>
            <w:r w:rsidRPr="00924BF0">
              <w:rPr>
                <w:b/>
                <w:i/>
                <w:sz w:val="20"/>
                <w:szCs w:val="20"/>
              </w:rPr>
              <w:t>Участниками</w:t>
            </w:r>
            <w:r w:rsidRPr="00924BF0">
              <w:rPr>
                <w:sz w:val="20"/>
                <w:szCs w:val="20"/>
              </w:rPr>
              <w:t xml:space="preserve"> конкурсного отбора являются</w:t>
            </w:r>
            <w:r w:rsidR="0065736D">
              <w:rPr>
                <w:sz w:val="20"/>
                <w:szCs w:val="20"/>
              </w:rPr>
              <w:t xml:space="preserve"> </w:t>
            </w:r>
            <w:r w:rsidRPr="00924BF0">
              <w:rPr>
                <w:sz w:val="20"/>
                <w:szCs w:val="20"/>
              </w:rPr>
              <w:t>объединения</w:t>
            </w:r>
            <w:r w:rsidR="00A037FA">
              <w:rPr>
                <w:sz w:val="20"/>
                <w:szCs w:val="20"/>
              </w:rPr>
              <w:t>,</w:t>
            </w:r>
            <w:r w:rsidR="0065736D">
              <w:rPr>
                <w:sz w:val="20"/>
                <w:szCs w:val="20"/>
              </w:rPr>
              <w:t xml:space="preserve"> </w:t>
            </w:r>
            <w:r w:rsidR="00A037FA">
              <w:rPr>
                <w:sz w:val="20"/>
                <w:szCs w:val="20"/>
              </w:rPr>
              <w:t>проекты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4A6CE9" w:rsidRDefault="00A037FA" w:rsidP="004A6CE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037FA">
              <w:rPr>
                <w:sz w:val="20"/>
                <w:szCs w:val="20"/>
              </w:rPr>
              <w:t xml:space="preserve">которых </w:t>
            </w:r>
            <w:r w:rsidR="004A6CE9" w:rsidRPr="00924BF0">
              <w:rPr>
                <w:sz w:val="20"/>
                <w:szCs w:val="20"/>
              </w:rPr>
              <w:t>направлены на реализацию общественно значимых мероприятий</w:t>
            </w:r>
            <w:r w:rsidR="004A6CE9">
              <w:rPr>
                <w:sz w:val="20"/>
                <w:szCs w:val="20"/>
              </w:rPr>
              <w:t>.</w:t>
            </w:r>
          </w:p>
          <w:p w:rsidR="004A6CE9" w:rsidRPr="00924BF0" w:rsidRDefault="004A6CE9" w:rsidP="004A6CE9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24BF0">
              <w:rPr>
                <w:sz w:val="20"/>
                <w:szCs w:val="20"/>
              </w:rPr>
              <w:t xml:space="preserve">Субсидии предоставляются объединениям </w:t>
            </w:r>
            <w:r w:rsidRPr="00924BF0">
              <w:rPr>
                <w:b/>
                <w:i/>
                <w:sz w:val="20"/>
                <w:szCs w:val="20"/>
              </w:rPr>
              <w:t>при соблюдении ими следующих условий</w:t>
            </w:r>
            <w:r w:rsidRPr="00924BF0">
              <w:rPr>
                <w:sz w:val="20"/>
                <w:szCs w:val="20"/>
              </w:rPr>
              <w:t>:</w:t>
            </w:r>
          </w:p>
          <w:p w:rsidR="004A6CE9" w:rsidRPr="00924BF0" w:rsidRDefault="004A6CE9" w:rsidP="004A6CE9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24BF0">
              <w:rPr>
                <w:sz w:val="20"/>
                <w:szCs w:val="20"/>
              </w:rPr>
              <w:t>а) осуществление деятельности на территории Чувашской Республики в течение не менее одного календарного года;</w:t>
            </w:r>
          </w:p>
          <w:p w:rsidR="004A6CE9" w:rsidRPr="00924BF0" w:rsidRDefault="004A6CE9" w:rsidP="004A6CE9">
            <w:pPr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24BF0">
              <w:rPr>
                <w:sz w:val="20"/>
                <w:szCs w:val="20"/>
              </w:rPr>
              <w:t>б) софинансирование из внебюджетных источников расходов на реализацию представленного объединением на конкурсный отбор проекта в размере не менее 5 процентов общей суммы финансирования проекта;</w:t>
            </w:r>
          </w:p>
          <w:p w:rsidR="004A6CE9" w:rsidRDefault="004A6CE9" w:rsidP="00A037FA">
            <w:pPr>
              <w:spacing w:line="240" w:lineRule="auto"/>
              <w:ind w:firstLine="272"/>
              <w:jc w:val="both"/>
              <w:rPr>
                <w:b/>
                <w:i/>
                <w:sz w:val="20"/>
                <w:szCs w:val="20"/>
              </w:rPr>
            </w:pPr>
            <w:r w:rsidRPr="00924BF0">
              <w:rPr>
                <w:sz w:val="20"/>
                <w:szCs w:val="20"/>
              </w:rPr>
              <w:t>в) отсутствие просроченной задолженности по заработной плате.</w:t>
            </w:r>
          </w:p>
          <w:p w:rsidR="00905CAA" w:rsidRPr="00905CAA" w:rsidRDefault="00905CAA" w:rsidP="00905CA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905CAA">
              <w:rPr>
                <w:b/>
                <w:i/>
                <w:sz w:val="20"/>
                <w:szCs w:val="20"/>
              </w:rPr>
              <w:t>Субсидии</w:t>
            </w:r>
            <w:r w:rsidRPr="00905CAA">
              <w:rPr>
                <w:sz w:val="20"/>
                <w:szCs w:val="20"/>
              </w:rPr>
              <w:t xml:space="preserve"> предоставляются объединениям при соблюдении ими следующих требований на первое число месяца, предшествующего месяцу, в котором планируется заключение между Министерством культуры, по делам национальностей и архивного дела Чувашской Республики (далее - Минкультуры Чувашии) и объединением соглашения о предоставлении субсидии (далее - соглашение) по типовой форме, установленной Министерством финансов Чувашской Республики (далее - Минфин Чувашии):</w:t>
            </w:r>
          </w:p>
          <w:p w:rsidR="00905CAA" w:rsidRPr="00905CAA" w:rsidRDefault="00905CAA" w:rsidP="00905CA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905CAA">
              <w:rPr>
                <w:sz w:val="20"/>
                <w:szCs w:val="20"/>
              </w:rPr>
              <w:t>а) отсутствие у объединения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307EC9" w:rsidRPr="0063311A" w:rsidRDefault="00905CAA" w:rsidP="00FF2E42">
            <w:pPr>
              <w:spacing w:after="0" w:line="240" w:lineRule="auto"/>
              <w:ind w:firstLine="272"/>
              <w:jc w:val="both"/>
            </w:pPr>
            <w:r w:rsidRPr="00905CAA">
              <w:rPr>
                <w:sz w:val="20"/>
                <w:szCs w:val="20"/>
              </w:rPr>
              <w:t>б) отсутствие у объединения просроченной задолженности по возврату в республиканский бюджет Чувашской Республики субсидий, бюджетных инвестиций, предоставленных</w:t>
            </w:r>
            <w:r w:rsidR="00A037FA">
              <w:rPr>
                <w:sz w:val="20"/>
                <w:szCs w:val="20"/>
              </w:rPr>
              <w:t xml:space="preserve">     </w:t>
            </w:r>
            <w:r w:rsidRPr="00905CAA">
              <w:rPr>
                <w:sz w:val="20"/>
                <w:szCs w:val="20"/>
              </w:rPr>
              <w:t xml:space="preserve"> в</w:t>
            </w:r>
            <w:r w:rsidR="00A037FA">
              <w:rPr>
                <w:sz w:val="20"/>
                <w:szCs w:val="20"/>
              </w:rPr>
              <w:t xml:space="preserve">     </w:t>
            </w:r>
            <w:r w:rsidRPr="00905CAA">
              <w:rPr>
                <w:sz w:val="20"/>
                <w:szCs w:val="20"/>
              </w:rPr>
              <w:t xml:space="preserve"> том </w:t>
            </w:r>
            <w:r w:rsidR="00A037FA">
              <w:rPr>
                <w:sz w:val="20"/>
                <w:szCs w:val="20"/>
              </w:rPr>
              <w:t xml:space="preserve">     </w:t>
            </w:r>
            <w:r w:rsidRPr="00905CAA">
              <w:rPr>
                <w:sz w:val="20"/>
                <w:szCs w:val="20"/>
              </w:rPr>
              <w:t>числе</w:t>
            </w:r>
            <w:r w:rsidR="00A037FA">
              <w:rPr>
                <w:sz w:val="20"/>
                <w:szCs w:val="20"/>
              </w:rPr>
              <w:t xml:space="preserve">  </w:t>
            </w:r>
            <w:r w:rsidR="0065736D">
              <w:rPr>
                <w:sz w:val="20"/>
                <w:szCs w:val="20"/>
              </w:rPr>
              <w:t xml:space="preserve"> </w:t>
            </w:r>
            <w:r w:rsidR="00A037FA">
              <w:rPr>
                <w:sz w:val="20"/>
                <w:szCs w:val="20"/>
              </w:rPr>
              <w:t xml:space="preserve">   </w:t>
            </w:r>
            <w:r w:rsidR="0065736D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565" w:type="dxa"/>
            <w:tcMar>
              <w:left w:w="720" w:type="dxa"/>
            </w:tcMar>
          </w:tcPr>
          <w:p w:rsidR="00A037FA" w:rsidRPr="00905CAA" w:rsidRDefault="00A037FA" w:rsidP="00A037F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905CAA">
              <w:rPr>
                <w:sz w:val="20"/>
                <w:szCs w:val="20"/>
              </w:rPr>
              <w:t>соответствии с иными правовыми актами, и иной просроченной задолженности перед республиканским бюджетом Чувашской Республики;</w:t>
            </w:r>
          </w:p>
          <w:p w:rsidR="00A037FA" w:rsidRPr="00905CAA" w:rsidRDefault="00A037FA" w:rsidP="00A037F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905CAA">
              <w:rPr>
                <w:sz w:val="20"/>
                <w:szCs w:val="20"/>
              </w:rPr>
              <w:t>в) объединение не должно находиться в процессе реорганизации, ликвидации, банкротства;</w:t>
            </w:r>
          </w:p>
          <w:p w:rsidR="00A037FA" w:rsidRPr="00A037FA" w:rsidRDefault="00A037FA" w:rsidP="00A037FA">
            <w:pPr>
              <w:spacing w:line="240" w:lineRule="auto"/>
              <w:ind w:firstLine="272"/>
              <w:jc w:val="both"/>
              <w:rPr>
                <w:sz w:val="20"/>
                <w:szCs w:val="20"/>
              </w:rPr>
            </w:pPr>
            <w:r w:rsidRPr="00905CAA">
              <w:rPr>
                <w:sz w:val="20"/>
                <w:szCs w:val="20"/>
              </w:rPr>
              <w:t xml:space="preserve">г) объединение не должно получать средства из республиканского бюджета Чувашской Республики в соответствии с иными нормативными правовыми актами на цели, указанные </w:t>
            </w:r>
            <w:r w:rsidRPr="00A037FA">
              <w:rPr>
                <w:sz w:val="20"/>
                <w:szCs w:val="20"/>
              </w:rPr>
              <w:t>в пункте 1.2 Порядка</w:t>
            </w:r>
          </w:p>
          <w:p w:rsidR="00A037FA" w:rsidRDefault="00A037FA" w:rsidP="00A037FA">
            <w:pPr>
              <w:spacing w:line="240" w:lineRule="auto"/>
              <w:ind w:firstLine="272"/>
              <w:jc w:val="both"/>
              <w:rPr>
                <w:sz w:val="20"/>
                <w:szCs w:val="20"/>
              </w:rPr>
            </w:pPr>
            <w:r w:rsidRPr="00905CAA">
              <w:rPr>
                <w:b/>
                <w:i/>
                <w:sz w:val="20"/>
                <w:szCs w:val="20"/>
              </w:rPr>
              <w:t>Основанием</w:t>
            </w:r>
            <w:r w:rsidRPr="00905CAA">
              <w:rPr>
                <w:sz w:val="20"/>
                <w:szCs w:val="20"/>
              </w:rPr>
              <w:t xml:space="preserve"> для отказа объединению в предоставлении субсидии является несоответствие условиям и требованиям, </w:t>
            </w:r>
            <w:r>
              <w:rPr>
                <w:sz w:val="20"/>
                <w:szCs w:val="20"/>
              </w:rPr>
              <w:t xml:space="preserve">изложенным выше. </w:t>
            </w:r>
          </w:p>
          <w:p w:rsidR="00A037FA" w:rsidRDefault="00A037FA" w:rsidP="00A037FA">
            <w:pPr>
              <w:spacing w:line="240" w:lineRule="auto"/>
              <w:ind w:firstLine="272"/>
              <w:jc w:val="both"/>
              <w:rPr>
                <w:sz w:val="20"/>
                <w:szCs w:val="20"/>
              </w:rPr>
            </w:pPr>
            <w:r w:rsidRPr="00A037FA">
              <w:rPr>
                <w:b/>
                <w:i/>
                <w:sz w:val="20"/>
                <w:szCs w:val="20"/>
              </w:rPr>
              <w:t>Организатором</w:t>
            </w:r>
            <w:r w:rsidRPr="00A037FA">
              <w:rPr>
                <w:sz w:val="20"/>
                <w:szCs w:val="20"/>
              </w:rPr>
              <w:t xml:space="preserve"> конкурсного отбора является Минкультуры Чувашии</w:t>
            </w:r>
            <w:r>
              <w:rPr>
                <w:sz w:val="20"/>
                <w:szCs w:val="20"/>
              </w:rPr>
              <w:t xml:space="preserve">. </w:t>
            </w:r>
            <w:r w:rsidRPr="00A037FA">
              <w:rPr>
                <w:sz w:val="20"/>
                <w:szCs w:val="20"/>
              </w:rPr>
              <w:t>Конкурсный отбор проводится не реже одного раза в год.</w:t>
            </w:r>
          </w:p>
          <w:p w:rsidR="00A037FA" w:rsidRPr="00A037FA" w:rsidRDefault="00A037FA" w:rsidP="00A037F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A037FA">
              <w:rPr>
                <w:b/>
                <w:i/>
                <w:sz w:val="20"/>
                <w:szCs w:val="20"/>
              </w:rPr>
              <w:t>Информация</w:t>
            </w:r>
            <w:r w:rsidRPr="00A037FA">
              <w:rPr>
                <w:sz w:val="20"/>
                <w:szCs w:val="20"/>
              </w:rPr>
              <w:t xml:space="preserve"> об условиях и сроках проведения конкурсного отбора размещается на официальном сайте Минкультуры Чувашии на Портале органов власти Чувашской Республики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A037FA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A037FA">
              <w:rPr>
                <w:sz w:val="20"/>
                <w:szCs w:val="20"/>
              </w:rPr>
              <w:t xml:space="preserve"> не позднее чем за 30 календарных дней до окончания приема заявок на участие в конкурсном отборе </w:t>
            </w:r>
            <w:r w:rsidRPr="00FF2E42">
              <w:rPr>
                <w:b/>
                <w:i/>
                <w:sz w:val="20"/>
                <w:szCs w:val="20"/>
              </w:rPr>
              <w:t>Объявление</w:t>
            </w:r>
            <w:r w:rsidRPr="00A037FA">
              <w:rPr>
                <w:sz w:val="20"/>
                <w:szCs w:val="20"/>
              </w:rPr>
              <w:t xml:space="preserve"> о проведении конкурсного отбора включает:</w:t>
            </w:r>
          </w:p>
          <w:p w:rsidR="00A037FA" w:rsidRPr="00A037FA" w:rsidRDefault="00A037FA" w:rsidP="00A037F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A037FA">
              <w:rPr>
                <w:sz w:val="20"/>
                <w:szCs w:val="20"/>
              </w:rPr>
              <w:t>наименование конкурсного отбора;</w:t>
            </w:r>
          </w:p>
          <w:p w:rsidR="00A037FA" w:rsidRPr="00A037FA" w:rsidRDefault="00A037FA" w:rsidP="00A037F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A037FA">
              <w:rPr>
                <w:sz w:val="20"/>
                <w:szCs w:val="20"/>
              </w:rPr>
              <w:t>размер предоставляемой субсидии;</w:t>
            </w:r>
          </w:p>
          <w:p w:rsidR="00A037FA" w:rsidRPr="00A037FA" w:rsidRDefault="00A037FA" w:rsidP="00A037F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A037FA">
              <w:rPr>
                <w:sz w:val="20"/>
                <w:szCs w:val="20"/>
              </w:rPr>
              <w:t>срок приема конкурсной документации;</w:t>
            </w:r>
          </w:p>
          <w:p w:rsidR="00A037FA" w:rsidRPr="00A037FA" w:rsidRDefault="00A037FA" w:rsidP="00A037FA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A037FA">
              <w:rPr>
                <w:sz w:val="20"/>
                <w:szCs w:val="20"/>
              </w:rPr>
              <w:t>место приема, порядок представления конкурсной документации (с указанием в случае необходимости времени приема, номера кабинета, номера контактного телефона);</w:t>
            </w:r>
          </w:p>
          <w:p w:rsidR="00FF2E42" w:rsidRPr="00FF2E42" w:rsidRDefault="00A037FA" w:rsidP="0065736D">
            <w:pPr>
              <w:spacing w:after="0" w:line="240" w:lineRule="auto"/>
              <w:ind w:firstLine="272"/>
              <w:jc w:val="both"/>
              <w:rPr>
                <w:sz w:val="20"/>
                <w:szCs w:val="20"/>
              </w:rPr>
            </w:pPr>
            <w:r w:rsidRPr="00A037FA">
              <w:rPr>
                <w:sz w:val="20"/>
                <w:szCs w:val="20"/>
              </w:rPr>
              <w:t>порядок и сроки объявления результатов конкурсного отбора.</w:t>
            </w:r>
          </w:p>
        </w:tc>
      </w:tr>
    </w:tbl>
    <w:p w:rsidR="009915C8" w:rsidRDefault="009915C8" w:rsidP="0065736D">
      <w:pPr>
        <w:pStyle w:val="af0"/>
      </w:pPr>
    </w:p>
    <w:sectPr w:rsidR="009915C8" w:rsidSect="0065736D">
      <w:pgSz w:w="16838" w:h="11906" w:orient="landscape" w:code="9"/>
      <w:pgMar w:top="624" w:right="1236" w:bottom="284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7B" w:rsidRDefault="005F4E7B" w:rsidP="00BF6AFD">
      <w:pPr>
        <w:spacing w:after="0" w:line="240" w:lineRule="auto"/>
      </w:pPr>
      <w:r>
        <w:separator/>
      </w:r>
    </w:p>
  </w:endnote>
  <w:endnote w:type="continuationSeparator" w:id="0">
    <w:p w:rsidR="005F4E7B" w:rsidRDefault="005F4E7B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7B" w:rsidRDefault="005F4E7B" w:rsidP="00BF6AFD">
      <w:pPr>
        <w:spacing w:after="0" w:line="240" w:lineRule="auto"/>
      </w:pPr>
      <w:r>
        <w:separator/>
      </w:r>
    </w:p>
  </w:footnote>
  <w:footnote w:type="continuationSeparator" w:id="0">
    <w:p w:rsidR="005F4E7B" w:rsidRDefault="005F4E7B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F4"/>
    <w:rsid w:val="001372C8"/>
    <w:rsid w:val="001947E7"/>
    <w:rsid w:val="001C32D9"/>
    <w:rsid w:val="001D0847"/>
    <w:rsid w:val="00227118"/>
    <w:rsid w:val="002C5FF5"/>
    <w:rsid w:val="00307EC9"/>
    <w:rsid w:val="00365EBB"/>
    <w:rsid w:val="003B391D"/>
    <w:rsid w:val="0041315D"/>
    <w:rsid w:val="00422379"/>
    <w:rsid w:val="0048634A"/>
    <w:rsid w:val="004963B9"/>
    <w:rsid w:val="004A6CE9"/>
    <w:rsid w:val="005259A3"/>
    <w:rsid w:val="005473B9"/>
    <w:rsid w:val="0056054A"/>
    <w:rsid w:val="00571D35"/>
    <w:rsid w:val="005E5178"/>
    <w:rsid w:val="005F4E7B"/>
    <w:rsid w:val="0063311A"/>
    <w:rsid w:val="0065736D"/>
    <w:rsid w:val="0068396D"/>
    <w:rsid w:val="006A2E06"/>
    <w:rsid w:val="006E21F4"/>
    <w:rsid w:val="006F3A6F"/>
    <w:rsid w:val="007014C5"/>
    <w:rsid w:val="00760C35"/>
    <w:rsid w:val="007647EF"/>
    <w:rsid w:val="007E3C3A"/>
    <w:rsid w:val="00863617"/>
    <w:rsid w:val="0089764D"/>
    <w:rsid w:val="008B000B"/>
    <w:rsid w:val="00905CAA"/>
    <w:rsid w:val="00910F15"/>
    <w:rsid w:val="00924BF0"/>
    <w:rsid w:val="009304B6"/>
    <w:rsid w:val="00960A60"/>
    <w:rsid w:val="009915C8"/>
    <w:rsid w:val="009F3198"/>
    <w:rsid w:val="00A037FA"/>
    <w:rsid w:val="00A54316"/>
    <w:rsid w:val="00A769D1"/>
    <w:rsid w:val="00A85868"/>
    <w:rsid w:val="00A95BFB"/>
    <w:rsid w:val="00AB72BA"/>
    <w:rsid w:val="00AD7341"/>
    <w:rsid w:val="00B16D26"/>
    <w:rsid w:val="00BF6AFD"/>
    <w:rsid w:val="00C476E1"/>
    <w:rsid w:val="00CD1DEA"/>
    <w:rsid w:val="00D27440"/>
    <w:rsid w:val="00D731B1"/>
    <w:rsid w:val="00DB5D32"/>
    <w:rsid w:val="00EB2808"/>
    <w:rsid w:val="00EE0A38"/>
    <w:rsid w:val="00F65FF0"/>
    <w:rsid w:val="00F66B21"/>
    <w:rsid w:val="00F83409"/>
    <w:rsid w:val="00FA07B2"/>
    <w:rsid w:val="00FD41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E76C33-D8AC-411A-B8C1-B1A7CDA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Заголовок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ulture.cap.r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ture41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C6581F01854C7699797271C9CCD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63A309-BF4F-4A24-A82C-8E2C48E5D0F2}"/>
      </w:docPartPr>
      <w:docPartBody>
        <w:p w:rsidR="00702609" w:rsidRDefault="001449F4">
          <w:pPr>
            <w:pStyle w:val="F9C6581F01854C7699797271C9CCD284"/>
          </w:pPr>
          <w:r>
            <w:rPr>
              <w:lang w:bidi="ru-RU"/>
            </w:rPr>
            <w:t>Наши контакты</w:t>
          </w:r>
        </w:p>
      </w:docPartBody>
    </w:docPart>
    <w:docPart>
      <w:docPartPr>
        <w:name w:val="42D55DB885A44F24B56C20087FD38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6036C-7FE5-4ABB-AA11-E7B9E2DED34A}"/>
      </w:docPartPr>
      <w:docPartBody>
        <w:p w:rsidR="00702609" w:rsidRDefault="001449F4">
          <w:pPr>
            <w:pStyle w:val="42D55DB885A44F24B56C20087FD387FD"/>
          </w:pPr>
          <w:r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C7"/>
    <w:rsid w:val="001449F4"/>
    <w:rsid w:val="00702609"/>
    <w:rsid w:val="008A56C7"/>
    <w:rsid w:val="00F1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41E59983F244B5AF02C83BA32EF9AB">
    <w:name w:val="A441E59983F244B5AF02C83BA32EF9AB"/>
  </w:style>
  <w:style w:type="paragraph" w:customStyle="1" w:styleId="C1B8F8CFF8AA4A9A937287D501F54475">
    <w:name w:val="C1B8F8CFF8AA4A9A937287D501F54475"/>
  </w:style>
  <w:style w:type="paragraph" w:customStyle="1" w:styleId="534668489FD34ED5AA894F1B4C322138">
    <w:name w:val="534668489FD34ED5AA894F1B4C322138"/>
  </w:style>
  <w:style w:type="paragraph" w:styleId="a">
    <w:name w:val="List Bullet"/>
    <w:basedOn w:val="a0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9F1A4341FB744FB3A1B988826E0968DB">
    <w:name w:val="9F1A4341FB744FB3A1B988826E0968DB"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347452529E0E40E9AE5FA27F54877D7F">
    <w:name w:val="347452529E0E40E9AE5FA27F54877D7F"/>
  </w:style>
  <w:style w:type="paragraph" w:customStyle="1" w:styleId="639195C43204490292C5A0A2B053EC38">
    <w:name w:val="639195C43204490292C5A0A2B053EC38"/>
  </w:style>
  <w:style w:type="paragraph" w:customStyle="1" w:styleId="E0E010E3CDE947348A021A930CCC6B1F">
    <w:name w:val="E0E010E3CDE947348A021A930CCC6B1F"/>
  </w:style>
  <w:style w:type="paragraph" w:customStyle="1" w:styleId="F9C6581F01854C7699797271C9CCD284">
    <w:name w:val="F9C6581F01854C7699797271C9CCD284"/>
  </w:style>
  <w:style w:type="paragraph" w:customStyle="1" w:styleId="2F341E4026CD4B838D304E7250DB9347">
    <w:name w:val="2F341E4026CD4B838D304E7250DB9347"/>
  </w:style>
  <w:style w:type="paragraph" w:customStyle="1" w:styleId="6DE48B024A9641A894D4CF63FDC46659">
    <w:name w:val="6DE48B024A9641A894D4CF63FDC46659"/>
  </w:style>
  <w:style w:type="paragraph" w:customStyle="1" w:styleId="C8A0A14D6D034FE492BBE08BFDF7EE1B">
    <w:name w:val="C8A0A14D6D034FE492BBE08BFDF7EE1B"/>
  </w:style>
  <w:style w:type="paragraph" w:customStyle="1" w:styleId="8852595505AD43D2B8113C4CFDF876AD">
    <w:name w:val="8852595505AD43D2B8113C4CFDF876AD"/>
  </w:style>
  <w:style w:type="paragraph" w:customStyle="1" w:styleId="C16BE0C884C64CB7A2E2ED80601AE8F8">
    <w:name w:val="C16BE0C884C64CB7A2E2ED80601AE8F8"/>
  </w:style>
  <w:style w:type="paragraph" w:customStyle="1" w:styleId="42D55DB885A44F24B56C20087FD387FD">
    <w:name w:val="42D55DB885A44F24B56C20087FD387FD"/>
  </w:style>
  <w:style w:type="paragraph" w:customStyle="1" w:styleId="94F5B168EACD4A649C9C2995D84605A8">
    <w:name w:val="94F5B168EACD4A649C9C2995D84605A8"/>
  </w:style>
  <w:style w:type="paragraph" w:customStyle="1" w:styleId="53F7EAFFD6E04879B0CA732C2797E5C0">
    <w:name w:val="53F7EAFFD6E04879B0CA732C2797E5C0"/>
  </w:style>
  <w:style w:type="paragraph" w:customStyle="1" w:styleId="14C541DD100F47EF99731257C743A3F0">
    <w:name w:val="14C541DD100F47EF99731257C743A3F0"/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FACE9DABF69843D499FB6D8B8C5AAD2D">
    <w:name w:val="FACE9DABF69843D499FB6D8B8C5AAD2D"/>
  </w:style>
  <w:style w:type="paragraph" w:customStyle="1" w:styleId="AB9331C521284C54B7A240B2665EEF51">
    <w:name w:val="AB9331C521284C54B7A240B2665EEF51"/>
  </w:style>
  <w:style w:type="paragraph" w:customStyle="1" w:styleId="6EC8900161A44C5AA1F7324988B39956">
    <w:name w:val="6EC8900161A44C5AA1F7324988B39956"/>
  </w:style>
  <w:style w:type="paragraph" w:customStyle="1" w:styleId="5BFC2BAC3BB04B3E82916BD3F80F5192">
    <w:name w:val="5BFC2BAC3BB04B3E82916BD3F80F5192"/>
  </w:style>
  <w:style w:type="paragraph" w:customStyle="1" w:styleId="BBF883CE6D764047A17105E4D083C6D2">
    <w:name w:val="BBF883CE6D764047A17105E4D083C6D2"/>
  </w:style>
  <w:style w:type="paragraph" w:customStyle="1" w:styleId="2B2B57A715F7468880015C2CD3AF5A1D">
    <w:name w:val="2B2B57A715F7468880015C2CD3AF5A1D"/>
  </w:style>
  <w:style w:type="paragraph" w:customStyle="1" w:styleId="7EF6CEF64DD3448785A664ABE9115327">
    <w:name w:val="7EF6CEF64DD3448785A664ABE9115327"/>
  </w:style>
  <w:style w:type="paragraph" w:customStyle="1" w:styleId="3214AE5B820E4D2389341CBD894878AB">
    <w:name w:val="3214AE5B820E4D2389341CBD894878AB"/>
  </w:style>
  <w:style w:type="paragraph" w:customStyle="1" w:styleId="EAF46CE199424105AE3DDD60301A7B62">
    <w:name w:val="EAF46CE199424105AE3DDD60301A7B62"/>
  </w:style>
  <w:style w:type="paragraph" w:customStyle="1" w:styleId="2677205991BA41C58D9407BF894FA8CD">
    <w:name w:val="2677205991BA41C58D9407BF894FA8CD"/>
  </w:style>
  <w:style w:type="paragraph" w:customStyle="1" w:styleId="5C5E9482DEE24621A7AA17D75CB922E8">
    <w:name w:val="5C5E9482DEE24621A7AA17D75CB922E8"/>
  </w:style>
  <w:style w:type="paragraph" w:customStyle="1" w:styleId="1C9101C6FB254416A488F879049DEC85">
    <w:name w:val="1C9101C6FB254416A488F879049DEC85"/>
  </w:style>
  <w:style w:type="paragraph" w:customStyle="1" w:styleId="6EE089353F9A4447AD2655B0E1A37C80">
    <w:name w:val="6EE089353F9A4447AD2655B0E1A37C80"/>
    <w:rsid w:val="008A5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0</TotalTime>
  <Pages>2</Pages>
  <Words>841</Words>
  <Characters>4797</Characters>
  <Application>Microsoft Office Word</Application>
  <DocSecurity>4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Чувашии Грачев Алексей Иванович</dc:creator>
  <cp:keywords>о порядке получения социально ориентированными некоммерческими организациями мер государственной поддержки</cp:keywords>
  <cp:lastModifiedBy>Андрей Борисов</cp:lastModifiedBy>
  <cp:revision>2</cp:revision>
  <dcterms:created xsi:type="dcterms:W3CDTF">2024-12-27T10:56:00Z</dcterms:created>
  <dcterms:modified xsi:type="dcterms:W3CDTF">2024-12-27T10:56:00Z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